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917C3" w14:textId="7A23C329" w:rsidR="00F45B4E" w:rsidRPr="00AD1E95" w:rsidRDefault="00CF2B69" w:rsidP="00F45B4E">
      <w:pPr>
        <w:rPr>
          <w:rFonts w:ascii="Calibri" w:hAnsi="Calibri"/>
        </w:rPr>
      </w:pPr>
    </w:p>
    <w:p w14:paraId="3D3CBF73" w14:textId="77777777" w:rsidR="00AC2C7F" w:rsidRDefault="00AC2C7F" w:rsidP="00AC2C7F">
      <w:pPr>
        <w:jc w:val="center"/>
        <w:rPr>
          <w:sz w:val="36"/>
          <w:szCs w:val="36"/>
          <w:lang w:val="fr-FR"/>
        </w:rPr>
      </w:pPr>
    </w:p>
    <w:p w14:paraId="5E897CE3" w14:textId="77777777" w:rsidR="00AC2C7F" w:rsidRDefault="00AC2C7F" w:rsidP="00AC2C7F">
      <w:pPr>
        <w:jc w:val="center"/>
        <w:rPr>
          <w:sz w:val="36"/>
          <w:szCs w:val="36"/>
          <w:lang w:val="fr-FR"/>
        </w:rPr>
      </w:pPr>
    </w:p>
    <w:p w14:paraId="37615DB8" w14:textId="3B4628EB" w:rsidR="00F45B4E" w:rsidRDefault="00AC2C7F" w:rsidP="00AC2C7F">
      <w:pPr>
        <w:jc w:val="center"/>
        <w:rPr>
          <w:sz w:val="36"/>
          <w:szCs w:val="36"/>
          <w:lang w:val="fr-FR"/>
        </w:rPr>
      </w:pPr>
      <w:r>
        <w:rPr>
          <w:noProof/>
          <w:sz w:val="36"/>
          <w:szCs w:val="36"/>
          <w:lang w:val="en-US" w:bidi="th-TH"/>
        </w:rPr>
        <w:drawing>
          <wp:inline distT="0" distB="0" distL="0" distR="0" wp14:anchorId="41CC83DE" wp14:editId="414CD2F7">
            <wp:extent cx="2060575" cy="1164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1164590"/>
                    </a:xfrm>
                    <a:prstGeom prst="rect">
                      <a:avLst/>
                    </a:prstGeom>
                    <a:noFill/>
                  </pic:spPr>
                </pic:pic>
              </a:graphicData>
            </a:graphic>
          </wp:inline>
        </w:drawing>
      </w:r>
    </w:p>
    <w:p w14:paraId="2D55396E" w14:textId="77777777" w:rsidR="00F45B4E" w:rsidRDefault="00CF2B69" w:rsidP="00F45B4E">
      <w:pPr>
        <w:rPr>
          <w:sz w:val="36"/>
          <w:szCs w:val="36"/>
          <w:lang w:val="fr-FR"/>
        </w:rPr>
      </w:pPr>
    </w:p>
    <w:p w14:paraId="398905C8" w14:textId="77777777" w:rsidR="00F45B4E" w:rsidRDefault="00CF2B69" w:rsidP="00F45B4E">
      <w:pPr>
        <w:rPr>
          <w:sz w:val="36"/>
          <w:szCs w:val="36"/>
          <w:lang w:val="fr-FR"/>
        </w:rPr>
      </w:pPr>
    </w:p>
    <w:p w14:paraId="2C489C05" w14:textId="77777777" w:rsidR="00F45B4E" w:rsidRPr="002C38B7" w:rsidRDefault="00CF2B69" w:rsidP="00F45B4E">
      <w:pPr>
        <w:rPr>
          <w:sz w:val="36"/>
          <w:szCs w:val="36"/>
          <w:lang w:val="fr-FR"/>
        </w:rPr>
      </w:pPr>
    </w:p>
    <w:p w14:paraId="093E9166" w14:textId="77777777" w:rsidR="00AC2C7F" w:rsidRDefault="00AC2C7F" w:rsidP="009217CA">
      <w:pPr>
        <w:pBdr>
          <w:top w:val="single" w:sz="12" w:space="1" w:color="002060"/>
          <w:left w:val="single" w:sz="12" w:space="4" w:color="002060"/>
          <w:bottom w:val="single" w:sz="12" w:space="1" w:color="002060"/>
          <w:right w:val="single" w:sz="12" w:space="4" w:color="002060"/>
        </w:pBdr>
        <w:shd w:val="clear" w:color="auto" w:fill="FFFFFF" w:themeFill="background1"/>
        <w:jc w:val="center"/>
        <w:rPr>
          <w:rFonts w:ascii="Calibri" w:eastAsia="Calibri" w:hAnsi="Calibri" w:cs="Calibri"/>
          <w:b/>
          <w:bCs/>
          <w:color w:val="002060"/>
          <w:sz w:val="40"/>
          <w:szCs w:val="40"/>
        </w:rPr>
      </w:pPr>
    </w:p>
    <w:p w14:paraId="78963D56" w14:textId="77777777" w:rsidR="00F45B4E" w:rsidRPr="004D4201" w:rsidRDefault="003D2354" w:rsidP="009217CA">
      <w:pPr>
        <w:pBdr>
          <w:top w:val="single" w:sz="12" w:space="1" w:color="002060"/>
          <w:left w:val="single" w:sz="12" w:space="4" w:color="002060"/>
          <w:bottom w:val="single" w:sz="12" w:space="1" w:color="002060"/>
          <w:right w:val="single" w:sz="12" w:space="4" w:color="002060"/>
        </w:pBdr>
        <w:shd w:val="clear" w:color="auto" w:fill="FFFFFF" w:themeFill="background1"/>
        <w:jc w:val="center"/>
        <w:rPr>
          <w:b/>
          <w:color w:val="002060"/>
          <w:sz w:val="40"/>
          <w:szCs w:val="40"/>
          <w:lang w:val="en-US"/>
        </w:rPr>
      </w:pPr>
      <w:r>
        <w:rPr>
          <w:rFonts w:ascii="Calibri" w:eastAsia="Calibri" w:hAnsi="Calibri" w:cs="Calibri"/>
          <w:b/>
          <w:bCs/>
          <w:color w:val="002060"/>
          <w:sz w:val="40"/>
          <w:szCs w:val="40"/>
        </w:rPr>
        <w:t xml:space="preserve">TERMS OF REFERENCE </w:t>
      </w:r>
    </w:p>
    <w:p w14:paraId="36BBFE0F" w14:textId="77777777" w:rsidR="009217CA" w:rsidRPr="004D4201" w:rsidRDefault="00CF2B69" w:rsidP="009217CA">
      <w:pPr>
        <w:pBdr>
          <w:top w:val="single" w:sz="12" w:space="1" w:color="002060"/>
          <w:left w:val="single" w:sz="12" w:space="4" w:color="002060"/>
          <w:bottom w:val="single" w:sz="12" w:space="1" w:color="002060"/>
          <w:right w:val="single" w:sz="12" w:space="4" w:color="002060"/>
        </w:pBdr>
        <w:shd w:val="clear" w:color="auto" w:fill="FFFFFF" w:themeFill="background1"/>
        <w:jc w:val="center"/>
        <w:rPr>
          <w:b/>
          <w:color w:val="002060"/>
          <w:sz w:val="40"/>
          <w:szCs w:val="40"/>
          <w:lang w:val="en-US"/>
        </w:rPr>
      </w:pPr>
    </w:p>
    <w:p w14:paraId="650E5BFD" w14:textId="0F70367D" w:rsidR="009217CA" w:rsidRDefault="003D2354" w:rsidP="009217CA">
      <w:pPr>
        <w:pBdr>
          <w:top w:val="single" w:sz="12" w:space="1" w:color="002060"/>
          <w:left w:val="single" w:sz="12" w:space="4" w:color="002060"/>
          <w:bottom w:val="single" w:sz="12" w:space="1" w:color="002060"/>
          <w:right w:val="single" w:sz="12" w:space="4" w:color="002060"/>
        </w:pBdr>
        <w:shd w:val="clear" w:color="auto" w:fill="FFFFFF" w:themeFill="background1"/>
        <w:jc w:val="center"/>
        <w:rPr>
          <w:rFonts w:ascii="Calibri" w:eastAsia="Calibri" w:hAnsi="Calibri" w:cs="Calibri"/>
          <w:b/>
          <w:bCs/>
          <w:color w:val="002060"/>
          <w:sz w:val="40"/>
          <w:szCs w:val="40"/>
        </w:rPr>
      </w:pPr>
      <w:r>
        <w:rPr>
          <w:rFonts w:ascii="Calibri" w:eastAsia="Calibri" w:hAnsi="Calibri" w:cs="Calibri"/>
          <w:b/>
          <w:bCs/>
          <w:color w:val="002060"/>
          <w:sz w:val="40"/>
          <w:szCs w:val="40"/>
        </w:rPr>
        <w:t xml:space="preserve">PROJECT </w:t>
      </w:r>
      <w:r w:rsidR="00E558B7">
        <w:rPr>
          <w:rFonts w:ascii="Calibri" w:eastAsia="Calibri" w:hAnsi="Calibri" w:cs="Calibri"/>
          <w:b/>
          <w:bCs/>
          <w:color w:val="002060"/>
          <w:sz w:val="40"/>
          <w:szCs w:val="40"/>
        </w:rPr>
        <w:t>MID-TERM INTERNAL</w:t>
      </w:r>
      <w:r w:rsidR="00AC2C7F">
        <w:rPr>
          <w:rFonts w:ascii="Calibri" w:eastAsia="Calibri" w:hAnsi="Calibri" w:cs="Calibri"/>
          <w:b/>
          <w:bCs/>
          <w:color w:val="002060"/>
          <w:sz w:val="40"/>
          <w:szCs w:val="40"/>
        </w:rPr>
        <w:t xml:space="preserve"> </w:t>
      </w:r>
      <w:r>
        <w:rPr>
          <w:rFonts w:ascii="Calibri" w:eastAsia="Calibri" w:hAnsi="Calibri" w:cs="Calibri"/>
          <w:b/>
          <w:bCs/>
          <w:color w:val="002060"/>
          <w:sz w:val="40"/>
          <w:szCs w:val="40"/>
        </w:rPr>
        <w:t>EVALUATION</w:t>
      </w:r>
    </w:p>
    <w:p w14:paraId="405CA543" w14:textId="77777777" w:rsidR="00AC2C7F" w:rsidRPr="004D4201" w:rsidRDefault="00AC2C7F" w:rsidP="009217CA">
      <w:pPr>
        <w:pBdr>
          <w:top w:val="single" w:sz="12" w:space="1" w:color="002060"/>
          <w:left w:val="single" w:sz="12" w:space="4" w:color="002060"/>
          <w:bottom w:val="single" w:sz="12" w:space="1" w:color="002060"/>
          <w:right w:val="single" w:sz="12" w:space="4" w:color="002060"/>
        </w:pBdr>
        <w:shd w:val="clear" w:color="auto" w:fill="FFFFFF" w:themeFill="background1"/>
        <w:jc w:val="center"/>
        <w:rPr>
          <w:b/>
          <w:color w:val="002060"/>
          <w:sz w:val="40"/>
          <w:szCs w:val="40"/>
          <w:lang w:val="en-US"/>
        </w:rPr>
      </w:pPr>
    </w:p>
    <w:p w14:paraId="72EBF13E" w14:textId="77777777" w:rsidR="00F45B4E" w:rsidRPr="004D4201" w:rsidRDefault="00CF2B69" w:rsidP="00F45B4E">
      <w:pPr>
        <w:rPr>
          <w:lang w:val="en-US"/>
        </w:rPr>
      </w:pPr>
    </w:p>
    <w:p w14:paraId="6092CCC9" w14:textId="77777777" w:rsidR="00F45B4E" w:rsidRPr="004D4201" w:rsidRDefault="00CF2B69" w:rsidP="00F45B4E">
      <w:pPr>
        <w:rPr>
          <w:lang w:val="en-US"/>
        </w:rPr>
      </w:pPr>
    </w:p>
    <w:p w14:paraId="7AC71F32" w14:textId="77777777" w:rsidR="00F45B4E" w:rsidRPr="004D4201" w:rsidRDefault="00CF2B69" w:rsidP="00F45B4E">
      <w:pPr>
        <w:rPr>
          <w:lang w:val="en-US"/>
        </w:rPr>
      </w:pPr>
    </w:p>
    <w:p w14:paraId="4404BBBF" w14:textId="77777777" w:rsidR="00F45B4E" w:rsidRPr="004D4201" w:rsidRDefault="00CF2B69" w:rsidP="00F45B4E">
      <w:pPr>
        <w:rPr>
          <w:lang w:val="en-US"/>
        </w:rPr>
      </w:pPr>
    </w:p>
    <w:p w14:paraId="04A36E86" w14:textId="77777777" w:rsidR="00F45B4E" w:rsidRPr="004D4201" w:rsidRDefault="00CF2B69" w:rsidP="00F45B4E">
      <w:pPr>
        <w:rPr>
          <w:sz w:val="36"/>
          <w:szCs w:val="36"/>
          <w:lang w:val="en-US"/>
        </w:rPr>
      </w:pPr>
    </w:p>
    <w:p w14:paraId="2C69D05F" w14:textId="77777777" w:rsidR="00AC2C7F" w:rsidRDefault="00AC2C7F" w:rsidP="00AC2C7F">
      <w:pPr>
        <w:pBdr>
          <w:top w:val="single" w:sz="12" w:space="1" w:color="002060"/>
          <w:left w:val="single" w:sz="12" w:space="4" w:color="002060"/>
          <w:bottom w:val="single" w:sz="12" w:space="1" w:color="002060"/>
          <w:right w:val="single" w:sz="12" w:space="4" w:color="002060"/>
        </w:pBdr>
        <w:shd w:val="clear" w:color="auto" w:fill="FFFFFF" w:themeFill="background1"/>
        <w:jc w:val="center"/>
        <w:rPr>
          <w:rFonts w:ascii="Calibri" w:eastAsia="Calibri" w:hAnsi="Calibri" w:cs="Calibri"/>
          <w:b/>
          <w:bCs/>
          <w:color w:val="002060"/>
          <w:sz w:val="40"/>
          <w:szCs w:val="40"/>
        </w:rPr>
      </w:pPr>
    </w:p>
    <w:p w14:paraId="272FD87D" w14:textId="37B0CF6B" w:rsidR="00AC2C7F" w:rsidRDefault="00E558B7" w:rsidP="00AC2C7F">
      <w:pPr>
        <w:pBdr>
          <w:top w:val="single" w:sz="12" w:space="1" w:color="002060"/>
          <w:left w:val="single" w:sz="12" w:space="4" w:color="002060"/>
          <w:bottom w:val="single" w:sz="12" w:space="1" w:color="002060"/>
          <w:right w:val="single" w:sz="12" w:space="4" w:color="002060"/>
        </w:pBdr>
        <w:shd w:val="clear" w:color="auto" w:fill="FFFFFF" w:themeFill="background1"/>
        <w:jc w:val="center"/>
        <w:rPr>
          <w:rFonts w:ascii="Calibri" w:eastAsia="Calibri" w:hAnsi="Calibri" w:cs="Calibri"/>
          <w:b/>
          <w:bCs/>
          <w:iCs/>
          <w:color w:val="002060"/>
          <w:sz w:val="40"/>
          <w:szCs w:val="40"/>
        </w:rPr>
      </w:pPr>
      <w:r w:rsidRPr="00E558B7">
        <w:rPr>
          <w:rFonts w:ascii="Calibri" w:eastAsia="Calibri" w:hAnsi="Calibri" w:cs="Calibri"/>
          <w:b/>
          <w:bCs/>
          <w:iCs/>
          <w:color w:val="002060"/>
          <w:sz w:val="40"/>
          <w:szCs w:val="40"/>
        </w:rPr>
        <w:t>Promoting Inclusion by strengthening CSO contribution to CRPD and SDG implementation and monitoring in China</w:t>
      </w:r>
    </w:p>
    <w:p w14:paraId="15120BAC" w14:textId="77777777" w:rsidR="00E558B7" w:rsidRPr="00AC2C7F" w:rsidRDefault="00E558B7" w:rsidP="00AC2C7F">
      <w:pPr>
        <w:pBdr>
          <w:top w:val="single" w:sz="12" w:space="1" w:color="002060"/>
          <w:left w:val="single" w:sz="12" w:space="4" w:color="002060"/>
          <w:bottom w:val="single" w:sz="12" w:space="1" w:color="002060"/>
          <w:right w:val="single" w:sz="12" w:space="4" w:color="002060"/>
        </w:pBdr>
        <w:shd w:val="clear" w:color="auto" w:fill="FFFFFF" w:themeFill="background1"/>
        <w:jc w:val="center"/>
        <w:rPr>
          <w:b/>
          <w:color w:val="002060"/>
          <w:sz w:val="40"/>
          <w:szCs w:val="40"/>
          <w:lang w:val="en-US"/>
        </w:rPr>
      </w:pPr>
    </w:p>
    <w:p w14:paraId="7C27FED6" w14:textId="77777777" w:rsidR="00F45B4E" w:rsidRPr="004D4201" w:rsidRDefault="00CF2B69" w:rsidP="00F45B4E">
      <w:pPr>
        <w:rPr>
          <w:lang w:val="en-US"/>
        </w:rPr>
      </w:pPr>
    </w:p>
    <w:p w14:paraId="256862E3" w14:textId="77777777" w:rsidR="00F45B4E" w:rsidRPr="004D4201" w:rsidRDefault="00CF2B69" w:rsidP="00F45B4E">
      <w:pPr>
        <w:rPr>
          <w:lang w:val="en-US"/>
        </w:rPr>
      </w:pPr>
    </w:p>
    <w:p w14:paraId="30A65DC8" w14:textId="77777777" w:rsidR="00F45B4E" w:rsidRPr="004D4201" w:rsidRDefault="00CF2B69" w:rsidP="00F45B4E">
      <w:pPr>
        <w:rPr>
          <w:b/>
          <w:lang w:val="en-US"/>
        </w:rPr>
      </w:pPr>
    </w:p>
    <w:p w14:paraId="796887C9" w14:textId="77777777" w:rsidR="00F45B4E" w:rsidRPr="004D4201" w:rsidRDefault="00CF2B69" w:rsidP="00F45B4E">
      <w:pPr>
        <w:rPr>
          <w:b/>
          <w:lang w:val="en-US"/>
        </w:rPr>
      </w:pPr>
    </w:p>
    <w:p w14:paraId="3A2E2AD2" w14:textId="77777777" w:rsidR="00F45B4E" w:rsidRPr="004D4201" w:rsidRDefault="00CF2B69" w:rsidP="00F45B4E">
      <w:pPr>
        <w:rPr>
          <w:b/>
          <w:lang w:val="en-US"/>
        </w:rPr>
      </w:pPr>
    </w:p>
    <w:p w14:paraId="182D9D6C" w14:textId="77777777" w:rsidR="00F45B4E" w:rsidRDefault="00CF2B69" w:rsidP="00F45B4E">
      <w:pPr>
        <w:rPr>
          <w:b/>
          <w:lang w:val="en-US"/>
        </w:rPr>
      </w:pPr>
    </w:p>
    <w:p w14:paraId="5B88EFB3" w14:textId="77777777" w:rsidR="00AC2C7F" w:rsidRDefault="00AC2C7F" w:rsidP="00F45B4E">
      <w:pPr>
        <w:rPr>
          <w:b/>
          <w:lang w:val="en-US"/>
        </w:rPr>
      </w:pPr>
    </w:p>
    <w:p w14:paraId="2F607AB3" w14:textId="70568A1E" w:rsidR="00AC2C7F" w:rsidRDefault="00AC2C7F" w:rsidP="00F45B4E">
      <w:pPr>
        <w:rPr>
          <w:b/>
          <w:lang w:val="en-US"/>
        </w:rPr>
      </w:pPr>
    </w:p>
    <w:p w14:paraId="42FD896C" w14:textId="138DDD10" w:rsidR="00E558B7" w:rsidRDefault="00E558B7" w:rsidP="00F45B4E">
      <w:pPr>
        <w:rPr>
          <w:b/>
          <w:lang w:val="en-US"/>
        </w:rPr>
      </w:pPr>
    </w:p>
    <w:p w14:paraId="446666B6" w14:textId="277F1AED" w:rsidR="00E558B7" w:rsidRDefault="00E558B7" w:rsidP="00F45B4E">
      <w:pPr>
        <w:rPr>
          <w:b/>
          <w:lang w:val="en-US"/>
        </w:rPr>
      </w:pPr>
    </w:p>
    <w:p w14:paraId="5238C286" w14:textId="77777777" w:rsidR="00E558B7" w:rsidRDefault="00E558B7" w:rsidP="00F45B4E">
      <w:pPr>
        <w:rPr>
          <w:b/>
          <w:lang w:val="en-US"/>
        </w:rPr>
      </w:pPr>
    </w:p>
    <w:p w14:paraId="234FE23F" w14:textId="77777777" w:rsidR="00AC2C7F" w:rsidRDefault="00AC2C7F" w:rsidP="00F45B4E">
      <w:pPr>
        <w:rPr>
          <w:b/>
          <w:lang w:val="en-US"/>
        </w:rPr>
      </w:pPr>
    </w:p>
    <w:p w14:paraId="4AA74DB9" w14:textId="77777777" w:rsidR="00AC2C7F" w:rsidRPr="004D4201" w:rsidRDefault="00AC2C7F" w:rsidP="00F45B4E">
      <w:pPr>
        <w:rPr>
          <w:b/>
          <w:lang w:val="en-US"/>
        </w:rPr>
      </w:pPr>
    </w:p>
    <w:p w14:paraId="28FCF7A0" w14:textId="77777777" w:rsidR="00F45B4E" w:rsidRPr="004D4201" w:rsidRDefault="00CF2B69" w:rsidP="00F45B4E">
      <w:pPr>
        <w:rPr>
          <w:b/>
          <w:lang w:val="en-US"/>
        </w:rPr>
      </w:pPr>
    </w:p>
    <w:p w14:paraId="0BB4823B" w14:textId="4C01DA8A" w:rsidR="00F45B4E" w:rsidRPr="004D4201" w:rsidRDefault="003D2354" w:rsidP="00F45B4E">
      <w:pPr>
        <w:rPr>
          <w:b/>
          <w:i/>
          <w:sz w:val="24"/>
          <w:lang w:val="en-US"/>
        </w:rPr>
      </w:pPr>
      <w:r>
        <w:rPr>
          <w:rFonts w:ascii="Calibri" w:eastAsia="Calibri" w:hAnsi="Calibri" w:cs="Calibri"/>
          <w:b/>
          <w:bCs/>
          <w:i/>
          <w:iCs/>
          <w:sz w:val="24"/>
        </w:rPr>
        <w:t xml:space="preserve">Author: </w:t>
      </w:r>
      <w:r w:rsidR="00AC2C7F">
        <w:rPr>
          <w:rFonts w:ascii="Calibri" w:eastAsia="Calibri" w:hAnsi="Calibri" w:cs="Calibri"/>
          <w:b/>
          <w:bCs/>
          <w:i/>
          <w:iCs/>
          <w:sz w:val="24"/>
        </w:rPr>
        <w:t>Mark Morrison</w:t>
      </w:r>
    </w:p>
    <w:p w14:paraId="26F4C164" w14:textId="057EF5F2" w:rsidR="00F45B4E" w:rsidRPr="004D4201" w:rsidRDefault="003D2354" w:rsidP="00F45B4E">
      <w:pPr>
        <w:rPr>
          <w:b/>
          <w:i/>
          <w:sz w:val="24"/>
          <w:lang w:val="en-US"/>
        </w:rPr>
      </w:pPr>
      <w:r>
        <w:rPr>
          <w:rFonts w:ascii="Calibri" w:eastAsia="Calibri" w:hAnsi="Calibri" w:cs="Calibri"/>
          <w:b/>
          <w:bCs/>
          <w:i/>
          <w:iCs/>
          <w:sz w:val="24"/>
        </w:rPr>
        <w:t xml:space="preserve">Date </w:t>
      </w:r>
      <w:r w:rsidR="00304C5A">
        <w:rPr>
          <w:rFonts w:ascii="Calibri" w:eastAsia="Calibri" w:hAnsi="Calibri" w:cs="Calibri"/>
          <w:b/>
          <w:bCs/>
          <w:i/>
          <w:iCs/>
          <w:sz w:val="24"/>
        </w:rPr>
        <w:t>drafted</w:t>
      </w:r>
      <w:r>
        <w:rPr>
          <w:rFonts w:ascii="Calibri" w:eastAsia="Calibri" w:hAnsi="Calibri" w:cs="Calibri"/>
          <w:b/>
          <w:bCs/>
          <w:i/>
          <w:iCs/>
          <w:sz w:val="24"/>
        </w:rPr>
        <w:t>:</w:t>
      </w:r>
      <w:r w:rsidR="00E558B7">
        <w:rPr>
          <w:rFonts w:ascii="Calibri" w:eastAsia="Calibri" w:hAnsi="Calibri" w:cs="Calibri"/>
          <w:b/>
          <w:bCs/>
          <w:i/>
          <w:iCs/>
          <w:sz w:val="24"/>
          <w:vertAlign w:val="superscript"/>
        </w:rPr>
        <w:t xml:space="preserve"> </w:t>
      </w:r>
      <w:r w:rsidR="00E558B7">
        <w:rPr>
          <w:rFonts w:ascii="Calibri" w:eastAsia="Calibri" w:hAnsi="Calibri" w:cs="Calibri"/>
          <w:b/>
          <w:bCs/>
          <w:i/>
          <w:iCs/>
          <w:sz w:val="24"/>
        </w:rPr>
        <w:t>01 June 2021</w:t>
      </w:r>
    </w:p>
    <w:p w14:paraId="16ABD666" w14:textId="77777777" w:rsidR="00F45B4E" w:rsidRPr="004D4201" w:rsidRDefault="00CF2B69" w:rsidP="00F45B4E">
      <w:pPr>
        <w:rPr>
          <w:lang w:val="en-US"/>
        </w:rPr>
      </w:pPr>
    </w:p>
    <w:p w14:paraId="594CBBF4" w14:textId="77777777" w:rsidR="00F45B4E" w:rsidRPr="004D4201" w:rsidRDefault="00CF2B69" w:rsidP="00F45B4E">
      <w:pPr>
        <w:rPr>
          <w:lang w:val="en-US"/>
        </w:rPr>
      </w:pPr>
    </w:p>
    <w:p w14:paraId="62941DCD" w14:textId="77777777" w:rsidR="00F45B4E" w:rsidRPr="004D4201" w:rsidRDefault="00CF2B69" w:rsidP="00F45B4E">
      <w:pPr>
        <w:rPr>
          <w:lang w:val="en-US"/>
        </w:rPr>
      </w:pPr>
    </w:p>
    <w:p w14:paraId="67483D1A" w14:textId="77777777" w:rsidR="00F45B4E" w:rsidRPr="004D4201" w:rsidRDefault="00CF2B69" w:rsidP="00F45B4E">
      <w:pPr>
        <w:rPr>
          <w:lang w:val="en-US"/>
        </w:rPr>
      </w:pPr>
    </w:p>
    <w:p w14:paraId="60589B60" w14:textId="15E810E1" w:rsidR="00157A8A" w:rsidRPr="00E834A7" w:rsidRDefault="003D2354" w:rsidP="006633AC">
      <w:pPr>
        <w:pStyle w:val="ListParagraph"/>
        <w:numPr>
          <w:ilvl w:val="0"/>
          <w:numId w:val="1"/>
        </w:numPr>
        <w:pBdr>
          <w:top w:val="single" w:sz="12" w:space="1" w:color="002060"/>
          <w:left w:val="single" w:sz="12" w:space="4" w:color="002060"/>
          <w:bottom w:val="single" w:sz="12" w:space="1" w:color="002060"/>
          <w:right w:val="single" w:sz="12" w:space="4" w:color="002060"/>
        </w:pBdr>
        <w:rPr>
          <w:color w:val="000000" w:themeColor="text1"/>
        </w:rPr>
      </w:pPr>
      <w:r w:rsidRPr="00E834A7">
        <w:rPr>
          <w:rFonts w:ascii="Calibri" w:eastAsia="Calibri" w:hAnsi="Calibri" w:cs="Calibri"/>
          <w:b/>
          <w:bCs/>
          <w:color w:val="002060"/>
          <w:sz w:val="28"/>
          <w:szCs w:val="28"/>
        </w:rPr>
        <w:t xml:space="preserve">General information </w:t>
      </w:r>
    </w:p>
    <w:p w14:paraId="02DC391F" w14:textId="77777777" w:rsidR="00E834A7" w:rsidRPr="00E834A7" w:rsidRDefault="00E834A7" w:rsidP="00E834A7">
      <w:pPr>
        <w:pStyle w:val="Heading2"/>
        <w:ind w:left="720"/>
        <w:rPr>
          <w:color w:val="000000" w:themeColor="text1"/>
          <w:lang w:val="fr-FR"/>
        </w:rPr>
      </w:pPr>
    </w:p>
    <w:p w14:paraId="348B366E" w14:textId="77741FBD" w:rsidR="00217F0E" w:rsidRPr="005E6706" w:rsidRDefault="003D2354" w:rsidP="006633AC">
      <w:pPr>
        <w:pStyle w:val="Heading2"/>
        <w:numPr>
          <w:ilvl w:val="1"/>
          <w:numId w:val="3"/>
        </w:numPr>
        <w:rPr>
          <w:color w:val="000000" w:themeColor="text1"/>
          <w:lang w:val="fr-FR"/>
        </w:rPr>
      </w:pPr>
      <w:r>
        <w:rPr>
          <w:rFonts w:ascii="Calibri" w:eastAsia="Calibri" w:hAnsi="Calibri" w:cs="Calibri"/>
          <w:color w:val="000000"/>
          <w:szCs w:val="24"/>
        </w:rPr>
        <w:t>About Handicap International</w:t>
      </w:r>
    </w:p>
    <w:p w14:paraId="1E2D38B8" w14:textId="52B5EDDE" w:rsidR="00F45B4E" w:rsidRPr="00E834A7" w:rsidRDefault="00AC2C7F" w:rsidP="00F45B4E">
      <w:pPr>
        <w:rPr>
          <w:rFonts w:ascii="Calibri" w:eastAsia="Calibri" w:hAnsi="Calibri" w:cs="Calibri"/>
          <w:bCs/>
          <w:iCs/>
          <w:sz w:val="24"/>
          <w:lang w:val="en-US"/>
        </w:rPr>
      </w:pPr>
      <w:r w:rsidRPr="00AC2C7F">
        <w:rPr>
          <w:rFonts w:ascii="Calibri" w:eastAsia="Calibri" w:hAnsi="Calibri" w:cs="Calibri"/>
          <w:bCs/>
          <w:iCs/>
          <w:sz w:val="24"/>
          <w:lang w:val="en-US"/>
        </w:rPr>
        <w:t xml:space="preserve">Handicap International, </w:t>
      </w:r>
      <w:r w:rsidR="00E34E7E">
        <w:rPr>
          <w:rFonts w:ascii="Calibri" w:eastAsia="Calibri" w:hAnsi="Calibri" w:cs="Calibri"/>
          <w:bCs/>
          <w:iCs/>
          <w:sz w:val="24"/>
          <w:lang w:val="en-US"/>
        </w:rPr>
        <w:t xml:space="preserve">also known globally and Humanity &amp; Inclusion, </w:t>
      </w:r>
      <w:r w:rsidRPr="00AC2C7F">
        <w:rPr>
          <w:rFonts w:ascii="Calibri" w:eastAsia="Calibri" w:hAnsi="Calibri" w:cs="Calibri"/>
          <w:bCs/>
          <w:iCs/>
          <w:sz w:val="24"/>
          <w:lang w:val="en-US"/>
        </w:rPr>
        <w:t>is an international non-government organization working to support the empowerment and inclusion of persons with disabilities in society.</w:t>
      </w:r>
      <w:r w:rsidR="00E834A7" w:rsidRPr="00E834A7">
        <w:rPr>
          <w:rFonts w:ascii="Arial" w:eastAsia="Times New Roman" w:hAnsi="Arial" w:cs="Arial"/>
          <w:color w:val="FFFFFF"/>
          <w:sz w:val="30"/>
          <w:szCs w:val="30"/>
          <w:lang w:val="en-US"/>
        </w:rPr>
        <w:t xml:space="preserve"> </w:t>
      </w:r>
      <w:r w:rsidR="00E834A7" w:rsidRPr="00E834A7">
        <w:rPr>
          <w:rFonts w:ascii="Calibri" w:eastAsia="Calibri" w:hAnsi="Calibri" w:cs="Calibri"/>
          <w:bCs/>
          <w:iCs/>
          <w:sz w:val="24"/>
          <w:lang w:val="en-US"/>
        </w:rPr>
        <w:t>HI is an independent and impartial aid organization working in situations of poverty and exclusion, conflict</w:t>
      </w:r>
      <w:r w:rsidR="00E34E7E">
        <w:rPr>
          <w:rFonts w:ascii="Calibri" w:eastAsia="Calibri" w:hAnsi="Calibri" w:cs="Calibri"/>
          <w:bCs/>
          <w:iCs/>
          <w:sz w:val="24"/>
          <w:lang w:val="en-US"/>
        </w:rPr>
        <w:t>,</w:t>
      </w:r>
      <w:r w:rsidR="00E834A7" w:rsidRPr="00E834A7">
        <w:rPr>
          <w:rFonts w:ascii="Calibri" w:eastAsia="Calibri" w:hAnsi="Calibri" w:cs="Calibri"/>
          <w:bCs/>
          <w:iCs/>
          <w:sz w:val="24"/>
          <w:lang w:val="en-US"/>
        </w:rPr>
        <w:t xml:space="preserve"> and disaster. We work alongside people with disabilities and vulnerable populations, taking action and bearing witness in order to respond to their essential needs, improve their living conditions and promote respect for their dignity and fundamental rights.</w:t>
      </w:r>
    </w:p>
    <w:p w14:paraId="47E5BF4A" w14:textId="77777777" w:rsidR="00F45B4E" w:rsidRPr="004D4201" w:rsidRDefault="00CF2B69" w:rsidP="00F45B4E">
      <w:pPr>
        <w:rPr>
          <w:color w:val="000000" w:themeColor="text1"/>
          <w:lang w:val="en-US"/>
        </w:rPr>
      </w:pPr>
    </w:p>
    <w:p w14:paraId="11346527" w14:textId="3CF28BBF" w:rsidR="00217F0E" w:rsidRPr="005E6706" w:rsidRDefault="003D2354" w:rsidP="005E6706">
      <w:pPr>
        <w:pStyle w:val="Heading2"/>
        <w:ind w:firstLine="360"/>
        <w:rPr>
          <w:color w:val="000000" w:themeColor="text1"/>
          <w:lang w:val="en-US"/>
        </w:rPr>
      </w:pPr>
      <w:r>
        <w:rPr>
          <w:rFonts w:ascii="Calibri" w:eastAsia="Calibri" w:hAnsi="Calibri" w:cs="Calibri"/>
          <w:color w:val="000000"/>
          <w:szCs w:val="24"/>
        </w:rPr>
        <w:t xml:space="preserve">1.2. </w:t>
      </w:r>
      <w:r w:rsidR="005B0DFE">
        <w:rPr>
          <w:rFonts w:ascii="Calibri" w:eastAsia="Calibri" w:hAnsi="Calibri" w:cs="Calibri"/>
          <w:color w:val="000000"/>
          <w:szCs w:val="24"/>
        </w:rPr>
        <w:t>Context and Background of the Evaluation</w:t>
      </w:r>
    </w:p>
    <w:p w14:paraId="0ACDC14D" w14:textId="7087A27A" w:rsidR="00E558B7" w:rsidRDefault="00E558B7" w:rsidP="00E558B7">
      <w:pPr>
        <w:rPr>
          <w:bCs/>
          <w:iCs/>
          <w:sz w:val="24"/>
        </w:rPr>
      </w:pPr>
      <w:r w:rsidRPr="00E558B7">
        <w:rPr>
          <w:bCs/>
          <w:iCs/>
          <w:sz w:val="24"/>
        </w:rPr>
        <w:t>In its concluding observations on the initial CRPD report submitted by the People’s Republic of China in 2012, the Committee on the Rights of Persons with Disabilities stated “</w:t>
      </w:r>
      <w:r w:rsidRPr="00E558B7">
        <w:rPr>
          <w:bCs/>
          <w:i/>
          <w:iCs/>
          <w:sz w:val="24"/>
        </w:rPr>
        <w:t>The Committee is concerned that organizations of persons with disabilities outside of the China Disabled Persons’ Federation are not included in the implementation of the Convention.</w:t>
      </w:r>
      <w:r w:rsidRPr="00E558B7">
        <w:rPr>
          <w:bCs/>
          <w:iCs/>
          <w:sz w:val="24"/>
        </w:rPr>
        <w:t>”</w:t>
      </w:r>
      <w:r w:rsidRPr="00E558B7">
        <w:rPr>
          <w:bCs/>
          <w:iCs/>
          <w:sz w:val="24"/>
          <w:vertAlign w:val="superscript"/>
          <w:lang w:val="en-US"/>
        </w:rPr>
        <w:footnoteReference w:id="1"/>
      </w:r>
    </w:p>
    <w:p w14:paraId="313729EF" w14:textId="77777777" w:rsidR="00E558B7" w:rsidRDefault="00E558B7" w:rsidP="005B0DFE">
      <w:pPr>
        <w:rPr>
          <w:bCs/>
          <w:iCs/>
          <w:sz w:val="24"/>
        </w:rPr>
      </w:pPr>
    </w:p>
    <w:p w14:paraId="61BFC2E6" w14:textId="0107D62A" w:rsidR="00E558B7" w:rsidRPr="00E558B7" w:rsidRDefault="00E558B7" w:rsidP="00E558B7">
      <w:pPr>
        <w:rPr>
          <w:bCs/>
          <w:iCs/>
          <w:sz w:val="24"/>
        </w:rPr>
      </w:pPr>
      <w:r w:rsidRPr="00E558B7">
        <w:rPr>
          <w:bCs/>
          <w:iCs/>
          <w:sz w:val="24"/>
        </w:rPr>
        <w:t>The disability movement in China is not well structured; opportunities for sharing lessons learned and coordination of advocacy initiatives are limited. Moreover, CSOs focused on disability inclusion lack sufficient funding and technical capacities to fully achieve their mandates. The specific challenges include</w:t>
      </w:r>
      <w:r w:rsidRPr="00E558B7">
        <w:rPr>
          <w:bCs/>
          <w:iCs/>
          <w:sz w:val="24"/>
          <w:lang w:val="en-US"/>
        </w:rPr>
        <w:t xml:space="preserve"> </w:t>
      </w:r>
      <w:r w:rsidRPr="00E558B7">
        <w:rPr>
          <w:bCs/>
          <w:iCs/>
          <w:sz w:val="24"/>
        </w:rPr>
        <w:t xml:space="preserve">limited institutional management skills and an inability to define clear policies and procedures in relation to administration, financial management and human resource management, and limited operational skills in relation to project cycle management. These weaknesses contribute to challenges to achieve organizational registration, access to funding and resources and mobilize support from their communities. </w:t>
      </w:r>
    </w:p>
    <w:p w14:paraId="2AC14EBB" w14:textId="77777777" w:rsidR="00135A77" w:rsidRPr="004D4201" w:rsidRDefault="00135A77" w:rsidP="00F45B4E">
      <w:pPr>
        <w:rPr>
          <w:b/>
          <w:color w:val="002060"/>
          <w:sz w:val="28"/>
          <w:szCs w:val="28"/>
          <w:lang w:val="en-US"/>
        </w:rPr>
      </w:pPr>
    </w:p>
    <w:p w14:paraId="66266236" w14:textId="78B9ACFF" w:rsidR="002C38B7" w:rsidRPr="009217CA" w:rsidRDefault="003D2354" w:rsidP="006633AC">
      <w:pPr>
        <w:pStyle w:val="ListParagraph"/>
        <w:numPr>
          <w:ilvl w:val="0"/>
          <w:numId w:val="1"/>
        </w:numPr>
        <w:pBdr>
          <w:top w:val="single" w:sz="12" w:space="1" w:color="002060"/>
          <w:left w:val="single" w:sz="12" w:space="4" w:color="002060"/>
          <w:bottom w:val="single" w:sz="12" w:space="1" w:color="002060"/>
          <w:right w:val="single" w:sz="12" w:space="4" w:color="002060"/>
        </w:pBdr>
        <w:rPr>
          <w:b/>
          <w:color w:val="002060"/>
          <w:sz w:val="28"/>
          <w:szCs w:val="28"/>
          <w:lang w:val="fr-FR"/>
        </w:rPr>
      </w:pPr>
      <w:r>
        <w:rPr>
          <w:rFonts w:ascii="Calibri" w:eastAsia="Calibri" w:hAnsi="Calibri" w:cs="Calibri"/>
          <w:b/>
          <w:bCs/>
          <w:color w:val="002060"/>
          <w:sz w:val="28"/>
          <w:szCs w:val="28"/>
        </w:rPr>
        <w:t xml:space="preserve">Evaluation context </w:t>
      </w:r>
    </w:p>
    <w:p w14:paraId="6992AE4C" w14:textId="77777777" w:rsidR="002C38B7" w:rsidRPr="002C38B7" w:rsidRDefault="00CF2B69" w:rsidP="002C38B7">
      <w:pPr>
        <w:pStyle w:val="ListParagraph"/>
        <w:ind w:left="360"/>
        <w:rPr>
          <w:color w:val="000000" w:themeColor="text1"/>
          <w:lang w:val="fr-FR"/>
        </w:rPr>
      </w:pPr>
    </w:p>
    <w:p w14:paraId="3B357D0A" w14:textId="77777777" w:rsidR="002C38B7" w:rsidRPr="004D4201" w:rsidRDefault="003D2354" w:rsidP="00157A8A">
      <w:pPr>
        <w:ind w:firstLine="360"/>
        <w:rPr>
          <w:b/>
          <w:color w:val="000000" w:themeColor="text1"/>
          <w:sz w:val="24"/>
          <w:lang w:val="en-US"/>
        </w:rPr>
      </w:pPr>
      <w:r>
        <w:rPr>
          <w:rFonts w:ascii="Calibri" w:eastAsia="Calibri" w:hAnsi="Calibri" w:cs="Calibri"/>
          <w:b/>
          <w:bCs/>
          <w:color w:val="000000"/>
          <w:sz w:val="24"/>
        </w:rPr>
        <w:t xml:space="preserve">2.1 Presentation of the project to be evaluated </w:t>
      </w:r>
    </w:p>
    <w:p w14:paraId="725B6ECC" w14:textId="77777777" w:rsidR="00F45B4E" w:rsidRPr="004D4201" w:rsidRDefault="00CF2B69" w:rsidP="00F45B4E">
      <w:pPr>
        <w:rPr>
          <w:sz w:val="24"/>
          <w:lang w:val="en-US"/>
        </w:rPr>
      </w:pPr>
    </w:p>
    <w:tbl>
      <w:tblPr>
        <w:tblStyle w:val="TableGrid"/>
        <w:tblW w:w="0" w:type="auto"/>
        <w:tblInd w:w="392" w:type="dxa"/>
        <w:tblLook w:val="04A0" w:firstRow="1" w:lastRow="0" w:firstColumn="1" w:lastColumn="0" w:noHBand="0" w:noVBand="1"/>
      </w:tblPr>
      <w:tblGrid>
        <w:gridCol w:w="2129"/>
        <w:gridCol w:w="7667"/>
      </w:tblGrid>
      <w:tr w:rsidR="00480AEF" w:rsidRPr="007979BC" w14:paraId="0AFAB21F" w14:textId="77777777" w:rsidTr="009436A6">
        <w:tc>
          <w:tcPr>
            <w:tcW w:w="2146" w:type="dxa"/>
            <w:shd w:val="clear" w:color="auto" w:fill="D9D9D9" w:themeFill="background1" w:themeFillShade="D9"/>
          </w:tcPr>
          <w:p w14:paraId="38B683D1" w14:textId="77777777" w:rsidR="00F45B4E" w:rsidRPr="007979BC" w:rsidRDefault="003D2354" w:rsidP="00F45B4E">
            <w:pPr>
              <w:rPr>
                <w:rFonts w:asciiTheme="minorHAnsi" w:hAnsiTheme="minorHAnsi"/>
                <w:sz w:val="24"/>
                <w:lang w:val="en-US"/>
              </w:rPr>
            </w:pPr>
            <w:r w:rsidRPr="007979BC">
              <w:rPr>
                <w:rFonts w:ascii="Calibri" w:eastAsia="Calibri" w:hAnsi="Calibri" w:cs="Calibri"/>
                <w:sz w:val="24"/>
                <w:lang w:val="en-US"/>
              </w:rPr>
              <w:t xml:space="preserve">Project title </w:t>
            </w:r>
          </w:p>
        </w:tc>
        <w:tc>
          <w:tcPr>
            <w:tcW w:w="7800" w:type="dxa"/>
          </w:tcPr>
          <w:p w14:paraId="4CEBBE91" w14:textId="0118B9DE" w:rsidR="00135A77" w:rsidRPr="009826DC" w:rsidRDefault="00AC2C7F" w:rsidP="00F45B4E">
            <w:pPr>
              <w:rPr>
                <w:sz w:val="24"/>
              </w:rPr>
            </w:pPr>
            <w:r w:rsidRPr="009826DC">
              <w:rPr>
                <w:rFonts w:asciiTheme="minorHAnsi" w:hAnsiTheme="minorHAnsi"/>
                <w:bCs/>
                <w:sz w:val="24"/>
                <w:lang w:val="en-US"/>
              </w:rPr>
              <w:t>“</w:t>
            </w:r>
            <w:r w:rsidR="00135A77" w:rsidRPr="009826DC">
              <w:rPr>
                <w:sz w:val="24"/>
              </w:rPr>
              <w:t>Promoting Inclusion by strengthening CSO contribution to CRPD and SDG implementation and monitoring in China”</w:t>
            </w:r>
          </w:p>
        </w:tc>
      </w:tr>
      <w:tr w:rsidR="00480AEF" w:rsidRPr="007979BC" w14:paraId="6F7C100C" w14:textId="77777777" w:rsidTr="009436A6">
        <w:tc>
          <w:tcPr>
            <w:tcW w:w="2146" w:type="dxa"/>
            <w:shd w:val="clear" w:color="auto" w:fill="D9D9D9" w:themeFill="background1" w:themeFillShade="D9"/>
          </w:tcPr>
          <w:p w14:paraId="4E9002E3" w14:textId="7EC8B6CE" w:rsidR="00F45B4E" w:rsidRPr="007979BC" w:rsidRDefault="009826DC" w:rsidP="00F45B4E">
            <w:pPr>
              <w:rPr>
                <w:rFonts w:asciiTheme="minorHAnsi" w:hAnsiTheme="minorHAnsi"/>
                <w:sz w:val="24"/>
                <w:lang w:val="en-US"/>
              </w:rPr>
            </w:pPr>
            <w:r>
              <w:rPr>
                <w:rFonts w:ascii="Calibri" w:eastAsia="Calibri" w:hAnsi="Calibri" w:cs="Calibri"/>
                <w:sz w:val="24"/>
                <w:lang w:val="en-US"/>
              </w:rPr>
              <w:t>Duration</w:t>
            </w:r>
            <w:r w:rsidR="003D2354" w:rsidRPr="007979BC">
              <w:rPr>
                <w:rFonts w:ascii="Calibri" w:eastAsia="Calibri" w:hAnsi="Calibri" w:cs="Calibri"/>
                <w:sz w:val="24"/>
                <w:lang w:val="en-US"/>
              </w:rPr>
              <w:t xml:space="preserve"> </w:t>
            </w:r>
          </w:p>
        </w:tc>
        <w:tc>
          <w:tcPr>
            <w:tcW w:w="7800" w:type="dxa"/>
          </w:tcPr>
          <w:p w14:paraId="05CB9E14" w14:textId="7519FD56" w:rsidR="00135A77" w:rsidRPr="007979BC" w:rsidRDefault="00135A77" w:rsidP="00F45B4E">
            <w:pPr>
              <w:rPr>
                <w:rFonts w:asciiTheme="minorHAnsi" w:hAnsiTheme="minorHAnsi"/>
                <w:sz w:val="24"/>
                <w:lang w:val="en-US"/>
              </w:rPr>
            </w:pPr>
            <w:r>
              <w:rPr>
                <w:rFonts w:asciiTheme="minorHAnsi" w:hAnsiTheme="minorHAnsi"/>
                <w:sz w:val="24"/>
                <w:lang w:val="en-US"/>
              </w:rPr>
              <w:t xml:space="preserve">01 November </w:t>
            </w:r>
            <w:r w:rsidR="00AC2C7F" w:rsidRPr="007979BC">
              <w:rPr>
                <w:rFonts w:asciiTheme="minorHAnsi" w:hAnsiTheme="minorHAnsi"/>
                <w:sz w:val="24"/>
                <w:lang w:val="en-US"/>
              </w:rPr>
              <w:t>201</w:t>
            </w:r>
            <w:r>
              <w:rPr>
                <w:rFonts w:asciiTheme="minorHAnsi" w:hAnsiTheme="minorHAnsi"/>
                <w:sz w:val="24"/>
                <w:lang w:val="en-US"/>
              </w:rPr>
              <w:t>9</w:t>
            </w:r>
            <w:r w:rsidR="00AC2C7F" w:rsidRPr="007979BC">
              <w:rPr>
                <w:rFonts w:asciiTheme="minorHAnsi" w:hAnsiTheme="minorHAnsi"/>
                <w:sz w:val="24"/>
                <w:lang w:val="en-US"/>
              </w:rPr>
              <w:t xml:space="preserve"> </w:t>
            </w:r>
            <w:r>
              <w:rPr>
                <w:rFonts w:asciiTheme="minorHAnsi" w:hAnsiTheme="minorHAnsi"/>
                <w:sz w:val="24"/>
                <w:lang w:val="en-US"/>
              </w:rPr>
              <w:t>–</w:t>
            </w:r>
            <w:r w:rsidR="00AC2C7F" w:rsidRPr="007979BC">
              <w:rPr>
                <w:rFonts w:asciiTheme="minorHAnsi" w:hAnsiTheme="minorHAnsi"/>
                <w:sz w:val="24"/>
                <w:lang w:val="en-US"/>
              </w:rPr>
              <w:t xml:space="preserve"> </w:t>
            </w:r>
            <w:r>
              <w:rPr>
                <w:rFonts w:asciiTheme="minorHAnsi" w:hAnsiTheme="minorHAnsi"/>
                <w:sz w:val="24"/>
                <w:lang w:val="en-US"/>
              </w:rPr>
              <w:t xml:space="preserve">31 October </w:t>
            </w:r>
            <w:r w:rsidR="00AC2C7F" w:rsidRPr="007979BC">
              <w:rPr>
                <w:rFonts w:asciiTheme="minorHAnsi" w:hAnsiTheme="minorHAnsi"/>
                <w:sz w:val="24"/>
                <w:lang w:val="en-US"/>
              </w:rPr>
              <w:t>20</w:t>
            </w:r>
            <w:r>
              <w:rPr>
                <w:rFonts w:asciiTheme="minorHAnsi" w:hAnsiTheme="minorHAnsi"/>
                <w:sz w:val="24"/>
                <w:lang w:val="en-US"/>
              </w:rPr>
              <w:t>22</w:t>
            </w:r>
          </w:p>
        </w:tc>
      </w:tr>
      <w:tr w:rsidR="00480AEF" w:rsidRPr="007979BC" w14:paraId="44F98F88" w14:textId="77777777" w:rsidTr="009436A6">
        <w:tc>
          <w:tcPr>
            <w:tcW w:w="2146" w:type="dxa"/>
            <w:shd w:val="clear" w:color="auto" w:fill="D9D9D9" w:themeFill="background1" w:themeFillShade="D9"/>
          </w:tcPr>
          <w:p w14:paraId="058091B3" w14:textId="14E42F91" w:rsidR="00F45B4E" w:rsidRPr="007979BC" w:rsidRDefault="003D2354" w:rsidP="00F45B4E">
            <w:pPr>
              <w:rPr>
                <w:rFonts w:asciiTheme="minorHAnsi" w:hAnsiTheme="minorHAnsi"/>
                <w:sz w:val="24"/>
                <w:lang w:val="en-US"/>
              </w:rPr>
            </w:pPr>
            <w:r w:rsidRPr="007979BC">
              <w:rPr>
                <w:rFonts w:ascii="Calibri" w:eastAsia="Calibri" w:hAnsi="Calibri" w:cs="Calibri"/>
                <w:sz w:val="24"/>
                <w:lang w:val="en-US"/>
              </w:rPr>
              <w:t>Location</w:t>
            </w:r>
          </w:p>
        </w:tc>
        <w:tc>
          <w:tcPr>
            <w:tcW w:w="7800" w:type="dxa"/>
          </w:tcPr>
          <w:p w14:paraId="306244E3" w14:textId="511EE12D" w:rsidR="00F45B4E" w:rsidRPr="007979BC" w:rsidRDefault="00AC2C7F" w:rsidP="00F45B4E">
            <w:pPr>
              <w:rPr>
                <w:rFonts w:asciiTheme="minorHAnsi" w:hAnsiTheme="minorHAnsi"/>
                <w:sz w:val="24"/>
                <w:lang w:val="en-US"/>
              </w:rPr>
            </w:pPr>
            <w:r w:rsidRPr="007979BC">
              <w:rPr>
                <w:rFonts w:asciiTheme="minorHAnsi" w:hAnsiTheme="minorHAnsi"/>
                <w:sz w:val="24"/>
                <w:lang w:val="en-US"/>
              </w:rPr>
              <w:t>China</w:t>
            </w:r>
            <w:r w:rsidR="00135A77">
              <w:rPr>
                <w:rFonts w:asciiTheme="minorHAnsi" w:hAnsiTheme="minorHAnsi"/>
                <w:sz w:val="24"/>
                <w:lang w:val="en-US"/>
              </w:rPr>
              <w:t>, Multiple Provinces</w:t>
            </w:r>
          </w:p>
        </w:tc>
      </w:tr>
      <w:tr w:rsidR="00480AEF" w:rsidRPr="007979BC" w14:paraId="6D9C6F9E" w14:textId="77777777" w:rsidTr="009436A6">
        <w:tc>
          <w:tcPr>
            <w:tcW w:w="2146" w:type="dxa"/>
            <w:shd w:val="clear" w:color="auto" w:fill="D9D9D9" w:themeFill="background1" w:themeFillShade="D9"/>
          </w:tcPr>
          <w:p w14:paraId="350430CB" w14:textId="77777777" w:rsidR="00F45B4E" w:rsidRPr="007979BC" w:rsidRDefault="003D2354" w:rsidP="00F45B4E">
            <w:pPr>
              <w:rPr>
                <w:rFonts w:asciiTheme="minorHAnsi" w:hAnsiTheme="minorHAnsi"/>
                <w:sz w:val="24"/>
                <w:lang w:val="en-US"/>
              </w:rPr>
            </w:pPr>
            <w:r w:rsidRPr="007979BC">
              <w:rPr>
                <w:rFonts w:ascii="Calibri" w:eastAsia="Calibri" w:hAnsi="Calibri" w:cs="Calibri"/>
                <w:sz w:val="24"/>
                <w:lang w:val="en-US"/>
              </w:rPr>
              <w:t xml:space="preserve">Operational partners </w:t>
            </w:r>
          </w:p>
        </w:tc>
        <w:tc>
          <w:tcPr>
            <w:tcW w:w="7800" w:type="dxa"/>
          </w:tcPr>
          <w:p w14:paraId="73FE61B1" w14:textId="77777777" w:rsidR="00F45B4E" w:rsidRDefault="00135A77" w:rsidP="00F45B4E">
            <w:pPr>
              <w:rPr>
                <w:rFonts w:asciiTheme="minorHAnsi" w:hAnsiTheme="minorHAnsi"/>
                <w:sz w:val="24"/>
                <w:lang w:val="en-US"/>
              </w:rPr>
            </w:pPr>
            <w:r>
              <w:rPr>
                <w:rFonts w:asciiTheme="minorHAnsi" w:hAnsiTheme="minorHAnsi"/>
                <w:sz w:val="24"/>
                <w:lang w:val="en-US"/>
              </w:rPr>
              <w:t>The National Association of Parents Organizations (NAPO)</w:t>
            </w:r>
          </w:p>
          <w:p w14:paraId="7CD0B428" w14:textId="6542E84B" w:rsidR="00135A77" w:rsidRPr="007979BC" w:rsidRDefault="00135A77" w:rsidP="00F45B4E">
            <w:pPr>
              <w:rPr>
                <w:rFonts w:asciiTheme="minorHAnsi" w:hAnsiTheme="minorHAnsi"/>
                <w:sz w:val="24"/>
                <w:lang w:val="en-US"/>
              </w:rPr>
            </w:pPr>
            <w:r>
              <w:rPr>
                <w:rFonts w:asciiTheme="minorHAnsi" w:hAnsiTheme="minorHAnsi"/>
                <w:sz w:val="24"/>
                <w:lang w:val="en-US"/>
              </w:rPr>
              <w:t>The Beijing PEER Social Work Development Center (PEER)</w:t>
            </w:r>
          </w:p>
        </w:tc>
      </w:tr>
      <w:tr w:rsidR="00480AEF" w:rsidRPr="007979BC" w14:paraId="0CF88152" w14:textId="77777777" w:rsidTr="009436A6">
        <w:tc>
          <w:tcPr>
            <w:tcW w:w="2146" w:type="dxa"/>
            <w:shd w:val="clear" w:color="auto" w:fill="D9D9D9" w:themeFill="background1" w:themeFillShade="D9"/>
          </w:tcPr>
          <w:p w14:paraId="43DDFBBE" w14:textId="24EDC6A9" w:rsidR="00F45B4E" w:rsidRPr="007979BC" w:rsidRDefault="003D2354" w:rsidP="00F45B4E">
            <w:pPr>
              <w:rPr>
                <w:rFonts w:asciiTheme="minorHAnsi" w:hAnsiTheme="minorHAnsi"/>
                <w:sz w:val="24"/>
                <w:lang w:val="en-US"/>
              </w:rPr>
            </w:pPr>
            <w:r w:rsidRPr="007979BC">
              <w:rPr>
                <w:rFonts w:ascii="Calibri" w:eastAsia="Calibri" w:hAnsi="Calibri" w:cs="Calibri"/>
                <w:sz w:val="24"/>
                <w:lang w:val="en-US"/>
              </w:rPr>
              <w:t>Project budget</w:t>
            </w:r>
          </w:p>
        </w:tc>
        <w:tc>
          <w:tcPr>
            <w:tcW w:w="7800" w:type="dxa"/>
          </w:tcPr>
          <w:p w14:paraId="360F889B" w14:textId="6AD41552" w:rsidR="00135A77" w:rsidRPr="007979BC" w:rsidRDefault="00135A77" w:rsidP="00F45B4E">
            <w:pPr>
              <w:rPr>
                <w:rFonts w:asciiTheme="minorHAnsi" w:hAnsiTheme="minorHAnsi"/>
                <w:sz w:val="24"/>
                <w:lang w:val="en-US"/>
              </w:rPr>
            </w:pPr>
            <w:r>
              <w:rPr>
                <w:rFonts w:asciiTheme="minorHAnsi" w:hAnsiTheme="minorHAnsi"/>
                <w:sz w:val="24"/>
                <w:lang w:val="en-US"/>
              </w:rPr>
              <w:t>1,300,000EURO</w:t>
            </w:r>
          </w:p>
        </w:tc>
      </w:tr>
    </w:tbl>
    <w:p w14:paraId="0FEA9F2B" w14:textId="77777777" w:rsidR="00F45B4E" w:rsidRPr="00217F0E" w:rsidRDefault="00CF2B69" w:rsidP="00F45B4E">
      <w:pPr>
        <w:rPr>
          <w:sz w:val="24"/>
          <w:lang w:val="fr-FR"/>
        </w:rPr>
      </w:pPr>
    </w:p>
    <w:tbl>
      <w:tblPr>
        <w:tblStyle w:val="TableGrid"/>
        <w:tblW w:w="0" w:type="auto"/>
        <w:tblInd w:w="392" w:type="dxa"/>
        <w:tblLook w:val="04A0" w:firstRow="1" w:lastRow="0" w:firstColumn="1" w:lastColumn="0" w:noHBand="0" w:noVBand="1"/>
      </w:tblPr>
      <w:tblGrid>
        <w:gridCol w:w="2125"/>
        <w:gridCol w:w="7671"/>
      </w:tblGrid>
      <w:tr w:rsidR="00480AEF" w:rsidRPr="001D5921" w14:paraId="65F6D4BA" w14:textId="77777777" w:rsidTr="009436A6">
        <w:tc>
          <w:tcPr>
            <w:tcW w:w="2146" w:type="dxa"/>
            <w:shd w:val="clear" w:color="auto" w:fill="D9D9D9" w:themeFill="background1" w:themeFillShade="D9"/>
          </w:tcPr>
          <w:p w14:paraId="36E8F656" w14:textId="77777777" w:rsidR="00F45B4E" w:rsidRPr="001D5921" w:rsidRDefault="003D2354" w:rsidP="00205667">
            <w:pPr>
              <w:rPr>
                <w:rFonts w:asciiTheme="minorHAnsi" w:hAnsiTheme="minorHAnsi"/>
                <w:sz w:val="24"/>
                <w:lang w:val="fr-FR"/>
              </w:rPr>
            </w:pPr>
            <w:r w:rsidRPr="001D5921">
              <w:rPr>
                <w:rFonts w:asciiTheme="minorHAnsi" w:eastAsia="Calibri" w:hAnsiTheme="minorHAnsi" w:cs="Calibri"/>
                <w:sz w:val="24"/>
              </w:rPr>
              <w:t xml:space="preserve">Project objectives </w:t>
            </w:r>
          </w:p>
        </w:tc>
        <w:tc>
          <w:tcPr>
            <w:tcW w:w="7800" w:type="dxa"/>
          </w:tcPr>
          <w:p w14:paraId="685DC4AA" w14:textId="15864452" w:rsidR="00F553F7" w:rsidRPr="001D5921" w:rsidRDefault="00F553F7" w:rsidP="009436A6">
            <w:pPr>
              <w:jc w:val="left"/>
              <w:rPr>
                <w:rFonts w:asciiTheme="minorHAnsi" w:hAnsiTheme="minorHAnsi"/>
                <w:sz w:val="24"/>
              </w:rPr>
            </w:pPr>
            <w:r w:rsidRPr="009826DC">
              <w:rPr>
                <w:rFonts w:asciiTheme="minorHAnsi" w:hAnsiTheme="minorHAnsi"/>
                <w:sz w:val="24"/>
                <w:u w:val="single"/>
              </w:rPr>
              <w:t>Overall Objective</w:t>
            </w:r>
            <w:r w:rsidRPr="001D5921">
              <w:rPr>
                <w:rFonts w:asciiTheme="minorHAnsi" w:hAnsiTheme="minorHAnsi"/>
                <w:bCs/>
                <w:sz w:val="24"/>
              </w:rPr>
              <w:t>:</w:t>
            </w:r>
            <w:r w:rsidRPr="001D5921">
              <w:rPr>
                <w:rFonts w:asciiTheme="minorHAnsi" w:hAnsiTheme="minorHAnsi"/>
                <w:b/>
                <w:bCs/>
                <w:sz w:val="24"/>
              </w:rPr>
              <w:t xml:space="preserve">  </w:t>
            </w:r>
            <w:r w:rsidR="00135A77" w:rsidRPr="00135A77">
              <w:rPr>
                <w:rFonts w:asciiTheme="minorHAnsi" w:hAnsiTheme="minorHAnsi"/>
                <w:sz w:val="24"/>
                <w:lang w:val="en-US"/>
              </w:rPr>
              <w:t xml:space="preserve">Chinese CSO </w:t>
            </w:r>
            <w:r w:rsidR="00135A77">
              <w:rPr>
                <w:rFonts w:asciiTheme="minorHAnsi" w:hAnsiTheme="minorHAnsi"/>
                <w:sz w:val="24"/>
                <w:lang w:val="en-US"/>
              </w:rPr>
              <w:t xml:space="preserve">have improved </w:t>
            </w:r>
            <w:r w:rsidR="00135A77" w:rsidRPr="00135A77">
              <w:rPr>
                <w:rFonts w:asciiTheme="minorHAnsi" w:hAnsiTheme="minorHAnsi"/>
                <w:sz w:val="24"/>
                <w:lang w:val="en-US"/>
              </w:rPr>
              <w:t>capacities to meaningfully contribute to governance and development processes in China</w:t>
            </w:r>
            <w:r w:rsidR="009436A6">
              <w:rPr>
                <w:rFonts w:asciiTheme="minorHAnsi" w:hAnsiTheme="minorHAnsi"/>
                <w:sz w:val="24"/>
                <w:lang w:val="en-US"/>
              </w:rPr>
              <w:t>.</w:t>
            </w:r>
          </w:p>
          <w:p w14:paraId="06A5C117" w14:textId="77777777" w:rsidR="00F45B4E" w:rsidRDefault="00F553F7" w:rsidP="009436A6">
            <w:pPr>
              <w:jc w:val="left"/>
              <w:rPr>
                <w:rFonts w:asciiTheme="minorHAnsi" w:hAnsiTheme="minorHAnsi"/>
                <w:sz w:val="24"/>
                <w:lang w:val="en-US"/>
              </w:rPr>
            </w:pPr>
            <w:r w:rsidRPr="009826DC">
              <w:rPr>
                <w:rFonts w:asciiTheme="minorHAnsi" w:hAnsiTheme="minorHAnsi"/>
                <w:sz w:val="24"/>
                <w:u w:val="single"/>
              </w:rPr>
              <w:t>Specific Objective</w:t>
            </w:r>
            <w:r w:rsidRPr="001D5921">
              <w:rPr>
                <w:rFonts w:asciiTheme="minorHAnsi" w:hAnsiTheme="minorHAnsi"/>
                <w:bCs/>
                <w:sz w:val="24"/>
              </w:rPr>
              <w:t>:</w:t>
            </w:r>
            <w:r w:rsidRPr="001D5921">
              <w:rPr>
                <w:rFonts w:asciiTheme="minorHAnsi" w:hAnsiTheme="minorHAnsi"/>
                <w:b/>
                <w:bCs/>
                <w:sz w:val="24"/>
              </w:rPr>
              <w:t xml:space="preserve">  </w:t>
            </w:r>
            <w:r w:rsidR="00135A77" w:rsidRPr="00135A77">
              <w:rPr>
                <w:rFonts w:asciiTheme="minorHAnsi" w:hAnsiTheme="minorHAnsi"/>
                <w:sz w:val="24"/>
              </w:rPr>
              <w:t xml:space="preserve">Targeted </w:t>
            </w:r>
            <w:r w:rsidR="00135A77" w:rsidRPr="00135A77">
              <w:rPr>
                <w:rFonts w:asciiTheme="minorHAnsi" w:hAnsiTheme="minorHAnsi"/>
                <w:sz w:val="24"/>
                <w:lang w:val="en-US"/>
              </w:rPr>
              <w:t>CSOs have improved capacities to meaningfully contribute to inclusive policy development that is consistent with CRPD and SDG goals in China</w:t>
            </w:r>
          </w:p>
          <w:p w14:paraId="223F002F" w14:textId="287E0C2C" w:rsidR="009826DC" w:rsidRPr="009436A6" w:rsidRDefault="009826DC" w:rsidP="009436A6">
            <w:pPr>
              <w:jc w:val="left"/>
              <w:rPr>
                <w:rFonts w:asciiTheme="minorHAnsi" w:hAnsiTheme="minorHAnsi"/>
                <w:b/>
                <w:bCs/>
                <w:sz w:val="24"/>
                <w:lang w:val="en-US"/>
              </w:rPr>
            </w:pPr>
          </w:p>
        </w:tc>
      </w:tr>
      <w:tr w:rsidR="009826DC" w:rsidRPr="001D5921" w14:paraId="531638A3" w14:textId="77777777" w:rsidTr="009436A6">
        <w:tc>
          <w:tcPr>
            <w:tcW w:w="2146" w:type="dxa"/>
            <w:shd w:val="clear" w:color="auto" w:fill="D9D9D9" w:themeFill="background1" w:themeFillShade="D9"/>
          </w:tcPr>
          <w:p w14:paraId="17E788ED" w14:textId="123B35B1" w:rsidR="009826DC" w:rsidRPr="001D5921" w:rsidRDefault="009826DC" w:rsidP="009826DC">
            <w:pPr>
              <w:rPr>
                <w:rFonts w:eastAsia="Calibri" w:cs="Calibri"/>
                <w:sz w:val="24"/>
              </w:rPr>
            </w:pPr>
            <w:r>
              <w:rPr>
                <w:rFonts w:eastAsia="Calibri" w:cs="Calibri"/>
                <w:sz w:val="24"/>
              </w:rPr>
              <w:lastRenderedPageBreak/>
              <w:t>Target Groups</w:t>
            </w:r>
          </w:p>
        </w:tc>
        <w:tc>
          <w:tcPr>
            <w:tcW w:w="7800" w:type="dxa"/>
          </w:tcPr>
          <w:p w14:paraId="0C760F06" w14:textId="77777777" w:rsidR="009826DC" w:rsidRPr="009826DC" w:rsidRDefault="009826DC" w:rsidP="009826DC">
            <w:pPr>
              <w:ind w:left="-22"/>
              <w:rPr>
                <w:rFonts w:asciiTheme="minorHAnsi" w:hAnsiTheme="minorHAnsi" w:cstheme="minorHAnsi"/>
                <w:bCs/>
                <w:sz w:val="24"/>
              </w:rPr>
            </w:pPr>
            <w:r w:rsidRPr="009826DC">
              <w:rPr>
                <w:rFonts w:asciiTheme="minorHAnsi" w:hAnsiTheme="minorHAnsi" w:cstheme="minorHAnsi"/>
                <w:bCs/>
                <w:sz w:val="24"/>
              </w:rPr>
              <w:t xml:space="preserve">2 national CSOs (6 people) will develop norms for management and capacity building of their networks as well as improved capacity for national policy dialogue.  </w:t>
            </w:r>
          </w:p>
          <w:p w14:paraId="282B1C8B" w14:textId="77777777" w:rsidR="009826DC" w:rsidRPr="009826DC" w:rsidRDefault="009826DC" w:rsidP="009826DC">
            <w:pPr>
              <w:ind w:left="-22"/>
              <w:rPr>
                <w:rFonts w:asciiTheme="minorHAnsi" w:hAnsiTheme="minorHAnsi" w:cstheme="minorHAnsi"/>
                <w:bCs/>
                <w:sz w:val="24"/>
              </w:rPr>
            </w:pPr>
            <w:r w:rsidRPr="009826DC">
              <w:rPr>
                <w:rFonts w:asciiTheme="minorHAnsi" w:hAnsiTheme="minorHAnsi" w:cstheme="minorHAnsi"/>
                <w:bCs/>
                <w:sz w:val="24"/>
              </w:rPr>
              <w:t>4 regional CSOs (8 people) will improve skills in mentoring provincial and district level CSOs in their surrounding regions.</w:t>
            </w:r>
          </w:p>
          <w:p w14:paraId="18F2BF4A" w14:textId="77777777" w:rsidR="009826DC" w:rsidRPr="009826DC" w:rsidRDefault="009826DC" w:rsidP="009826DC">
            <w:pPr>
              <w:ind w:left="-22"/>
              <w:rPr>
                <w:rFonts w:asciiTheme="minorHAnsi" w:hAnsiTheme="minorHAnsi" w:cstheme="minorHAnsi"/>
                <w:bCs/>
                <w:sz w:val="24"/>
              </w:rPr>
            </w:pPr>
            <w:r w:rsidRPr="009826DC">
              <w:rPr>
                <w:rFonts w:asciiTheme="minorHAnsi" w:hAnsiTheme="minorHAnsi" w:cstheme="minorHAnsi"/>
                <w:bCs/>
                <w:sz w:val="24"/>
              </w:rPr>
              <w:t>40 provincial/district CSOs (120 people) will have an increased ability to support disability inclusive service delivery in their communities as a result of improved management capacities and improved dialogue with local authorities and mainstream service providers.</w:t>
            </w:r>
          </w:p>
          <w:p w14:paraId="007F2368" w14:textId="708543A5" w:rsidR="009826DC" w:rsidRDefault="00D06A3A" w:rsidP="009826DC">
            <w:pPr>
              <w:jc w:val="left"/>
              <w:rPr>
                <w:b/>
                <w:sz w:val="22"/>
                <w:szCs w:val="22"/>
              </w:rPr>
            </w:pPr>
            <w:r>
              <w:rPr>
                <w:rFonts w:asciiTheme="minorHAnsi" w:hAnsiTheme="minorHAnsi" w:cstheme="minorHAnsi"/>
                <w:bCs/>
                <w:sz w:val="24"/>
              </w:rPr>
              <w:t>National and provincial authorities of the China Disabled People’s Federation and leaders of other national disabled people’s organizations</w:t>
            </w:r>
            <w:r w:rsidR="009826DC" w:rsidRPr="009826DC">
              <w:rPr>
                <w:rFonts w:asciiTheme="minorHAnsi" w:hAnsiTheme="minorHAnsi" w:cstheme="minorHAnsi"/>
                <w:bCs/>
                <w:sz w:val="24"/>
              </w:rPr>
              <w:t xml:space="preserve"> (20 people) will have an improved capacity to act as advocates for disability inclusion.</w:t>
            </w:r>
            <w:r w:rsidR="009826DC" w:rsidRPr="007C0984">
              <w:rPr>
                <w:b/>
                <w:sz w:val="22"/>
                <w:szCs w:val="22"/>
              </w:rPr>
              <w:t xml:space="preserve"> </w:t>
            </w:r>
          </w:p>
          <w:p w14:paraId="287CB41B" w14:textId="6759F0FE" w:rsidR="009826DC" w:rsidRPr="009436A6" w:rsidRDefault="009826DC" w:rsidP="009826DC">
            <w:pPr>
              <w:jc w:val="left"/>
              <w:rPr>
                <w:sz w:val="24"/>
              </w:rPr>
            </w:pPr>
          </w:p>
        </w:tc>
      </w:tr>
      <w:tr w:rsidR="009826DC" w:rsidRPr="001D5921" w14:paraId="1350D860" w14:textId="77777777" w:rsidTr="009436A6">
        <w:tc>
          <w:tcPr>
            <w:tcW w:w="2146" w:type="dxa"/>
            <w:shd w:val="clear" w:color="auto" w:fill="D9D9D9" w:themeFill="background1" w:themeFillShade="D9"/>
          </w:tcPr>
          <w:p w14:paraId="494BD29D" w14:textId="233585E8" w:rsidR="009826DC" w:rsidRPr="001D5921" w:rsidRDefault="009826DC" w:rsidP="009826DC">
            <w:pPr>
              <w:rPr>
                <w:rFonts w:asciiTheme="minorHAnsi" w:hAnsiTheme="minorHAnsi"/>
                <w:sz w:val="24"/>
                <w:lang w:val="fr-FR"/>
              </w:rPr>
            </w:pPr>
            <w:r w:rsidRPr="001D5921">
              <w:rPr>
                <w:rFonts w:asciiTheme="minorHAnsi" w:eastAsia="Calibri" w:hAnsiTheme="minorHAnsi" w:cs="Calibri"/>
                <w:sz w:val="24"/>
              </w:rPr>
              <w:t xml:space="preserve">Expected results </w:t>
            </w:r>
          </w:p>
        </w:tc>
        <w:tc>
          <w:tcPr>
            <w:tcW w:w="7800" w:type="dxa"/>
          </w:tcPr>
          <w:p w14:paraId="5B2CF428" w14:textId="688D71F0" w:rsidR="009826DC" w:rsidRPr="009826DC" w:rsidRDefault="009826DC" w:rsidP="009826DC">
            <w:pPr>
              <w:ind w:left="11"/>
              <w:rPr>
                <w:rFonts w:asciiTheme="minorHAnsi" w:hAnsiTheme="minorHAnsi"/>
                <w:sz w:val="24"/>
                <w:lang w:val="en-US"/>
              </w:rPr>
            </w:pPr>
            <w:r w:rsidRPr="001D5921">
              <w:rPr>
                <w:rFonts w:asciiTheme="minorHAnsi" w:hAnsiTheme="minorHAnsi"/>
                <w:sz w:val="24"/>
                <w:u w:val="single"/>
                <w:lang w:val="en-US"/>
              </w:rPr>
              <w:t>Expected Result One</w:t>
            </w:r>
            <w:r w:rsidRPr="001D5921">
              <w:rPr>
                <w:rFonts w:asciiTheme="minorHAnsi" w:hAnsiTheme="minorHAnsi"/>
                <w:sz w:val="24"/>
                <w:lang w:val="en-US"/>
              </w:rPr>
              <w:t xml:space="preserve">: </w:t>
            </w:r>
            <w:r w:rsidRPr="009436A6">
              <w:rPr>
                <w:rFonts w:asciiTheme="minorHAnsi" w:hAnsiTheme="minorHAnsi"/>
                <w:iCs/>
                <w:sz w:val="24"/>
              </w:rPr>
              <w:t>4 regional CSOs and 40 provincial/district CSOs improve their organizational management capacities.</w:t>
            </w:r>
          </w:p>
          <w:p w14:paraId="334B0D9D" w14:textId="28E2F955" w:rsidR="009826DC" w:rsidRPr="009826DC" w:rsidRDefault="009826DC" w:rsidP="009826DC">
            <w:pPr>
              <w:ind w:left="11"/>
              <w:rPr>
                <w:rFonts w:asciiTheme="minorHAnsi" w:hAnsiTheme="minorHAnsi"/>
                <w:sz w:val="24"/>
                <w:lang w:val="en-US"/>
              </w:rPr>
            </w:pPr>
            <w:r w:rsidRPr="001D5921">
              <w:rPr>
                <w:rFonts w:asciiTheme="minorHAnsi" w:hAnsiTheme="minorHAnsi"/>
                <w:sz w:val="24"/>
                <w:u w:val="single"/>
                <w:lang w:val="en-US"/>
              </w:rPr>
              <w:t>Expected Result Two</w:t>
            </w:r>
            <w:r w:rsidRPr="001D5921">
              <w:rPr>
                <w:rFonts w:asciiTheme="minorHAnsi" w:hAnsiTheme="minorHAnsi"/>
                <w:sz w:val="24"/>
                <w:lang w:val="en-US"/>
              </w:rPr>
              <w:t xml:space="preserve">: </w:t>
            </w:r>
            <w:r w:rsidRPr="009436A6">
              <w:rPr>
                <w:rFonts w:asciiTheme="minorHAnsi" w:hAnsiTheme="minorHAnsi"/>
                <w:iCs/>
                <w:sz w:val="24"/>
                <w:lang w:val="en-US"/>
              </w:rPr>
              <w:t>40 CSOs improve capacities to meaningfully promote inclusive local governance and service delivery</w:t>
            </w:r>
          </w:p>
          <w:p w14:paraId="68BDAC61" w14:textId="5EEF4207" w:rsidR="009826DC" w:rsidRPr="009826DC" w:rsidRDefault="009826DC" w:rsidP="009826DC">
            <w:pPr>
              <w:ind w:left="11"/>
              <w:rPr>
                <w:rFonts w:asciiTheme="minorHAnsi" w:hAnsiTheme="minorHAnsi"/>
                <w:sz w:val="24"/>
                <w:lang w:val="en-US"/>
              </w:rPr>
            </w:pPr>
            <w:r w:rsidRPr="001D5921">
              <w:rPr>
                <w:rFonts w:asciiTheme="minorHAnsi" w:hAnsiTheme="minorHAnsi"/>
                <w:sz w:val="24"/>
                <w:u w:val="single"/>
                <w:lang w:val="en-US"/>
              </w:rPr>
              <w:t>Expected Result Three</w:t>
            </w:r>
            <w:r w:rsidRPr="001D5921">
              <w:rPr>
                <w:rFonts w:asciiTheme="minorHAnsi" w:hAnsiTheme="minorHAnsi"/>
                <w:sz w:val="24"/>
                <w:lang w:val="en-US"/>
              </w:rPr>
              <w:t xml:space="preserve">: </w:t>
            </w:r>
            <w:r w:rsidRPr="009436A6">
              <w:rPr>
                <w:rFonts w:asciiTheme="minorHAnsi" w:hAnsiTheme="minorHAnsi"/>
                <w:bCs/>
                <w:sz w:val="24"/>
                <w:lang w:val="en-US"/>
              </w:rPr>
              <w:t>40 CSOs improve capacities to support the development of disability inclusive services in their communitie</w:t>
            </w:r>
            <w:r>
              <w:rPr>
                <w:rFonts w:asciiTheme="minorHAnsi" w:hAnsiTheme="minorHAnsi"/>
                <w:bCs/>
                <w:sz w:val="24"/>
                <w:lang w:val="en-US"/>
              </w:rPr>
              <w:t>s</w:t>
            </w:r>
          </w:p>
          <w:p w14:paraId="11865DC7" w14:textId="77777777" w:rsidR="009826DC" w:rsidRDefault="009826DC" w:rsidP="009826DC">
            <w:pPr>
              <w:ind w:left="11"/>
              <w:rPr>
                <w:rFonts w:asciiTheme="minorHAnsi" w:hAnsiTheme="minorHAnsi"/>
                <w:sz w:val="24"/>
                <w:lang w:val="en-US"/>
              </w:rPr>
            </w:pPr>
            <w:r w:rsidRPr="009436A6">
              <w:rPr>
                <w:rFonts w:asciiTheme="minorHAnsi" w:hAnsiTheme="minorHAnsi"/>
                <w:sz w:val="24"/>
                <w:u w:val="single"/>
                <w:lang w:val="en-US"/>
              </w:rPr>
              <w:t xml:space="preserve">Expected Result </w:t>
            </w:r>
            <w:r>
              <w:rPr>
                <w:rFonts w:asciiTheme="minorHAnsi" w:hAnsiTheme="minorHAnsi"/>
                <w:sz w:val="24"/>
                <w:u w:val="single"/>
                <w:lang w:val="en-US"/>
              </w:rPr>
              <w:t>Four</w:t>
            </w:r>
            <w:r w:rsidRPr="009436A6">
              <w:rPr>
                <w:rFonts w:asciiTheme="minorHAnsi" w:hAnsiTheme="minorHAnsi"/>
                <w:sz w:val="24"/>
                <w:lang w:val="en-US"/>
              </w:rPr>
              <w:t>: CSOs improve capacities to contribute to public policy dialogue concerning inclusive service delivery at provincial level</w:t>
            </w:r>
          </w:p>
          <w:p w14:paraId="7CDBB237" w14:textId="71A99357" w:rsidR="009826DC" w:rsidRPr="009826DC" w:rsidRDefault="009826DC" w:rsidP="009826DC">
            <w:pPr>
              <w:ind w:left="11"/>
              <w:rPr>
                <w:rFonts w:asciiTheme="minorHAnsi" w:hAnsiTheme="minorHAnsi"/>
                <w:sz w:val="24"/>
                <w:lang w:val="en-US"/>
              </w:rPr>
            </w:pPr>
          </w:p>
        </w:tc>
      </w:tr>
    </w:tbl>
    <w:p w14:paraId="6B6C2FC8" w14:textId="77777777" w:rsidR="00E834A7" w:rsidRDefault="00E834A7" w:rsidP="00E834A7">
      <w:pPr>
        <w:rPr>
          <w:bCs/>
          <w:sz w:val="24"/>
          <w:lang w:val="en-US"/>
        </w:rPr>
      </w:pPr>
    </w:p>
    <w:p w14:paraId="501D2EA4" w14:textId="2303BD28" w:rsidR="00E834A7" w:rsidRPr="00AC2C7F" w:rsidRDefault="00E834A7" w:rsidP="00E834A7">
      <w:pPr>
        <w:rPr>
          <w:bCs/>
          <w:sz w:val="24"/>
          <w:lang w:val="en-US"/>
        </w:rPr>
      </w:pPr>
      <w:r w:rsidRPr="00AC2C7F">
        <w:rPr>
          <w:bCs/>
          <w:sz w:val="24"/>
          <w:lang w:val="en-US"/>
        </w:rPr>
        <w:t>In 201</w:t>
      </w:r>
      <w:r w:rsidR="00135A77">
        <w:rPr>
          <w:bCs/>
          <w:sz w:val="24"/>
          <w:lang w:val="en-US"/>
        </w:rPr>
        <w:t>9</w:t>
      </w:r>
      <w:r w:rsidRPr="00AC2C7F">
        <w:rPr>
          <w:bCs/>
          <w:sz w:val="24"/>
          <w:lang w:val="en-US"/>
        </w:rPr>
        <w:t>, HI launched the</w:t>
      </w:r>
      <w:r w:rsidR="00E34E7E">
        <w:rPr>
          <w:bCs/>
          <w:sz w:val="24"/>
          <w:lang w:val="en-US"/>
        </w:rPr>
        <w:t xml:space="preserve"> “</w:t>
      </w:r>
      <w:r w:rsidR="00E34E7E" w:rsidRPr="00E34E7E">
        <w:rPr>
          <w:bCs/>
          <w:i/>
          <w:sz w:val="24"/>
          <w:lang w:val="en-US"/>
        </w:rPr>
        <w:t>Promoting Inclusion by strengthening CSO contribution to CRPD and SDG implementation and monitoring in China</w:t>
      </w:r>
      <w:r w:rsidR="00E34E7E">
        <w:rPr>
          <w:bCs/>
          <w:i/>
          <w:sz w:val="24"/>
          <w:lang w:val="en-US"/>
        </w:rPr>
        <w:t>”</w:t>
      </w:r>
      <w:r w:rsidR="00E34E7E">
        <w:rPr>
          <w:bCs/>
          <w:sz w:val="24"/>
          <w:lang w:val="en-US"/>
        </w:rPr>
        <w:t xml:space="preserve"> </w:t>
      </w:r>
      <w:r w:rsidRPr="00AC2C7F">
        <w:rPr>
          <w:bCs/>
          <w:sz w:val="24"/>
        </w:rPr>
        <w:t xml:space="preserve">project.  With funding from the European Union for the period </w:t>
      </w:r>
      <w:r w:rsidR="009436A6">
        <w:rPr>
          <w:bCs/>
          <w:sz w:val="24"/>
        </w:rPr>
        <w:t>01 November 2019 – 31 October 2022</w:t>
      </w:r>
      <w:r w:rsidRPr="00AC2C7F">
        <w:rPr>
          <w:bCs/>
          <w:sz w:val="24"/>
        </w:rPr>
        <w:t xml:space="preserve">, the project is implemented in partnership with </w:t>
      </w:r>
      <w:r w:rsidR="009436A6">
        <w:rPr>
          <w:bCs/>
          <w:sz w:val="24"/>
        </w:rPr>
        <w:t>two national civil society organizations</w:t>
      </w:r>
      <w:r w:rsidRPr="00AC2C7F">
        <w:rPr>
          <w:bCs/>
          <w:sz w:val="24"/>
        </w:rPr>
        <w:t xml:space="preserve">. </w:t>
      </w:r>
    </w:p>
    <w:p w14:paraId="04E6F9B1" w14:textId="5C1F59A9" w:rsidR="00135A77" w:rsidRDefault="00135A77" w:rsidP="00E834A7">
      <w:pPr>
        <w:rPr>
          <w:sz w:val="24"/>
        </w:rPr>
      </w:pPr>
    </w:p>
    <w:p w14:paraId="7433D4C8" w14:textId="74B9BD25" w:rsidR="009826DC" w:rsidRPr="007D54F3" w:rsidRDefault="009826DC" w:rsidP="007D54F3">
      <w:pPr>
        <w:pStyle w:val="ListParagraph"/>
        <w:numPr>
          <w:ilvl w:val="0"/>
          <w:numId w:val="18"/>
        </w:numPr>
        <w:rPr>
          <w:sz w:val="24"/>
          <w:lang w:val="en-US"/>
        </w:rPr>
      </w:pPr>
      <w:r w:rsidRPr="007D54F3">
        <w:rPr>
          <w:sz w:val="24"/>
          <w:u w:val="single"/>
          <w:lang w:val="en-US"/>
        </w:rPr>
        <w:t>NAPO</w:t>
      </w:r>
      <w:r w:rsidRPr="007D54F3">
        <w:rPr>
          <w:sz w:val="24"/>
          <w:lang w:val="en-US"/>
        </w:rPr>
        <w:t xml:space="preserve"> is a national level network initiated by 17 parents’ organizations for persons with intellectual and developmental disabilities (IDD). It started systematic advocacy work in 2015, and in April 2017 registered as a non-profit organization called Beijing </w:t>
      </w:r>
      <w:proofErr w:type="spellStart"/>
      <w:r w:rsidRPr="007D54F3">
        <w:rPr>
          <w:sz w:val="24"/>
          <w:lang w:val="en-US"/>
        </w:rPr>
        <w:t>Ronghe</w:t>
      </w:r>
      <w:proofErr w:type="spellEnd"/>
      <w:r w:rsidRPr="007D54F3">
        <w:rPr>
          <w:sz w:val="24"/>
          <w:lang w:val="en-US"/>
        </w:rPr>
        <w:t xml:space="preserve"> </w:t>
      </w:r>
      <w:proofErr w:type="spellStart"/>
      <w:r w:rsidRPr="007D54F3">
        <w:rPr>
          <w:sz w:val="24"/>
          <w:lang w:val="en-US"/>
        </w:rPr>
        <w:t>Lianhui</w:t>
      </w:r>
      <w:proofErr w:type="spellEnd"/>
      <w:r w:rsidRPr="007D54F3">
        <w:rPr>
          <w:sz w:val="24"/>
          <w:lang w:val="en-US"/>
        </w:rPr>
        <w:t xml:space="preserve"> Support Center for Persons with Intellectual and Developmental Disabilities authorized by Beijing Civil Affairs Bureau as a regular operations entity. NAPO acts as a platform for capacity building parents’ organizations, enabling information and experience sharing and implementing a united campaign on policy advocacy and awareness-raising to the </w:t>
      </w:r>
      <w:proofErr w:type="gramStart"/>
      <w:r w:rsidRPr="007D54F3">
        <w:rPr>
          <w:sz w:val="24"/>
          <w:lang w:val="en-US"/>
        </w:rPr>
        <w:t>general public</w:t>
      </w:r>
      <w:proofErr w:type="gramEnd"/>
      <w:r w:rsidRPr="007D54F3">
        <w:rPr>
          <w:sz w:val="24"/>
          <w:lang w:val="en-US"/>
        </w:rPr>
        <w:t>. NAPO currently supports more than 15</w:t>
      </w:r>
      <w:r w:rsidR="007D54F3" w:rsidRPr="007D54F3">
        <w:rPr>
          <w:sz w:val="24"/>
          <w:lang w:val="en-US"/>
        </w:rPr>
        <w:t>0</w:t>
      </w:r>
      <w:r w:rsidRPr="007D54F3">
        <w:rPr>
          <w:sz w:val="24"/>
          <w:lang w:val="en-US"/>
        </w:rPr>
        <w:t xml:space="preserve"> parents’ organizations nationwide.  </w:t>
      </w:r>
    </w:p>
    <w:p w14:paraId="06CC75E0" w14:textId="77777777" w:rsidR="009826DC" w:rsidRDefault="009826DC" w:rsidP="009826DC">
      <w:pPr>
        <w:rPr>
          <w:sz w:val="24"/>
          <w:lang w:val="en-US"/>
        </w:rPr>
      </w:pPr>
    </w:p>
    <w:p w14:paraId="01DAC374" w14:textId="432E2E35" w:rsidR="009826DC" w:rsidRPr="007D54F3" w:rsidRDefault="009826DC" w:rsidP="007D54F3">
      <w:pPr>
        <w:pStyle w:val="ListParagraph"/>
        <w:numPr>
          <w:ilvl w:val="0"/>
          <w:numId w:val="18"/>
        </w:numPr>
        <w:rPr>
          <w:sz w:val="24"/>
          <w:u w:val="single"/>
          <w:lang w:val="en-US"/>
        </w:rPr>
      </w:pPr>
      <w:r w:rsidRPr="007D54F3">
        <w:rPr>
          <w:sz w:val="24"/>
          <w:u w:val="single"/>
          <w:lang w:val="en-US"/>
        </w:rPr>
        <w:t>PEER</w:t>
      </w:r>
      <w:r w:rsidRPr="007D54F3">
        <w:rPr>
          <w:sz w:val="24"/>
          <w:lang w:val="en-US"/>
        </w:rPr>
        <w:t xml:space="preserve"> was officially registered as a municipal social organization on November 27, 2017 in the Beijing Municipal Civil Affairs Bureau. Since 2012, PEER</w:t>
      </w:r>
      <w:r w:rsidR="007D54F3">
        <w:rPr>
          <w:sz w:val="24"/>
          <w:lang w:val="en-US"/>
        </w:rPr>
        <w:t xml:space="preserve"> </w:t>
      </w:r>
      <w:r w:rsidRPr="007D54F3">
        <w:rPr>
          <w:sz w:val="24"/>
          <w:lang w:val="en-US"/>
        </w:rPr>
        <w:t>has maintained disability research, policy advocacy, inclusive employment and psycho-social support for women and girls with disabilities as their core areas of intervention. PEER has provided professional support for the sustainable development of more than 100 CSOs, participated in and influenced the establishment of 5 national disability related legislation, and written more than 10 industry support manuals and research reports.</w:t>
      </w:r>
    </w:p>
    <w:p w14:paraId="37087250" w14:textId="5DAF8330" w:rsidR="009826DC" w:rsidRDefault="009826DC" w:rsidP="00E834A7">
      <w:pPr>
        <w:rPr>
          <w:sz w:val="24"/>
        </w:rPr>
      </w:pPr>
    </w:p>
    <w:p w14:paraId="3148C3C5" w14:textId="149A1E2B" w:rsidR="007D54F3" w:rsidRDefault="007D54F3" w:rsidP="00E834A7">
      <w:pPr>
        <w:rPr>
          <w:sz w:val="24"/>
        </w:rPr>
      </w:pPr>
      <w:r w:rsidRPr="007D54F3">
        <w:rPr>
          <w:sz w:val="24"/>
          <w:lang w:val="en-US"/>
        </w:rPr>
        <w:t xml:space="preserve">PEER and NAPO have each supported the growth of a national network of disability CSOs.  Each of the project’s implementing partners currently supports networks of over one hundred disability CSOs, which extend throughout all provinces in the country. To maintain these networks, ensure their quality and </w:t>
      </w:r>
      <w:r w:rsidRPr="007D54F3">
        <w:rPr>
          <w:sz w:val="24"/>
          <w:lang w:val="en-US"/>
        </w:rPr>
        <w:lastRenderedPageBreak/>
        <w:t xml:space="preserve">promote continued growth, the project’s implementing partners have defined a strategy of establishing “regional hub” organizations to act as mentors to newly emerging CSOs within their respective regions.  </w:t>
      </w:r>
    </w:p>
    <w:p w14:paraId="2A9646BF" w14:textId="314C674B" w:rsidR="007D54F3" w:rsidRDefault="007D54F3" w:rsidP="00E834A7">
      <w:pPr>
        <w:rPr>
          <w:sz w:val="24"/>
        </w:rPr>
      </w:pPr>
    </w:p>
    <w:p w14:paraId="78D63755" w14:textId="7B856458" w:rsidR="00FE3D18" w:rsidRPr="00FE3D18" w:rsidRDefault="002451E1" w:rsidP="00FE3D18">
      <w:pPr>
        <w:rPr>
          <w:sz w:val="24"/>
          <w:lang w:val="en-US"/>
        </w:rPr>
      </w:pPr>
      <w:r>
        <w:rPr>
          <w:sz w:val="24"/>
          <w:lang w:val="en-US"/>
        </w:rPr>
        <w:t>The project is designed to support</w:t>
      </w:r>
      <w:r w:rsidR="00FE3D18" w:rsidRPr="00FE3D18">
        <w:rPr>
          <w:sz w:val="24"/>
          <w:lang w:val="en-US"/>
        </w:rPr>
        <w:t xml:space="preserve"> piloting of this strategy by investing on the development and mobilization of 4 regional hub organizations to strengthen the organizational capacities of 40 disability focused CSOs in 1</w:t>
      </w:r>
      <w:r w:rsidR="00E34E7E">
        <w:rPr>
          <w:sz w:val="24"/>
          <w:lang w:val="en-US"/>
        </w:rPr>
        <w:t>4</w:t>
      </w:r>
      <w:r w:rsidR="00FE3D18" w:rsidRPr="00FE3D18">
        <w:rPr>
          <w:sz w:val="24"/>
          <w:lang w:val="en-US"/>
        </w:rPr>
        <w:t xml:space="preserve"> provinces.</w:t>
      </w:r>
      <w:r w:rsidR="00FE3D18" w:rsidRPr="00FE3D18">
        <w:rPr>
          <w:rFonts w:ascii="Times New Roman" w:hAnsi="Times New Roman"/>
          <w:sz w:val="22"/>
          <w:lang w:val="en-US"/>
        </w:rPr>
        <w:t xml:space="preserve"> </w:t>
      </w:r>
      <w:r w:rsidR="00FE3D18" w:rsidRPr="00FE3D18">
        <w:rPr>
          <w:sz w:val="24"/>
          <w:lang w:val="en-US"/>
        </w:rPr>
        <w:t xml:space="preserve">With oversight of HI, NAPO and PEER, 4 regional hub CSOs </w:t>
      </w:r>
      <w:r w:rsidR="00FE3D18">
        <w:rPr>
          <w:sz w:val="24"/>
          <w:lang w:val="en-US"/>
        </w:rPr>
        <w:t>are in process of</w:t>
      </w:r>
      <w:r w:rsidR="00FE3D18" w:rsidRPr="00FE3D18">
        <w:rPr>
          <w:sz w:val="24"/>
          <w:lang w:val="en-US"/>
        </w:rPr>
        <w:t xml:space="preserve"> guid</w:t>
      </w:r>
      <w:r w:rsidR="00FE3D18">
        <w:rPr>
          <w:sz w:val="24"/>
          <w:lang w:val="en-US"/>
        </w:rPr>
        <w:t>ing</w:t>
      </w:r>
      <w:r w:rsidR="00FE3D18" w:rsidRPr="00FE3D18">
        <w:rPr>
          <w:sz w:val="24"/>
          <w:lang w:val="en-US"/>
        </w:rPr>
        <w:t xml:space="preserve"> 40 local CSOs in organizational self-assessment processes and defin</w:t>
      </w:r>
      <w:r w:rsidR="00FE3D18">
        <w:rPr>
          <w:sz w:val="24"/>
          <w:lang w:val="en-US"/>
        </w:rPr>
        <w:t>ition of</w:t>
      </w:r>
      <w:r w:rsidR="00FE3D18" w:rsidRPr="00FE3D18">
        <w:rPr>
          <w:sz w:val="24"/>
          <w:lang w:val="en-US"/>
        </w:rPr>
        <w:t xml:space="preserve"> tailored capacity development action plans. Implementation of action plans </w:t>
      </w:r>
      <w:r w:rsidR="00FE3D18">
        <w:rPr>
          <w:sz w:val="24"/>
          <w:lang w:val="en-US"/>
        </w:rPr>
        <w:t>relies on</w:t>
      </w:r>
      <w:r w:rsidR="00FE3D18" w:rsidRPr="00FE3D18">
        <w:rPr>
          <w:sz w:val="24"/>
          <w:lang w:val="en-US"/>
        </w:rPr>
        <w:t xml:space="preserve"> mentoring/coaching by regional hub coaches to support development of internal policies or procedural manuals related to human resource management, financial management, gender and ethnicity non-discrimination, child protection, sexual exploitation and abuse, and environmental impact mitigation.  HI, NAPO and PEER project staff at national level provide continuous support to regional hub coaches and, when necessary, </w:t>
      </w:r>
      <w:r w:rsidR="00FE3D18">
        <w:rPr>
          <w:sz w:val="24"/>
          <w:lang w:val="en-US"/>
        </w:rPr>
        <w:t>are</w:t>
      </w:r>
      <w:r w:rsidR="00FE3D18" w:rsidRPr="00FE3D18">
        <w:rPr>
          <w:sz w:val="24"/>
          <w:lang w:val="en-US"/>
        </w:rPr>
        <w:t xml:space="preserve"> mobilized from national level to directly support provincial/district CSOs alongside regional hub coaches.  </w:t>
      </w:r>
    </w:p>
    <w:p w14:paraId="5BF6EE23" w14:textId="77777777" w:rsidR="004D4201" w:rsidRPr="007F7F89" w:rsidRDefault="004D4201" w:rsidP="001D5921">
      <w:pPr>
        <w:rPr>
          <w:rFonts w:ascii="Calibri" w:eastAsia="Calibri" w:hAnsi="Calibri" w:cs="Calibri"/>
          <w:b/>
          <w:bCs/>
          <w:color w:val="000000"/>
          <w:sz w:val="24"/>
          <w:lang w:val="en-US"/>
        </w:rPr>
      </w:pPr>
    </w:p>
    <w:p w14:paraId="37D32057" w14:textId="3FE8026B" w:rsidR="001D5921" w:rsidRPr="001D5921" w:rsidRDefault="003D2354" w:rsidP="005E6706">
      <w:pPr>
        <w:ind w:firstLine="360"/>
        <w:rPr>
          <w:b/>
          <w:color w:val="000000" w:themeColor="text1"/>
          <w:sz w:val="24"/>
          <w:lang w:val="en-US"/>
        </w:rPr>
      </w:pPr>
      <w:r w:rsidRPr="00A44FA2">
        <w:rPr>
          <w:rFonts w:ascii="Calibri" w:eastAsia="Calibri" w:hAnsi="Calibri" w:cs="Calibri"/>
          <w:b/>
          <w:bCs/>
          <w:color w:val="000000"/>
          <w:sz w:val="24"/>
          <w:lang w:val="en-US"/>
        </w:rPr>
        <w:t xml:space="preserve">2.2 </w:t>
      </w:r>
      <w:r w:rsidR="00460822" w:rsidRPr="00734F1C">
        <w:rPr>
          <w:rFonts w:ascii="Calibri" w:eastAsia="Calibri" w:hAnsi="Calibri" w:cs="Calibri"/>
          <w:b/>
          <w:bCs/>
          <w:color w:val="000000"/>
          <w:sz w:val="24"/>
        </w:rPr>
        <w:t>Reasons for</w:t>
      </w:r>
      <w:r w:rsidRPr="00734F1C">
        <w:rPr>
          <w:rFonts w:ascii="Calibri" w:eastAsia="Calibri" w:hAnsi="Calibri" w:cs="Calibri"/>
          <w:b/>
          <w:bCs/>
          <w:color w:val="000000"/>
          <w:sz w:val="24"/>
        </w:rPr>
        <w:t xml:space="preserve"> the evaluation</w:t>
      </w:r>
    </w:p>
    <w:p w14:paraId="7B584DB7" w14:textId="215F7C19" w:rsidR="004D4201" w:rsidRDefault="00F553F7" w:rsidP="00F553F7">
      <w:pPr>
        <w:rPr>
          <w:sz w:val="24"/>
          <w:lang w:val="en-US"/>
        </w:rPr>
      </w:pPr>
      <w:r w:rsidRPr="00F553F7">
        <w:rPr>
          <w:rFonts w:ascii="Calibri" w:eastAsia="Calibri" w:hAnsi="Calibri" w:cs="Calibri"/>
          <w:iCs/>
          <w:sz w:val="24"/>
        </w:rPr>
        <w:t xml:space="preserve">A mid-term evaluation </w:t>
      </w:r>
      <w:r w:rsidR="009826DC">
        <w:rPr>
          <w:sz w:val="24"/>
          <w:lang w:val="en-US"/>
        </w:rPr>
        <w:t>is mandated by the project’s primary donor (the European Union) as well as by HI’s internal policies on project planning, monitoring and evaluation (PME).</w:t>
      </w:r>
      <w:r w:rsidR="00D06A3A">
        <w:rPr>
          <w:sz w:val="24"/>
          <w:lang w:val="en-US"/>
        </w:rPr>
        <w:t xml:space="preserve"> At this stage of project implementation, capacity building of regional hub organizations has included the following activities:</w:t>
      </w:r>
    </w:p>
    <w:p w14:paraId="68820879" w14:textId="5F2586D1" w:rsidR="00D06A3A" w:rsidRPr="00D06A3A" w:rsidRDefault="00D06A3A" w:rsidP="00D06A3A">
      <w:pPr>
        <w:pStyle w:val="ListParagraph"/>
        <w:numPr>
          <w:ilvl w:val="0"/>
          <w:numId w:val="19"/>
        </w:numPr>
        <w:rPr>
          <w:sz w:val="24"/>
          <w:lang w:val="en-US"/>
        </w:rPr>
      </w:pPr>
      <w:bookmarkStart w:id="0" w:name="_Hlk72473767"/>
      <w:r w:rsidRPr="00D06A3A">
        <w:rPr>
          <w:sz w:val="24"/>
          <w:lang w:val="en-US"/>
        </w:rPr>
        <w:t>Use of organizational capacity self-assessment tools have supported regional hubs to define organizational capacity development action plans</w:t>
      </w:r>
    </w:p>
    <w:p w14:paraId="3DB1F8A3" w14:textId="1A4190C1" w:rsidR="00D06A3A" w:rsidRPr="00D06A3A" w:rsidRDefault="00D06A3A" w:rsidP="00D06A3A">
      <w:pPr>
        <w:pStyle w:val="ListParagraph"/>
        <w:numPr>
          <w:ilvl w:val="0"/>
          <w:numId w:val="19"/>
        </w:numPr>
        <w:rPr>
          <w:sz w:val="24"/>
          <w:lang w:val="en-US"/>
        </w:rPr>
      </w:pPr>
      <w:r w:rsidRPr="00D06A3A">
        <w:rPr>
          <w:sz w:val="24"/>
          <w:lang w:val="en-US"/>
        </w:rPr>
        <w:t>Small grants for regional hubs have allowed them to invest on the implementation of their organizational capacity development action plans</w:t>
      </w:r>
    </w:p>
    <w:p w14:paraId="605AFC53" w14:textId="48512760" w:rsidR="00D06A3A" w:rsidRPr="00D06A3A" w:rsidRDefault="00D06A3A" w:rsidP="00D06A3A">
      <w:pPr>
        <w:pStyle w:val="ListParagraph"/>
        <w:numPr>
          <w:ilvl w:val="0"/>
          <w:numId w:val="19"/>
        </w:numPr>
        <w:rPr>
          <w:rFonts w:ascii="Calibri" w:eastAsia="Calibri" w:hAnsi="Calibri" w:cs="Calibri"/>
          <w:iCs/>
          <w:sz w:val="24"/>
        </w:rPr>
      </w:pPr>
      <w:r w:rsidRPr="00D06A3A">
        <w:rPr>
          <w:sz w:val="24"/>
          <w:lang w:val="en-US"/>
        </w:rPr>
        <w:t xml:space="preserve">Training of trainer workshops have prepared regional hubs to provide training, coaching, and mentoring to local CSOs in areas of Governance, Executive Leadership, Strategic planning, Project Management, Human Resource Management, and Finance Management.  </w:t>
      </w:r>
    </w:p>
    <w:p w14:paraId="6C607B1E" w14:textId="105C4D34" w:rsidR="00D06A3A" w:rsidRPr="00D06A3A" w:rsidRDefault="00D06A3A" w:rsidP="00D06A3A">
      <w:pPr>
        <w:pStyle w:val="ListParagraph"/>
        <w:numPr>
          <w:ilvl w:val="0"/>
          <w:numId w:val="19"/>
        </w:numPr>
        <w:rPr>
          <w:rFonts w:ascii="Calibri" w:eastAsia="Calibri" w:hAnsi="Calibri" w:cs="Calibri"/>
          <w:iCs/>
          <w:sz w:val="24"/>
        </w:rPr>
      </w:pPr>
      <w:r>
        <w:rPr>
          <w:sz w:val="24"/>
          <w:lang w:val="en-US"/>
        </w:rPr>
        <w:t>Small grants for regional hubs have allowed them to initiate training, coaching, and mentoring to targeted local CSOs.</w:t>
      </w:r>
    </w:p>
    <w:bookmarkEnd w:id="0"/>
    <w:p w14:paraId="230FA568" w14:textId="72A64993" w:rsidR="007F7F89" w:rsidRDefault="007F7F89" w:rsidP="00F45B4E">
      <w:pPr>
        <w:rPr>
          <w:rFonts w:ascii="Calibri" w:eastAsia="Calibri" w:hAnsi="Calibri" w:cs="Calibri"/>
          <w:iCs/>
          <w:sz w:val="24"/>
        </w:rPr>
      </w:pPr>
    </w:p>
    <w:p w14:paraId="42A6008D" w14:textId="77777777" w:rsidR="00D06A3A" w:rsidRPr="004D4201" w:rsidRDefault="00D06A3A" w:rsidP="00F45B4E">
      <w:pPr>
        <w:rPr>
          <w:sz w:val="22"/>
          <w:szCs w:val="22"/>
          <w:lang w:val="en-US"/>
        </w:rPr>
      </w:pPr>
    </w:p>
    <w:p w14:paraId="2A4959A7" w14:textId="0094FE40" w:rsidR="002C38B7" w:rsidRPr="00205667" w:rsidRDefault="003D2354" w:rsidP="006633AC">
      <w:pPr>
        <w:pStyle w:val="ListParagraph"/>
        <w:numPr>
          <w:ilvl w:val="0"/>
          <w:numId w:val="1"/>
        </w:numPr>
        <w:pBdr>
          <w:top w:val="single" w:sz="12" w:space="1" w:color="002060"/>
          <w:left w:val="single" w:sz="12" w:space="4" w:color="002060"/>
          <w:bottom w:val="single" w:sz="12" w:space="1" w:color="002060"/>
          <w:right w:val="single" w:sz="12" w:space="4" w:color="002060"/>
        </w:pBdr>
        <w:rPr>
          <w:b/>
          <w:color w:val="002060"/>
          <w:sz w:val="28"/>
          <w:szCs w:val="28"/>
          <w:lang w:val="fr-FR"/>
        </w:rPr>
      </w:pPr>
      <w:r>
        <w:rPr>
          <w:rFonts w:ascii="Calibri" w:eastAsia="Calibri" w:hAnsi="Calibri" w:cs="Calibri"/>
          <w:b/>
          <w:bCs/>
          <w:color w:val="002060"/>
          <w:sz w:val="28"/>
          <w:szCs w:val="28"/>
        </w:rPr>
        <w:t xml:space="preserve">Evaluation objectives </w:t>
      </w:r>
    </w:p>
    <w:p w14:paraId="5B013176" w14:textId="77777777" w:rsidR="002C38B7" w:rsidRDefault="00CF2B69" w:rsidP="002C38B7">
      <w:pPr>
        <w:rPr>
          <w:lang w:val="fr-FR"/>
        </w:rPr>
      </w:pPr>
    </w:p>
    <w:p w14:paraId="57D354E2" w14:textId="77777777" w:rsidR="00217F0E" w:rsidRPr="002C38B7" w:rsidRDefault="00CF2B69" w:rsidP="002C38B7">
      <w:pPr>
        <w:rPr>
          <w:lang w:val="fr-FR"/>
        </w:rPr>
      </w:pPr>
    </w:p>
    <w:p w14:paraId="6E3E3538" w14:textId="74517AEA" w:rsidR="00217F0E" w:rsidRPr="005E6706" w:rsidRDefault="003D2354" w:rsidP="006633AC">
      <w:pPr>
        <w:pStyle w:val="ListParagraph"/>
        <w:numPr>
          <w:ilvl w:val="1"/>
          <w:numId w:val="4"/>
        </w:numPr>
        <w:rPr>
          <w:b/>
          <w:sz w:val="24"/>
          <w:lang w:val="en-US"/>
        </w:rPr>
      </w:pPr>
      <w:r>
        <w:rPr>
          <w:rFonts w:ascii="Calibri" w:eastAsia="Calibri" w:hAnsi="Calibri" w:cs="Calibri"/>
          <w:b/>
          <w:bCs/>
          <w:sz w:val="24"/>
        </w:rPr>
        <w:t xml:space="preserve"> Overall objectives and expectations for the evaluation </w:t>
      </w:r>
    </w:p>
    <w:p w14:paraId="685CFB42" w14:textId="28E3FEB1" w:rsidR="00F553F7" w:rsidRDefault="001D5921" w:rsidP="00F553F7">
      <w:pPr>
        <w:rPr>
          <w:sz w:val="24"/>
          <w:lang w:val="en-US"/>
        </w:rPr>
      </w:pPr>
      <w:r>
        <w:rPr>
          <w:sz w:val="24"/>
          <w:lang w:val="en-US"/>
        </w:rPr>
        <w:t xml:space="preserve">The objective of the evaluation is </w:t>
      </w:r>
      <w:r w:rsidR="00DF0BF8">
        <w:rPr>
          <w:sz w:val="24"/>
          <w:lang w:val="en-US"/>
        </w:rPr>
        <w:t>to provide an</w:t>
      </w:r>
      <w:r w:rsidR="00140810">
        <w:rPr>
          <w:sz w:val="24"/>
          <w:lang w:val="en-US"/>
        </w:rPr>
        <w:t xml:space="preserve"> objective assessment of the project’s strategy for the organizational capacity development of regional and local CSOs</w:t>
      </w:r>
      <w:r w:rsidR="00DF0BF8">
        <w:rPr>
          <w:sz w:val="24"/>
          <w:lang w:val="en-US"/>
        </w:rPr>
        <w:t>, including recommendations for the improvement of the delivery of this strategy and related activities</w:t>
      </w:r>
      <w:r w:rsidR="009826DC">
        <w:rPr>
          <w:sz w:val="24"/>
          <w:lang w:val="en-US"/>
        </w:rPr>
        <w:t xml:space="preserve">. </w:t>
      </w:r>
      <w:r w:rsidR="002451E1">
        <w:rPr>
          <w:sz w:val="24"/>
          <w:lang w:val="en-US"/>
        </w:rPr>
        <w:t>The evaluation will specifically examine the actions carried out for the achievement of expected result</w:t>
      </w:r>
      <w:r w:rsidR="00140810">
        <w:rPr>
          <w:sz w:val="24"/>
          <w:lang w:val="en-US"/>
        </w:rPr>
        <w:t>s one and three</w:t>
      </w:r>
      <w:r w:rsidR="002451E1">
        <w:rPr>
          <w:sz w:val="24"/>
          <w:lang w:val="en-US"/>
        </w:rPr>
        <w:t xml:space="preserve"> of the project, which has been the focus of the first 18 months of the project implementation period.</w:t>
      </w:r>
      <w:r w:rsidR="00DF0BF8">
        <w:rPr>
          <w:sz w:val="24"/>
          <w:lang w:val="en-US"/>
        </w:rPr>
        <w:t xml:space="preserve">  </w:t>
      </w:r>
      <w:r>
        <w:rPr>
          <w:sz w:val="24"/>
          <w:lang w:val="en-US"/>
        </w:rPr>
        <w:t xml:space="preserve">The evaluation report will be utilized to support lessons learning, </w:t>
      </w:r>
      <w:r w:rsidR="00140810">
        <w:rPr>
          <w:sz w:val="24"/>
          <w:lang w:val="en-US"/>
        </w:rPr>
        <w:t xml:space="preserve">modification, </w:t>
      </w:r>
      <w:r>
        <w:rPr>
          <w:sz w:val="24"/>
          <w:lang w:val="en-US"/>
        </w:rPr>
        <w:t>replication and potential scale-up of the project’s key interventions.</w:t>
      </w:r>
    </w:p>
    <w:p w14:paraId="6D14C199" w14:textId="77777777" w:rsidR="00F553F7" w:rsidRPr="00F553F7" w:rsidRDefault="00F553F7" w:rsidP="00F553F7">
      <w:pPr>
        <w:rPr>
          <w:sz w:val="24"/>
          <w:lang w:val="en-US"/>
        </w:rPr>
      </w:pPr>
    </w:p>
    <w:p w14:paraId="5B9C0F50" w14:textId="74E54DB4" w:rsidR="007D3F88" w:rsidRPr="005E6706" w:rsidRDefault="001D5921" w:rsidP="005E6706">
      <w:pPr>
        <w:ind w:firstLine="360"/>
        <w:rPr>
          <w:b/>
          <w:sz w:val="24"/>
          <w:lang w:val="en-US"/>
        </w:rPr>
      </w:pPr>
      <w:r>
        <w:rPr>
          <w:rFonts w:ascii="Calibri" w:eastAsia="Calibri" w:hAnsi="Calibri" w:cs="Calibri"/>
          <w:b/>
          <w:bCs/>
          <w:sz w:val="24"/>
        </w:rPr>
        <w:t>3.2</w:t>
      </w:r>
      <w:r w:rsidR="003D2354">
        <w:rPr>
          <w:rFonts w:ascii="Calibri" w:eastAsia="Calibri" w:hAnsi="Calibri" w:cs="Calibri"/>
          <w:b/>
          <w:bCs/>
          <w:sz w:val="24"/>
        </w:rPr>
        <w:t xml:space="preserve"> Evaluation criteria and questions  </w:t>
      </w:r>
    </w:p>
    <w:p w14:paraId="6DF6FEB6" w14:textId="79F2D28B" w:rsidR="00DF0BF8" w:rsidRDefault="00F553F7" w:rsidP="00F553F7">
      <w:pPr>
        <w:rPr>
          <w:sz w:val="24"/>
          <w:u w:val="single"/>
          <w:lang w:val="en-US"/>
        </w:rPr>
      </w:pPr>
      <w:r w:rsidRPr="00F553F7">
        <w:rPr>
          <w:sz w:val="24"/>
          <w:lang w:val="en-US"/>
        </w:rPr>
        <w:t xml:space="preserve">The evaluation </w:t>
      </w:r>
      <w:r w:rsidR="00352FE3">
        <w:rPr>
          <w:sz w:val="24"/>
          <w:lang w:val="en-US"/>
        </w:rPr>
        <w:t>should examine, at a minimum</w:t>
      </w:r>
      <w:r w:rsidR="0094010D">
        <w:rPr>
          <w:sz w:val="24"/>
          <w:lang w:val="en-US"/>
        </w:rPr>
        <w:t>,</w:t>
      </w:r>
      <w:r w:rsidR="00352FE3">
        <w:rPr>
          <w:sz w:val="24"/>
          <w:lang w:val="en-US"/>
        </w:rPr>
        <w:t xml:space="preserve"> the following key questions related to the actions</w:t>
      </w:r>
      <w:r w:rsidR="0094010D">
        <w:rPr>
          <w:sz w:val="24"/>
          <w:lang w:val="en-US"/>
        </w:rPr>
        <w:t xml:space="preserve"> which have been implemented in the first 18 months of the project duration</w:t>
      </w:r>
      <w:r w:rsidR="00860606">
        <w:rPr>
          <w:sz w:val="24"/>
          <w:lang w:val="en-US"/>
        </w:rPr>
        <w:t xml:space="preserve">.  </w:t>
      </w:r>
    </w:p>
    <w:p w14:paraId="66F80FD8" w14:textId="5584B0DA" w:rsidR="00DF0BF8" w:rsidRDefault="00DF0BF8" w:rsidP="00F553F7">
      <w:pPr>
        <w:rPr>
          <w:sz w:val="24"/>
          <w:u w:val="single"/>
          <w:lang w:val="en-US"/>
        </w:rPr>
      </w:pPr>
    </w:p>
    <w:p w14:paraId="5E817DCD" w14:textId="28C3FCD0" w:rsidR="00DF0BF8" w:rsidRDefault="00DF0BF8" w:rsidP="00F553F7">
      <w:pPr>
        <w:rPr>
          <w:sz w:val="24"/>
          <w:u w:val="single"/>
          <w:lang w:val="en-US"/>
        </w:rPr>
      </w:pPr>
    </w:p>
    <w:p w14:paraId="01C67B27" w14:textId="366F3480" w:rsidR="00DF0BF8" w:rsidRDefault="00DF0BF8" w:rsidP="00F553F7">
      <w:pPr>
        <w:rPr>
          <w:sz w:val="24"/>
          <w:u w:val="single"/>
          <w:lang w:val="en-US"/>
        </w:rPr>
      </w:pPr>
    </w:p>
    <w:p w14:paraId="633DE838" w14:textId="77777777" w:rsidR="00DF0BF8" w:rsidRPr="00DF0BF8" w:rsidRDefault="00DF0BF8" w:rsidP="00F553F7">
      <w:pPr>
        <w:rPr>
          <w:sz w:val="24"/>
          <w:u w:val="single"/>
          <w:lang w:val="en-US"/>
        </w:rPr>
      </w:pPr>
    </w:p>
    <w:p w14:paraId="2147E8F1" w14:textId="5EC020E4" w:rsidR="00DF0BF8" w:rsidRDefault="00DF0BF8" w:rsidP="00F553F7">
      <w:pPr>
        <w:rPr>
          <w:b/>
          <w:sz w:val="24"/>
          <w:u w:val="single"/>
          <w:lang w:val="en-US"/>
        </w:rPr>
      </w:pPr>
    </w:p>
    <w:tbl>
      <w:tblPr>
        <w:tblStyle w:val="TableGrid"/>
        <w:tblW w:w="0" w:type="auto"/>
        <w:tblLook w:val="04A0" w:firstRow="1" w:lastRow="0" w:firstColumn="1" w:lastColumn="0" w:noHBand="0" w:noVBand="1"/>
      </w:tblPr>
      <w:tblGrid>
        <w:gridCol w:w="1975"/>
        <w:gridCol w:w="8213"/>
      </w:tblGrid>
      <w:tr w:rsidR="00DF0BF8" w14:paraId="03FA8804" w14:textId="77777777" w:rsidTr="00352FE3">
        <w:tc>
          <w:tcPr>
            <w:tcW w:w="1975" w:type="dxa"/>
            <w:shd w:val="clear" w:color="auto" w:fill="8DB3E2" w:themeFill="text2" w:themeFillTint="66"/>
          </w:tcPr>
          <w:p w14:paraId="6B5B97CC" w14:textId="01633EBC" w:rsidR="00DF0BF8" w:rsidRPr="00DF0BF8" w:rsidRDefault="00DF0BF8" w:rsidP="00DF0BF8">
            <w:pPr>
              <w:jc w:val="center"/>
              <w:rPr>
                <w:b/>
                <w:sz w:val="24"/>
                <w:lang w:val="en-US"/>
              </w:rPr>
            </w:pPr>
            <w:r w:rsidRPr="00DF0BF8">
              <w:rPr>
                <w:b/>
                <w:sz w:val="24"/>
                <w:lang w:val="en-US"/>
              </w:rPr>
              <w:lastRenderedPageBreak/>
              <w:t>Activity</w:t>
            </w:r>
          </w:p>
        </w:tc>
        <w:tc>
          <w:tcPr>
            <w:tcW w:w="8213" w:type="dxa"/>
            <w:shd w:val="clear" w:color="auto" w:fill="8DB3E2" w:themeFill="text2" w:themeFillTint="66"/>
          </w:tcPr>
          <w:p w14:paraId="33DB6D3D" w14:textId="74DDD2F7" w:rsidR="00DF0BF8" w:rsidRPr="00DF0BF8" w:rsidRDefault="00DF0BF8" w:rsidP="00DF0BF8">
            <w:pPr>
              <w:jc w:val="center"/>
              <w:rPr>
                <w:b/>
                <w:sz w:val="24"/>
                <w:lang w:val="en-US"/>
              </w:rPr>
            </w:pPr>
            <w:r w:rsidRPr="00DF0BF8">
              <w:rPr>
                <w:b/>
                <w:sz w:val="24"/>
                <w:lang w:val="en-US"/>
              </w:rPr>
              <w:t>Related Questions</w:t>
            </w:r>
          </w:p>
        </w:tc>
      </w:tr>
      <w:tr w:rsidR="00DF0BF8" w14:paraId="116B860D" w14:textId="77777777" w:rsidTr="00352FE3">
        <w:tc>
          <w:tcPr>
            <w:tcW w:w="1975" w:type="dxa"/>
            <w:vAlign w:val="center"/>
          </w:tcPr>
          <w:p w14:paraId="3D40C68A" w14:textId="5FC363C7" w:rsidR="00DF0BF8" w:rsidRPr="00DF0BF8" w:rsidRDefault="00DF0BF8" w:rsidP="00DF0BF8">
            <w:pPr>
              <w:jc w:val="left"/>
              <w:rPr>
                <w:b/>
                <w:sz w:val="24"/>
                <w:lang w:val="en-US"/>
              </w:rPr>
            </w:pPr>
            <w:r w:rsidRPr="00DF0BF8">
              <w:rPr>
                <w:b/>
                <w:sz w:val="24"/>
                <w:lang w:val="en-US"/>
              </w:rPr>
              <w:t>Organizational capacity self-assessment</w:t>
            </w:r>
          </w:p>
        </w:tc>
        <w:tc>
          <w:tcPr>
            <w:tcW w:w="8213" w:type="dxa"/>
          </w:tcPr>
          <w:p w14:paraId="13FD545A" w14:textId="62051831" w:rsidR="00DF0BF8" w:rsidRDefault="00DF0BF8" w:rsidP="00DF0BF8">
            <w:pPr>
              <w:pStyle w:val="ListParagraph"/>
              <w:numPr>
                <w:ilvl w:val="0"/>
                <w:numId w:val="20"/>
              </w:numPr>
              <w:ind w:left="430"/>
              <w:jc w:val="left"/>
              <w:rPr>
                <w:bCs/>
                <w:sz w:val="24"/>
                <w:lang w:val="en-US"/>
              </w:rPr>
            </w:pPr>
            <w:r>
              <w:rPr>
                <w:bCs/>
                <w:sz w:val="24"/>
                <w:lang w:val="en-US"/>
              </w:rPr>
              <w:t>Is the self-assessment tool relevant to the organizational situation of the targeted regional hub CSOs</w:t>
            </w:r>
            <w:r w:rsidR="00E34E7E">
              <w:rPr>
                <w:bCs/>
                <w:sz w:val="24"/>
                <w:lang w:val="en-US"/>
              </w:rPr>
              <w:t xml:space="preserve"> and local CSOs</w:t>
            </w:r>
            <w:r>
              <w:rPr>
                <w:bCs/>
                <w:sz w:val="24"/>
                <w:lang w:val="en-US"/>
              </w:rPr>
              <w:t>?</w:t>
            </w:r>
          </w:p>
          <w:p w14:paraId="7BA43099" w14:textId="2419BC9F" w:rsidR="00DF0BF8" w:rsidRDefault="00DF0BF8" w:rsidP="00DF0BF8">
            <w:pPr>
              <w:pStyle w:val="ListParagraph"/>
              <w:numPr>
                <w:ilvl w:val="0"/>
                <w:numId w:val="20"/>
              </w:numPr>
              <w:ind w:left="430"/>
              <w:jc w:val="left"/>
              <w:rPr>
                <w:bCs/>
                <w:sz w:val="24"/>
                <w:lang w:val="en-US"/>
              </w:rPr>
            </w:pPr>
            <w:r>
              <w:rPr>
                <w:bCs/>
                <w:sz w:val="24"/>
                <w:lang w:val="en-US"/>
              </w:rPr>
              <w:t>Did the self-assessment process support regional hubs</w:t>
            </w:r>
            <w:r w:rsidR="00E34E7E">
              <w:rPr>
                <w:bCs/>
                <w:sz w:val="24"/>
                <w:lang w:val="en-US"/>
              </w:rPr>
              <w:t xml:space="preserve"> and local CSOs</w:t>
            </w:r>
            <w:r>
              <w:rPr>
                <w:bCs/>
                <w:sz w:val="24"/>
                <w:lang w:val="en-US"/>
              </w:rPr>
              <w:t xml:space="preserve"> to identify capacity development needs and priorities?</w:t>
            </w:r>
            <w:r w:rsidR="003E26F4">
              <w:rPr>
                <w:bCs/>
                <w:sz w:val="24"/>
                <w:lang w:val="en-US"/>
              </w:rPr>
              <w:t xml:space="preserve"> </w:t>
            </w:r>
          </w:p>
          <w:p w14:paraId="12D483ED" w14:textId="77777777" w:rsidR="003E26F4" w:rsidRDefault="003E26F4" w:rsidP="003E26F4">
            <w:pPr>
              <w:pStyle w:val="ListParagraph"/>
              <w:numPr>
                <w:ilvl w:val="0"/>
                <w:numId w:val="20"/>
              </w:numPr>
              <w:ind w:left="430"/>
              <w:jc w:val="left"/>
              <w:rPr>
                <w:bCs/>
                <w:sz w:val="24"/>
                <w:lang w:val="en-US"/>
              </w:rPr>
            </w:pPr>
            <w:r>
              <w:rPr>
                <w:bCs/>
                <w:sz w:val="24"/>
                <w:lang w:val="en-US"/>
              </w:rPr>
              <w:t>Did the self-assessment process promote reflection on how the organization prioritizes inclusion of vulnerable groups including children, the elderly, women &amp; girls, and people with various types of disabilities?</w:t>
            </w:r>
          </w:p>
          <w:p w14:paraId="1E4CD726" w14:textId="3A02B0F5" w:rsidR="003E26F4" w:rsidRPr="003E26F4" w:rsidRDefault="003E26F4" w:rsidP="003E26F4">
            <w:pPr>
              <w:pStyle w:val="ListParagraph"/>
              <w:numPr>
                <w:ilvl w:val="0"/>
                <w:numId w:val="20"/>
              </w:numPr>
              <w:ind w:left="430"/>
              <w:jc w:val="left"/>
              <w:rPr>
                <w:bCs/>
                <w:sz w:val="24"/>
                <w:lang w:val="en-US"/>
              </w:rPr>
            </w:pPr>
            <w:r>
              <w:rPr>
                <w:bCs/>
                <w:sz w:val="24"/>
                <w:lang w:val="en-US"/>
              </w:rPr>
              <w:t xml:space="preserve">Have there been important lessons learned about how to effectively carry out the self-assessment process?  </w:t>
            </w:r>
            <w:r w:rsidRPr="003E26F4">
              <w:rPr>
                <w:bCs/>
                <w:sz w:val="24"/>
                <w:lang w:val="en-US"/>
              </w:rPr>
              <w:t xml:space="preserve"> </w:t>
            </w:r>
          </w:p>
          <w:p w14:paraId="667AC5EF" w14:textId="44DE0981" w:rsidR="00DF0BF8" w:rsidRDefault="00352FE3" w:rsidP="00DF0BF8">
            <w:pPr>
              <w:pStyle w:val="ListParagraph"/>
              <w:numPr>
                <w:ilvl w:val="0"/>
                <w:numId w:val="20"/>
              </w:numPr>
              <w:ind w:left="430"/>
              <w:jc w:val="left"/>
              <w:rPr>
                <w:bCs/>
                <w:sz w:val="24"/>
                <w:lang w:val="en-US"/>
              </w:rPr>
            </w:pPr>
            <w:r>
              <w:rPr>
                <w:bCs/>
                <w:sz w:val="24"/>
                <w:lang w:val="en-US"/>
              </w:rPr>
              <w:t>Have there been good practices that led to a more successful or impactful use of the organizational capacity self-assessment tool?</w:t>
            </w:r>
          </w:p>
          <w:p w14:paraId="790D61BD" w14:textId="49F210C9" w:rsidR="00352FE3" w:rsidRPr="00DF0BF8" w:rsidRDefault="00352FE3" w:rsidP="00352FE3">
            <w:pPr>
              <w:pStyle w:val="ListParagraph"/>
              <w:ind w:left="430"/>
              <w:jc w:val="left"/>
              <w:rPr>
                <w:bCs/>
                <w:sz w:val="24"/>
                <w:lang w:val="en-US"/>
              </w:rPr>
            </w:pPr>
          </w:p>
        </w:tc>
      </w:tr>
      <w:tr w:rsidR="00DF0BF8" w14:paraId="74C5A85A" w14:textId="77777777" w:rsidTr="00352FE3">
        <w:tc>
          <w:tcPr>
            <w:tcW w:w="1975" w:type="dxa"/>
            <w:vAlign w:val="center"/>
          </w:tcPr>
          <w:p w14:paraId="650253E6" w14:textId="429F606A" w:rsidR="00DF0BF8" w:rsidRPr="00DF0BF8" w:rsidRDefault="00DF0BF8" w:rsidP="00DF0BF8">
            <w:pPr>
              <w:jc w:val="left"/>
              <w:rPr>
                <w:b/>
                <w:sz w:val="24"/>
                <w:lang w:val="en-US"/>
              </w:rPr>
            </w:pPr>
            <w:r w:rsidRPr="00DF0BF8">
              <w:rPr>
                <w:b/>
                <w:sz w:val="24"/>
                <w:lang w:val="en-US"/>
              </w:rPr>
              <w:t>Provision of small grants for regional hub organizations</w:t>
            </w:r>
          </w:p>
        </w:tc>
        <w:tc>
          <w:tcPr>
            <w:tcW w:w="8213" w:type="dxa"/>
          </w:tcPr>
          <w:p w14:paraId="4FE907BF" w14:textId="25BD3BCA" w:rsidR="00DF0BF8" w:rsidRDefault="00352FE3" w:rsidP="00352FE3">
            <w:pPr>
              <w:pStyle w:val="ListParagraph"/>
              <w:numPr>
                <w:ilvl w:val="0"/>
                <w:numId w:val="21"/>
              </w:numPr>
              <w:ind w:left="430"/>
              <w:jc w:val="left"/>
              <w:rPr>
                <w:bCs/>
                <w:sz w:val="24"/>
                <w:lang w:val="en-US"/>
              </w:rPr>
            </w:pPr>
            <w:r>
              <w:rPr>
                <w:bCs/>
                <w:sz w:val="24"/>
                <w:lang w:val="en-US"/>
              </w:rPr>
              <w:t xml:space="preserve">Were the small grant guidelines, application forms, review process, and contract </w:t>
            </w:r>
            <w:r w:rsidR="00860606">
              <w:rPr>
                <w:bCs/>
                <w:sz w:val="24"/>
                <w:lang w:val="en-US"/>
              </w:rPr>
              <w:t xml:space="preserve">signing </w:t>
            </w:r>
            <w:r>
              <w:rPr>
                <w:bCs/>
                <w:sz w:val="24"/>
                <w:lang w:val="en-US"/>
              </w:rPr>
              <w:t>process clearly presented to regional hub leaders?</w:t>
            </w:r>
          </w:p>
          <w:p w14:paraId="2694DD4F" w14:textId="77777777" w:rsidR="00352FE3" w:rsidRDefault="00352FE3" w:rsidP="00352FE3">
            <w:pPr>
              <w:pStyle w:val="ListParagraph"/>
              <w:numPr>
                <w:ilvl w:val="0"/>
                <w:numId w:val="21"/>
              </w:numPr>
              <w:ind w:left="430"/>
              <w:jc w:val="left"/>
              <w:rPr>
                <w:bCs/>
                <w:sz w:val="24"/>
                <w:lang w:val="en-US"/>
              </w:rPr>
            </w:pPr>
            <w:r>
              <w:rPr>
                <w:bCs/>
                <w:sz w:val="24"/>
                <w:lang w:val="en-US"/>
              </w:rPr>
              <w:t>W</w:t>
            </w:r>
            <w:r w:rsidR="00860606">
              <w:rPr>
                <w:bCs/>
                <w:sz w:val="24"/>
                <w:lang w:val="en-US"/>
              </w:rPr>
              <w:t xml:space="preserve">ere the financial management procedures and regulations clearly presented to the regional hub leaders?  </w:t>
            </w:r>
          </w:p>
          <w:p w14:paraId="45E2C6FB" w14:textId="77777777" w:rsidR="00860606" w:rsidRDefault="00860606" w:rsidP="00352FE3">
            <w:pPr>
              <w:pStyle w:val="ListParagraph"/>
              <w:numPr>
                <w:ilvl w:val="0"/>
                <w:numId w:val="21"/>
              </w:numPr>
              <w:ind w:left="430"/>
              <w:jc w:val="left"/>
              <w:rPr>
                <w:bCs/>
                <w:sz w:val="24"/>
                <w:lang w:val="en-US"/>
              </w:rPr>
            </w:pPr>
            <w:r>
              <w:rPr>
                <w:bCs/>
                <w:sz w:val="24"/>
                <w:lang w:val="en-US"/>
              </w:rPr>
              <w:t xml:space="preserve">What challenges did regional hub leaders face in the financial management and financial reporting of small grant funds? </w:t>
            </w:r>
          </w:p>
          <w:p w14:paraId="7286EF6F" w14:textId="6296CED7" w:rsidR="00860606" w:rsidRPr="00860606" w:rsidRDefault="00860606" w:rsidP="00860606">
            <w:pPr>
              <w:pStyle w:val="ListParagraph"/>
              <w:numPr>
                <w:ilvl w:val="0"/>
                <w:numId w:val="21"/>
              </w:numPr>
              <w:ind w:left="430"/>
              <w:jc w:val="left"/>
              <w:rPr>
                <w:bCs/>
                <w:sz w:val="24"/>
                <w:lang w:val="en-US"/>
              </w:rPr>
            </w:pPr>
            <w:r w:rsidRPr="00860606">
              <w:rPr>
                <w:bCs/>
                <w:sz w:val="24"/>
                <w:lang w:val="en-US"/>
              </w:rPr>
              <w:t xml:space="preserve">Have there been important lessons learned about how to effectively carry out the </w:t>
            </w:r>
            <w:r>
              <w:rPr>
                <w:bCs/>
                <w:sz w:val="24"/>
                <w:lang w:val="en-US"/>
              </w:rPr>
              <w:t>sub-granting process</w:t>
            </w:r>
            <w:r w:rsidRPr="00860606">
              <w:rPr>
                <w:bCs/>
                <w:sz w:val="24"/>
                <w:lang w:val="en-US"/>
              </w:rPr>
              <w:t xml:space="preserve">?   </w:t>
            </w:r>
          </w:p>
          <w:p w14:paraId="3D9C5F0C" w14:textId="06811C0D" w:rsidR="00860606" w:rsidRPr="00860606" w:rsidRDefault="00860606" w:rsidP="00860606">
            <w:pPr>
              <w:pStyle w:val="ListParagraph"/>
              <w:numPr>
                <w:ilvl w:val="0"/>
                <w:numId w:val="21"/>
              </w:numPr>
              <w:ind w:left="430"/>
              <w:rPr>
                <w:bCs/>
                <w:sz w:val="24"/>
                <w:lang w:val="en-US"/>
              </w:rPr>
            </w:pPr>
            <w:r w:rsidRPr="00860606">
              <w:rPr>
                <w:bCs/>
                <w:sz w:val="24"/>
                <w:lang w:val="en-US"/>
              </w:rPr>
              <w:t xml:space="preserve">Have there been good practices that led to a more </w:t>
            </w:r>
            <w:r>
              <w:rPr>
                <w:bCs/>
                <w:sz w:val="24"/>
                <w:lang w:val="en-US"/>
              </w:rPr>
              <w:t>effective sub-granting process?</w:t>
            </w:r>
          </w:p>
          <w:p w14:paraId="25597AB8" w14:textId="32F73497" w:rsidR="00860606" w:rsidRPr="00352FE3" w:rsidRDefault="00860606" w:rsidP="00860606">
            <w:pPr>
              <w:pStyle w:val="ListParagraph"/>
              <w:ind w:left="430"/>
              <w:jc w:val="left"/>
              <w:rPr>
                <w:bCs/>
                <w:sz w:val="24"/>
                <w:lang w:val="en-US"/>
              </w:rPr>
            </w:pPr>
          </w:p>
        </w:tc>
      </w:tr>
      <w:tr w:rsidR="00DF0BF8" w14:paraId="226A5099" w14:textId="77777777" w:rsidTr="00352FE3">
        <w:tc>
          <w:tcPr>
            <w:tcW w:w="1975" w:type="dxa"/>
            <w:vAlign w:val="center"/>
          </w:tcPr>
          <w:p w14:paraId="5DD877C9" w14:textId="1FD1AF5F" w:rsidR="00DF0BF8" w:rsidRPr="00DF0BF8" w:rsidRDefault="00DF0BF8" w:rsidP="00DF0BF8">
            <w:pPr>
              <w:jc w:val="left"/>
              <w:rPr>
                <w:b/>
                <w:sz w:val="24"/>
                <w:lang w:val="en-US"/>
              </w:rPr>
            </w:pPr>
            <w:r w:rsidRPr="00DF0BF8">
              <w:rPr>
                <w:b/>
                <w:sz w:val="24"/>
                <w:lang w:val="en-US"/>
              </w:rPr>
              <w:t>Training of trainers for regional hub CSO staff</w:t>
            </w:r>
          </w:p>
        </w:tc>
        <w:tc>
          <w:tcPr>
            <w:tcW w:w="8213" w:type="dxa"/>
          </w:tcPr>
          <w:p w14:paraId="10573B23" w14:textId="6BE62643" w:rsidR="00DF0BF8" w:rsidRDefault="00860606" w:rsidP="00860606">
            <w:pPr>
              <w:pStyle w:val="ListParagraph"/>
              <w:numPr>
                <w:ilvl w:val="0"/>
                <w:numId w:val="22"/>
              </w:numPr>
              <w:ind w:left="430"/>
              <w:jc w:val="left"/>
              <w:rPr>
                <w:bCs/>
                <w:sz w:val="24"/>
                <w:lang w:val="en-US"/>
              </w:rPr>
            </w:pPr>
            <w:r>
              <w:rPr>
                <w:bCs/>
                <w:sz w:val="24"/>
                <w:lang w:val="en-US"/>
              </w:rPr>
              <w:t xml:space="preserve">Are the contents of the training modules relevant to the </w:t>
            </w:r>
            <w:r w:rsidR="005906E2">
              <w:rPr>
                <w:bCs/>
                <w:sz w:val="24"/>
                <w:lang w:val="en-US"/>
              </w:rPr>
              <w:t xml:space="preserve">organizational capacity </w:t>
            </w:r>
            <w:r>
              <w:rPr>
                <w:bCs/>
                <w:sz w:val="24"/>
                <w:lang w:val="en-US"/>
              </w:rPr>
              <w:t>development needs of local CSOs?</w:t>
            </w:r>
          </w:p>
          <w:p w14:paraId="55C27E18" w14:textId="67DCD988" w:rsidR="00860606" w:rsidRDefault="00860606" w:rsidP="00860606">
            <w:pPr>
              <w:pStyle w:val="ListParagraph"/>
              <w:numPr>
                <w:ilvl w:val="0"/>
                <w:numId w:val="22"/>
              </w:numPr>
              <w:ind w:left="430"/>
              <w:jc w:val="left"/>
              <w:rPr>
                <w:bCs/>
                <w:sz w:val="24"/>
                <w:lang w:val="en-US"/>
              </w:rPr>
            </w:pPr>
            <w:r>
              <w:rPr>
                <w:bCs/>
                <w:sz w:val="24"/>
                <w:lang w:val="en-US"/>
              </w:rPr>
              <w:t xml:space="preserve">Has sufficient training </w:t>
            </w:r>
            <w:r w:rsidR="005906E2">
              <w:rPr>
                <w:bCs/>
                <w:sz w:val="24"/>
                <w:lang w:val="en-US"/>
              </w:rPr>
              <w:t xml:space="preserve">and support </w:t>
            </w:r>
            <w:r>
              <w:rPr>
                <w:bCs/>
                <w:sz w:val="24"/>
                <w:lang w:val="en-US"/>
              </w:rPr>
              <w:t>been provided to regional hubs to support them to fully carry out their role of training, coaching, and mentoring local CSOs?</w:t>
            </w:r>
          </w:p>
          <w:p w14:paraId="7C93AA2D" w14:textId="21909EDA" w:rsidR="00860606" w:rsidRDefault="005906E2" w:rsidP="00860606">
            <w:pPr>
              <w:pStyle w:val="ListParagraph"/>
              <w:numPr>
                <w:ilvl w:val="0"/>
                <w:numId w:val="22"/>
              </w:numPr>
              <w:ind w:left="430"/>
              <w:jc w:val="left"/>
              <w:rPr>
                <w:bCs/>
                <w:sz w:val="24"/>
                <w:lang w:val="en-US"/>
              </w:rPr>
            </w:pPr>
            <w:r>
              <w:rPr>
                <w:bCs/>
                <w:sz w:val="24"/>
                <w:lang w:val="en-US"/>
              </w:rPr>
              <w:t>Have regional hubs participated in the further development of training modules and resources (</w:t>
            </w:r>
            <w:proofErr w:type="gramStart"/>
            <w:r>
              <w:rPr>
                <w:bCs/>
                <w:sz w:val="24"/>
                <w:lang w:val="en-US"/>
              </w:rPr>
              <w:t>i.e.</w:t>
            </w:r>
            <w:proofErr w:type="gramEnd"/>
            <w:r>
              <w:rPr>
                <w:bCs/>
                <w:sz w:val="24"/>
                <w:lang w:val="en-US"/>
              </w:rPr>
              <w:t xml:space="preserve"> providing feedback, developing presentations or handout materials, etc.)?  </w:t>
            </w:r>
          </w:p>
          <w:p w14:paraId="442AE574" w14:textId="55664242" w:rsidR="007416F3" w:rsidRDefault="007416F3" w:rsidP="00860606">
            <w:pPr>
              <w:pStyle w:val="ListParagraph"/>
              <w:numPr>
                <w:ilvl w:val="0"/>
                <w:numId w:val="22"/>
              </w:numPr>
              <w:ind w:left="430"/>
              <w:jc w:val="left"/>
              <w:rPr>
                <w:bCs/>
                <w:sz w:val="24"/>
                <w:lang w:val="en-US"/>
              </w:rPr>
            </w:pPr>
            <w:r>
              <w:rPr>
                <w:bCs/>
                <w:sz w:val="24"/>
                <w:lang w:val="en-US"/>
              </w:rPr>
              <w:t xml:space="preserve">Did local CSOs appreciate the quality of the training, </w:t>
            </w:r>
            <w:proofErr w:type="gramStart"/>
            <w:r>
              <w:rPr>
                <w:bCs/>
                <w:sz w:val="24"/>
                <w:lang w:val="en-US"/>
              </w:rPr>
              <w:t>coaching</w:t>
            </w:r>
            <w:proofErr w:type="gramEnd"/>
            <w:r>
              <w:rPr>
                <w:bCs/>
                <w:sz w:val="24"/>
                <w:lang w:val="en-US"/>
              </w:rPr>
              <w:t xml:space="preserve"> and mentoring provided by regional hub CSOs until this moment of the project?</w:t>
            </w:r>
          </w:p>
          <w:p w14:paraId="3540EE59" w14:textId="77777777" w:rsidR="005906E2" w:rsidRDefault="005906E2" w:rsidP="00860606">
            <w:pPr>
              <w:pStyle w:val="ListParagraph"/>
              <w:numPr>
                <w:ilvl w:val="0"/>
                <w:numId w:val="22"/>
              </w:numPr>
              <w:ind w:left="430"/>
              <w:jc w:val="left"/>
              <w:rPr>
                <w:bCs/>
                <w:sz w:val="24"/>
                <w:lang w:val="en-US"/>
              </w:rPr>
            </w:pPr>
            <w:r>
              <w:rPr>
                <w:bCs/>
                <w:sz w:val="24"/>
                <w:lang w:val="en-US"/>
              </w:rPr>
              <w:t>Have there been important lessons learned related to preparation of regional hub leaders to become effective trainers, coaches, and mentors to local CSOs?</w:t>
            </w:r>
          </w:p>
          <w:p w14:paraId="41851AEB" w14:textId="77777777" w:rsidR="005906E2" w:rsidRDefault="005906E2" w:rsidP="00860606">
            <w:pPr>
              <w:pStyle w:val="ListParagraph"/>
              <w:numPr>
                <w:ilvl w:val="0"/>
                <w:numId w:val="22"/>
              </w:numPr>
              <w:ind w:left="430"/>
              <w:jc w:val="left"/>
              <w:rPr>
                <w:bCs/>
                <w:sz w:val="24"/>
                <w:lang w:val="en-US"/>
              </w:rPr>
            </w:pPr>
            <w:r>
              <w:rPr>
                <w:bCs/>
                <w:sz w:val="24"/>
                <w:lang w:val="en-US"/>
              </w:rPr>
              <w:t>Have there been good practices that contributed to building the capacity of regional hub coaches?</w:t>
            </w:r>
          </w:p>
          <w:p w14:paraId="547833DC" w14:textId="40636E23" w:rsidR="005906E2" w:rsidRPr="00860606" w:rsidRDefault="005906E2" w:rsidP="005906E2">
            <w:pPr>
              <w:pStyle w:val="ListParagraph"/>
              <w:ind w:left="430"/>
              <w:jc w:val="left"/>
              <w:rPr>
                <w:bCs/>
                <w:sz w:val="24"/>
                <w:lang w:val="en-US"/>
              </w:rPr>
            </w:pPr>
          </w:p>
        </w:tc>
      </w:tr>
      <w:tr w:rsidR="00DF0BF8" w14:paraId="7CD4294E" w14:textId="77777777" w:rsidTr="00352FE3">
        <w:tc>
          <w:tcPr>
            <w:tcW w:w="1975" w:type="dxa"/>
            <w:vAlign w:val="center"/>
          </w:tcPr>
          <w:p w14:paraId="63A2B09B" w14:textId="59029564" w:rsidR="00DF0BF8" w:rsidRPr="00DF0BF8" w:rsidRDefault="00DF0BF8" w:rsidP="00DF0BF8">
            <w:pPr>
              <w:jc w:val="left"/>
              <w:rPr>
                <w:b/>
                <w:sz w:val="24"/>
                <w:lang w:val="en-US"/>
              </w:rPr>
            </w:pPr>
            <w:r w:rsidRPr="00DF0BF8">
              <w:rPr>
                <w:b/>
                <w:sz w:val="24"/>
                <w:lang w:val="en-US"/>
              </w:rPr>
              <w:t>Regional hub delivery of training, coaching</w:t>
            </w:r>
            <w:r>
              <w:rPr>
                <w:b/>
                <w:sz w:val="24"/>
                <w:lang w:val="en-US"/>
              </w:rPr>
              <w:t>,</w:t>
            </w:r>
            <w:r w:rsidRPr="00DF0BF8">
              <w:rPr>
                <w:b/>
                <w:sz w:val="24"/>
                <w:lang w:val="en-US"/>
              </w:rPr>
              <w:t xml:space="preserve"> and mentoring for local CSOs</w:t>
            </w:r>
          </w:p>
        </w:tc>
        <w:tc>
          <w:tcPr>
            <w:tcW w:w="8213" w:type="dxa"/>
          </w:tcPr>
          <w:p w14:paraId="0E762689" w14:textId="00C4D11D" w:rsidR="00155D22" w:rsidRDefault="00155D22" w:rsidP="005906E2">
            <w:pPr>
              <w:pStyle w:val="ListParagraph"/>
              <w:numPr>
                <w:ilvl w:val="0"/>
                <w:numId w:val="23"/>
              </w:numPr>
              <w:ind w:left="430"/>
              <w:jc w:val="left"/>
              <w:rPr>
                <w:bCs/>
                <w:sz w:val="24"/>
                <w:lang w:val="en-US"/>
              </w:rPr>
            </w:pPr>
            <w:r>
              <w:rPr>
                <w:bCs/>
                <w:sz w:val="24"/>
                <w:lang w:val="en-US"/>
              </w:rPr>
              <w:t>Do regional hubs have the time, financial, and technical resources required to carry out their role as trainers, coaches, and mentors to local CSOs?</w:t>
            </w:r>
          </w:p>
          <w:p w14:paraId="19970228" w14:textId="5D3A119F" w:rsidR="00155D22" w:rsidRDefault="00155D22" w:rsidP="005906E2">
            <w:pPr>
              <w:pStyle w:val="ListParagraph"/>
              <w:numPr>
                <w:ilvl w:val="0"/>
                <w:numId w:val="23"/>
              </w:numPr>
              <w:ind w:left="430"/>
              <w:jc w:val="left"/>
              <w:rPr>
                <w:bCs/>
                <w:sz w:val="24"/>
                <w:lang w:val="en-US"/>
              </w:rPr>
            </w:pPr>
            <w:r>
              <w:rPr>
                <w:bCs/>
                <w:sz w:val="24"/>
                <w:lang w:val="en-US"/>
              </w:rPr>
              <w:t xml:space="preserve">Has the development of e-learning modules supported capacity development of local CSOs?  </w:t>
            </w:r>
            <w:r w:rsidR="000D034E">
              <w:rPr>
                <w:bCs/>
                <w:sz w:val="24"/>
                <w:lang w:val="en-US"/>
              </w:rPr>
              <w:t>How could they be improved or more effectively utilized?</w:t>
            </w:r>
          </w:p>
          <w:p w14:paraId="6A4C4A8E" w14:textId="67289808" w:rsidR="00DF0BF8" w:rsidRDefault="00155D22" w:rsidP="005906E2">
            <w:pPr>
              <w:pStyle w:val="ListParagraph"/>
              <w:numPr>
                <w:ilvl w:val="0"/>
                <w:numId w:val="23"/>
              </w:numPr>
              <w:ind w:left="430"/>
              <w:jc w:val="left"/>
              <w:rPr>
                <w:bCs/>
                <w:sz w:val="24"/>
                <w:lang w:val="en-US"/>
              </w:rPr>
            </w:pPr>
            <w:r>
              <w:rPr>
                <w:bCs/>
                <w:sz w:val="24"/>
                <w:lang w:val="en-US"/>
              </w:rPr>
              <w:t>Has the support provided by regional hubs been relevant to the capacity development needs of local CSOs? Consider use of the organizational capacity assessment tool as well as any training, coaching, and/or mentoring provided by regional hubs.</w:t>
            </w:r>
          </w:p>
          <w:p w14:paraId="22686A92" w14:textId="06CD631F" w:rsidR="00155D22" w:rsidRDefault="00155D22" w:rsidP="005906E2">
            <w:pPr>
              <w:pStyle w:val="ListParagraph"/>
              <w:numPr>
                <w:ilvl w:val="0"/>
                <w:numId w:val="23"/>
              </w:numPr>
              <w:ind w:left="430"/>
              <w:jc w:val="left"/>
              <w:rPr>
                <w:bCs/>
                <w:sz w:val="24"/>
                <w:lang w:val="en-US"/>
              </w:rPr>
            </w:pPr>
            <w:r>
              <w:rPr>
                <w:bCs/>
                <w:sz w:val="24"/>
                <w:lang w:val="en-US"/>
              </w:rPr>
              <w:t>Has communication between regional hubs and local CSOs been efficient and satisfactory for both sides?</w:t>
            </w:r>
            <w:r w:rsidR="006E6EF7">
              <w:rPr>
                <w:bCs/>
                <w:sz w:val="24"/>
                <w:lang w:val="en-US"/>
              </w:rPr>
              <w:t xml:space="preserve"> If not, what were the main challenges or obstacles and could it be addressed in the future?</w:t>
            </w:r>
          </w:p>
          <w:p w14:paraId="4C484964" w14:textId="0BB6D6F3" w:rsidR="00155D22" w:rsidRPr="00155D22" w:rsidRDefault="00155D22" w:rsidP="00155D22">
            <w:pPr>
              <w:pStyle w:val="ListParagraph"/>
              <w:numPr>
                <w:ilvl w:val="0"/>
                <w:numId w:val="23"/>
              </w:numPr>
              <w:ind w:left="430"/>
              <w:jc w:val="left"/>
              <w:rPr>
                <w:bCs/>
                <w:sz w:val="24"/>
                <w:lang w:val="en-US"/>
              </w:rPr>
            </w:pPr>
            <w:r w:rsidRPr="00155D22">
              <w:rPr>
                <w:bCs/>
                <w:sz w:val="24"/>
                <w:lang w:val="en-US"/>
              </w:rPr>
              <w:lastRenderedPageBreak/>
              <w:t xml:space="preserve">Have there been important lessons learned </w:t>
            </w:r>
            <w:r>
              <w:rPr>
                <w:bCs/>
                <w:sz w:val="24"/>
                <w:lang w:val="en-US"/>
              </w:rPr>
              <w:t xml:space="preserve">by regional hubs and/or local CSOs related to the development of the coaching / mentoring relationship?  </w:t>
            </w:r>
          </w:p>
          <w:p w14:paraId="0C3462F7" w14:textId="73D9ACBD" w:rsidR="00155D22" w:rsidRPr="00155D22" w:rsidRDefault="00155D22" w:rsidP="00155D22">
            <w:pPr>
              <w:pStyle w:val="ListParagraph"/>
              <w:numPr>
                <w:ilvl w:val="0"/>
                <w:numId w:val="23"/>
              </w:numPr>
              <w:ind w:left="430"/>
              <w:jc w:val="left"/>
              <w:rPr>
                <w:bCs/>
                <w:sz w:val="24"/>
                <w:lang w:val="en-US"/>
              </w:rPr>
            </w:pPr>
            <w:r w:rsidRPr="00155D22">
              <w:rPr>
                <w:bCs/>
                <w:sz w:val="24"/>
                <w:lang w:val="en-US"/>
              </w:rPr>
              <w:t xml:space="preserve">Have there been good practices that contributed to </w:t>
            </w:r>
            <w:r>
              <w:rPr>
                <w:bCs/>
                <w:sz w:val="24"/>
                <w:lang w:val="en-US"/>
              </w:rPr>
              <w:t>the development of the coaching / mentoring relationship?</w:t>
            </w:r>
          </w:p>
          <w:p w14:paraId="735E1EE5" w14:textId="636E881B" w:rsidR="00155D22" w:rsidRPr="005906E2" w:rsidRDefault="00155D22" w:rsidP="00155D22">
            <w:pPr>
              <w:pStyle w:val="ListParagraph"/>
              <w:ind w:left="430"/>
              <w:jc w:val="left"/>
              <w:rPr>
                <w:bCs/>
                <w:sz w:val="24"/>
                <w:lang w:val="en-US"/>
              </w:rPr>
            </w:pPr>
          </w:p>
        </w:tc>
      </w:tr>
      <w:tr w:rsidR="00DF0BF8" w14:paraId="78169C49" w14:textId="77777777" w:rsidTr="00352FE3">
        <w:tc>
          <w:tcPr>
            <w:tcW w:w="1975" w:type="dxa"/>
            <w:vAlign w:val="center"/>
          </w:tcPr>
          <w:p w14:paraId="724187C0" w14:textId="41FDCA34" w:rsidR="00DF0BF8" w:rsidRPr="00DF0BF8" w:rsidRDefault="00155D22" w:rsidP="00DF0BF8">
            <w:pPr>
              <w:jc w:val="left"/>
              <w:rPr>
                <w:b/>
                <w:sz w:val="24"/>
                <w:lang w:val="en-US"/>
              </w:rPr>
            </w:pPr>
            <w:r>
              <w:rPr>
                <w:b/>
                <w:sz w:val="24"/>
                <w:lang w:val="en-US"/>
              </w:rPr>
              <w:lastRenderedPageBreak/>
              <w:t>Coordination meetings of local CSOs</w:t>
            </w:r>
          </w:p>
        </w:tc>
        <w:tc>
          <w:tcPr>
            <w:tcW w:w="8213" w:type="dxa"/>
          </w:tcPr>
          <w:p w14:paraId="53CA6976" w14:textId="0CE13C46" w:rsidR="00DF0BF8" w:rsidRDefault="00155D22" w:rsidP="00155D22">
            <w:pPr>
              <w:pStyle w:val="ListParagraph"/>
              <w:numPr>
                <w:ilvl w:val="0"/>
                <w:numId w:val="23"/>
              </w:numPr>
              <w:ind w:left="430"/>
              <w:jc w:val="left"/>
              <w:rPr>
                <w:bCs/>
                <w:sz w:val="24"/>
                <w:lang w:val="en-US"/>
              </w:rPr>
            </w:pPr>
            <w:r>
              <w:rPr>
                <w:bCs/>
                <w:sz w:val="24"/>
                <w:lang w:val="en-US"/>
              </w:rPr>
              <w:t xml:space="preserve">Have </w:t>
            </w:r>
            <w:r w:rsidR="000D034E">
              <w:rPr>
                <w:bCs/>
                <w:sz w:val="24"/>
                <w:lang w:val="en-US"/>
              </w:rPr>
              <w:t xml:space="preserve">the agenda and discussions of </w:t>
            </w:r>
            <w:r>
              <w:rPr>
                <w:bCs/>
                <w:sz w:val="24"/>
                <w:lang w:val="en-US"/>
              </w:rPr>
              <w:t xml:space="preserve">coordination meetings supported the capacity building process?  </w:t>
            </w:r>
          </w:p>
          <w:p w14:paraId="37D20633" w14:textId="4B62C757" w:rsidR="000D034E" w:rsidRDefault="000D034E" w:rsidP="00155D22">
            <w:pPr>
              <w:pStyle w:val="ListParagraph"/>
              <w:numPr>
                <w:ilvl w:val="0"/>
                <w:numId w:val="23"/>
              </w:numPr>
              <w:ind w:left="430"/>
              <w:jc w:val="left"/>
              <w:rPr>
                <w:bCs/>
                <w:sz w:val="24"/>
                <w:lang w:val="en-US"/>
              </w:rPr>
            </w:pPr>
            <w:r>
              <w:rPr>
                <w:bCs/>
                <w:sz w:val="24"/>
                <w:lang w:val="en-US"/>
              </w:rPr>
              <w:t>What topics or agenda items would regional and local CSOs like to see included in future coordination meetings?</w:t>
            </w:r>
          </w:p>
          <w:p w14:paraId="27862D06" w14:textId="569FC042" w:rsidR="000D034E" w:rsidRDefault="000D034E" w:rsidP="00155D22">
            <w:pPr>
              <w:pStyle w:val="ListParagraph"/>
              <w:numPr>
                <w:ilvl w:val="0"/>
                <w:numId w:val="23"/>
              </w:numPr>
              <w:ind w:left="430"/>
              <w:jc w:val="left"/>
              <w:rPr>
                <w:bCs/>
                <w:sz w:val="24"/>
                <w:lang w:val="en-US"/>
              </w:rPr>
            </w:pPr>
            <w:r>
              <w:rPr>
                <w:bCs/>
                <w:sz w:val="24"/>
                <w:lang w:val="en-US"/>
              </w:rPr>
              <w:t>Have there been any lessons learned for the effective and efficient organization of coordination meetings?</w:t>
            </w:r>
          </w:p>
          <w:p w14:paraId="499F7B6B" w14:textId="090BE4B8" w:rsidR="000D034E" w:rsidRDefault="000D034E" w:rsidP="00155D22">
            <w:pPr>
              <w:pStyle w:val="ListParagraph"/>
              <w:numPr>
                <w:ilvl w:val="0"/>
                <w:numId w:val="23"/>
              </w:numPr>
              <w:ind w:left="430"/>
              <w:jc w:val="left"/>
              <w:rPr>
                <w:bCs/>
                <w:sz w:val="24"/>
                <w:lang w:val="en-US"/>
              </w:rPr>
            </w:pPr>
            <w:r>
              <w:rPr>
                <w:bCs/>
                <w:sz w:val="24"/>
                <w:lang w:val="en-US"/>
              </w:rPr>
              <w:t>Have there been any good practices for effective and efficient organization of coordination meetings?</w:t>
            </w:r>
          </w:p>
          <w:p w14:paraId="5701B8AD" w14:textId="4BA0E8F2" w:rsidR="00155D22" w:rsidRPr="00155D22" w:rsidRDefault="00155D22" w:rsidP="000D034E">
            <w:pPr>
              <w:pStyle w:val="ListParagraph"/>
              <w:ind w:left="430"/>
              <w:jc w:val="left"/>
              <w:rPr>
                <w:bCs/>
                <w:sz w:val="24"/>
                <w:lang w:val="en-US"/>
              </w:rPr>
            </w:pPr>
          </w:p>
        </w:tc>
      </w:tr>
    </w:tbl>
    <w:p w14:paraId="0BBAC5A4" w14:textId="173CCCE4" w:rsidR="00DF0BF8" w:rsidRDefault="00DF0BF8" w:rsidP="00F553F7">
      <w:pPr>
        <w:rPr>
          <w:b/>
          <w:sz w:val="24"/>
          <w:u w:val="single"/>
          <w:lang w:val="en-US"/>
        </w:rPr>
      </w:pPr>
    </w:p>
    <w:p w14:paraId="2168FC3A" w14:textId="691A020F" w:rsidR="00F553F7" w:rsidRDefault="000D034E" w:rsidP="00F553F7">
      <w:pPr>
        <w:rPr>
          <w:sz w:val="24"/>
        </w:rPr>
      </w:pPr>
      <w:r>
        <w:rPr>
          <w:sz w:val="24"/>
        </w:rPr>
        <w:t>In addition to the above technical assessment of the project’s detailed activity implementation to date, the evaluation should also include a</w:t>
      </w:r>
      <w:r w:rsidR="003C5E58">
        <w:rPr>
          <w:sz w:val="24"/>
        </w:rPr>
        <w:t>n</w:t>
      </w:r>
      <w:r>
        <w:rPr>
          <w:sz w:val="24"/>
        </w:rPr>
        <w:t xml:space="preserve"> overall assessment of the below cross-cutting elements:</w:t>
      </w:r>
    </w:p>
    <w:p w14:paraId="5A9D6BBA" w14:textId="643AB448" w:rsidR="000D034E" w:rsidRDefault="000D034E" w:rsidP="00F553F7">
      <w:pPr>
        <w:rPr>
          <w:sz w:val="24"/>
        </w:rPr>
      </w:pPr>
    </w:p>
    <w:tbl>
      <w:tblPr>
        <w:tblStyle w:val="TableGrid"/>
        <w:tblW w:w="0" w:type="auto"/>
        <w:tblLook w:val="04A0" w:firstRow="1" w:lastRow="0" w:firstColumn="1" w:lastColumn="0" w:noHBand="0" w:noVBand="1"/>
      </w:tblPr>
      <w:tblGrid>
        <w:gridCol w:w="1975"/>
        <w:gridCol w:w="8213"/>
      </w:tblGrid>
      <w:tr w:rsidR="000D034E" w:rsidRPr="000D034E" w14:paraId="4DC77630" w14:textId="77777777" w:rsidTr="000D034E">
        <w:tc>
          <w:tcPr>
            <w:tcW w:w="1975" w:type="dxa"/>
            <w:shd w:val="clear" w:color="auto" w:fill="8DB3E2" w:themeFill="text2" w:themeFillTint="66"/>
          </w:tcPr>
          <w:p w14:paraId="7EF84AD3" w14:textId="69353A20" w:rsidR="000D034E" w:rsidRPr="000D034E" w:rsidRDefault="000D034E" w:rsidP="000D034E">
            <w:pPr>
              <w:jc w:val="center"/>
              <w:rPr>
                <w:b/>
                <w:bCs/>
                <w:sz w:val="24"/>
              </w:rPr>
            </w:pPr>
            <w:r w:rsidRPr="000D034E">
              <w:rPr>
                <w:b/>
                <w:bCs/>
                <w:sz w:val="24"/>
              </w:rPr>
              <w:t>Issue</w:t>
            </w:r>
          </w:p>
        </w:tc>
        <w:tc>
          <w:tcPr>
            <w:tcW w:w="8213" w:type="dxa"/>
            <w:shd w:val="clear" w:color="auto" w:fill="8DB3E2" w:themeFill="text2" w:themeFillTint="66"/>
          </w:tcPr>
          <w:p w14:paraId="165B75EB" w14:textId="449E771C" w:rsidR="000D034E" w:rsidRPr="000D034E" w:rsidRDefault="000D034E" w:rsidP="000D034E">
            <w:pPr>
              <w:jc w:val="center"/>
              <w:rPr>
                <w:b/>
                <w:bCs/>
                <w:sz w:val="24"/>
              </w:rPr>
            </w:pPr>
            <w:r w:rsidRPr="000D034E">
              <w:rPr>
                <w:b/>
                <w:bCs/>
                <w:sz w:val="24"/>
              </w:rPr>
              <w:t>Related Questions</w:t>
            </w:r>
          </w:p>
        </w:tc>
      </w:tr>
      <w:tr w:rsidR="000D034E" w14:paraId="7E521AE4" w14:textId="77777777" w:rsidTr="000D034E">
        <w:tc>
          <w:tcPr>
            <w:tcW w:w="1975" w:type="dxa"/>
          </w:tcPr>
          <w:p w14:paraId="780DE3A7" w14:textId="3B52E3C1" w:rsidR="000D034E" w:rsidRPr="00464A22" w:rsidRDefault="00464A22" w:rsidP="00464A22">
            <w:pPr>
              <w:jc w:val="left"/>
              <w:rPr>
                <w:b/>
                <w:bCs/>
                <w:sz w:val="24"/>
              </w:rPr>
            </w:pPr>
            <w:r w:rsidRPr="00464A22">
              <w:rPr>
                <w:b/>
                <w:bCs/>
                <w:sz w:val="24"/>
              </w:rPr>
              <w:t>Partnership</w:t>
            </w:r>
            <w:r>
              <w:rPr>
                <w:b/>
                <w:bCs/>
                <w:sz w:val="24"/>
              </w:rPr>
              <w:t>, Communication, Coordination, Management</w:t>
            </w:r>
          </w:p>
        </w:tc>
        <w:tc>
          <w:tcPr>
            <w:tcW w:w="8213" w:type="dxa"/>
          </w:tcPr>
          <w:p w14:paraId="6D366098" w14:textId="77777777" w:rsidR="000D034E" w:rsidRDefault="00464A22" w:rsidP="00464A22">
            <w:pPr>
              <w:pStyle w:val="ListParagraph"/>
              <w:numPr>
                <w:ilvl w:val="0"/>
                <w:numId w:val="24"/>
              </w:numPr>
              <w:ind w:left="430"/>
              <w:rPr>
                <w:sz w:val="24"/>
              </w:rPr>
            </w:pPr>
            <w:r>
              <w:rPr>
                <w:sz w:val="24"/>
              </w:rPr>
              <w:t>How is the overall relationship between HI and two national partner organizations?</w:t>
            </w:r>
          </w:p>
          <w:p w14:paraId="2D9178EF" w14:textId="69AD06C7" w:rsidR="00464A22" w:rsidRDefault="00464A22" w:rsidP="00464A22">
            <w:pPr>
              <w:pStyle w:val="ListParagraph"/>
              <w:numPr>
                <w:ilvl w:val="0"/>
                <w:numId w:val="24"/>
              </w:numPr>
              <w:ind w:left="430"/>
              <w:rPr>
                <w:sz w:val="24"/>
              </w:rPr>
            </w:pPr>
            <w:r>
              <w:rPr>
                <w:sz w:val="24"/>
              </w:rPr>
              <w:t>Do partners</w:t>
            </w:r>
            <w:r w:rsidR="008E6469">
              <w:rPr>
                <w:sz w:val="24"/>
              </w:rPr>
              <w:t>’</w:t>
            </w:r>
            <w:r>
              <w:rPr>
                <w:sz w:val="24"/>
              </w:rPr>
              <w:t xml:space="preserve"> feel respected in the planning of activities?</w:t>
            </w:r>
          </w:p>
          <w:p w14:paraId="4F9826A0" w14:textId="54D0AFF7" w:rsidR="00464A22" w:rsidRDefault="00464A22" w:rsidP="00464A22">
            <w:pPr>
              <w:pStyle w:val="ListParagraph"/>
              <w:numPr>
                <w:ilvl w:val="0"/>
                <w:numId w:val="24"/>
              </w:numPr>
              <w:ind w:left="430"/>
              <w:rPr>
                <w:sz w:val="24"/>
              </w:rPr>
            </w:pPr>
            <w:r>
              <w:rPr>
                <w:sz w:val="24"/>
              </w:rPr>
              <w:t>Do partners</w:t>
            </w:r>
            <w:r w:rsidR="008E6469">
              <w:rPr>
                <w:sz w:val="24"/>
              </w:rPr>
              <w:t>’</w:t>
            </w:r>
            <w:r>
              <w:rPr>
                <w:sz w:val="24"/>
              </w:rPr>
              <w:t xml:space="preserve"> feel </w:t>
            </w:r>
            <w:r w:rsidR="007416F3">
              <w:rPr>
                <w:sz w:val="24"/>
              </w:rPr>
              <w:t xml:space="preserve">adequately </w:t>
            </w:r>
            <w:r>
              <w:rPr>
                <w:sz w:val="24"/>
              </w:rPr>
              <w:t xml:space="preserve">supported </w:t>
            </w:r>
            <w:r w:rsidR="006C3774">
              <w:rPr>
                <w:sz w:val="24"/>
              </w:rPr>
              <w:t xml:space="preserve">financially and technically </w:t>
            </w:r>
            <w:r>
              <w:rPr>
                <w:sz w:val="24"/>
              </w:rPr>
              <w:t>in the implementation of activities?</w:t>
            </w:r>
          </w:p>
          <w:p w14:paraId="676D021F" w14:textId="3BF3EF03" w:rsidR="00464A22" w:rsidRDefault="008E6469" w:rsidP="00464A22">
            <w:pPr>
              <w:pStyle w:val="ListParagraph"/>
              <w:numPr>
                <w:ilvl w:val="0"/>
                <w:numId w:val="24"/>
              </w:numPr>
              <w:ind w:left="430"/>
              <w:rPr>
                <w:sz w:val="24"/>
              </w:rPr>
            </w:pPr>
            <w:r>
              <w:rPr>
                <w:sz w:val="24"/>
              </w:rPr>
              <w:t>Is the partnership contract, including provision of financial support and financial / narrative reporting, professionally managed?</w:t>
            </w:r>
          </w:p>
          <w:p w14:paraId="47E3842A" w14:textId="06D2FE28" w:rsidR="008E6469" w:rsidRPr="00464A22" w:rsidRDefault="008E6469" w:rsidP="008E6469">
            <w:pPr>
              <w:pStyle w:val="ListParagraph"/>
              <w:ind w:left="430"/>
              <w:rPr>
                <w:sz w:val="24"/>
              </w:rPr>
            </w:pPr>
          </w:p>
        </w:tc>
      </w:tr>
      <w:tr w:rsidR="000D034E" w14:paraId="1C2B85B3" w14:textId="77777777" w:rsidTr="000D034E">
        <w:tc>
          <w:tcPr>
            <w:tcW w:w="1975" w:type="dxa"/>
          </w:tcPr>
          <w:p w14:paraId="2EDEA2A7" w14:textId="65164BD2" w:rsidR="000D034E" w:rsidRPr="00464A22" w:rsidRDefault="003C5E58" w:rsidP="00464A22">
            <w:pPr>
              <w:jc w:val="left"/>
              <w:rPr>
                <w:b/>
                <w:bCs/>
                <w:sz w:val="24"/>
              </w:rPr>
            </w:pPr>
            <w:r>
              <w:rPr>
                <w:b/>
                <w:bCs/>
                <w:sz w:val="24"/>
              </w:rPr>
              <w:t>Disability, Gender, Age (DGA)</w:t>
            </w:r>
            <w:r w:rsidR="00464A22">
              <w:rPr>
                <w:b/>
                <w:bCs/>
                <w:sz w:val="24"/>
              </w:rPr>
              <w:t xml:space="preserve"> Inclusion</w:t>
            </w:r>
            <w:r w:rsidR="007416F3">
              <w:rPr>
                <w:rStyle w:val="FootnoteReference"/>
                <w:b/>
                <w:bCs/>
                <w:sz w:val="24"/>
              </w:rPr>
              <w:footnoteReference w:id="2"/>
            </w:r>
          </w:p>
        </w:tc>
        <w:tc>
          <w:tcPr>
            <w:tcW w:w="8213" w:type="dxa"/>
          </w:tcPr>
          <w:p w14:paraId="57F8ED52" w14:textId="77777777" w:rsidR="000D034E" w:rsidRDefault="008E6469" w:rsidP="008E6469">
            <w:pPr>
              <w:pStyle w:val="ListParagraph"/>
              <w:numPr>
                <w:ilvl w:val="0"/>
                <w:numId w:val="25"/>
              </w:numPr>
              <w:ind w:left="430"/>
              <w:rPr>
                <w:sz w:val="24"/>
              </w:rPr>
            </w:pPr>
            <w:r>
              <w:rPr>
                <w:sz w:val="24"/>
              </w:rPr>
              <w:t xml:space="preserve">Do the key activities of the project sufficiently include consideration of vulnerability and intersectionality?  </w:t>
            </w:r>
          </w:p>
          <w:p w14:paraId="6CF89170" w14:textId="664881D2" w:rsidR="008E6469" w:rsidRDefault="008E6469" w:rsidP="008E6469">
            <w:pPr>
              <w:pStyle w:val="ListParagraph"/>
              <w:numPr>
                <w:ilvl w:val="0"/>
                <w:numId w:val="25"/>
              </w:numPr>
              <w:ind w:left="430"/>
              <w:rPr>
                <w:sz w:val="24"/>
              </w:rPr>
            </w:pPr>
            <w:r>
              <w:rPr>
                <w:sz w:val="24"/>
              </w:rPr>
              <w:t xml:space="preserve">Do project management meetings include discussion </w:t>
            </w:r>
            <w:r w:rsidR="006C3774">
              <w:rPr>
                <w:sz w:val="24"/>
              </w:rPr>
              <w:t>about ensuring inclusion of vulnerable groups</w:t>
            </w:r>
            <w:r>
              <w:rPr>
                <w:sz w:val="24"/>
              </w:rPr>
              <w:t>?</w:t>
            </w:r>
          </w:p>
          <w:p w14:paraId="5976F4FE" w14:textId="76DC8E75" w:rsidR="008E6469" w:rsidRDefault="008E6469" w:rsidP="008E6469">
            <w:pPr>
              <w:pStyle w:val="ListParagraph"/>
              <w:numPr>
                <w:ilvl w:val="0"/>
                <w:numId w:val="25"/>
              </w:numPr>
              <w:ind w:left="430"/>
              <w:rPr>
                <w:sz w:val="24"/>
              </w:rPr>
            </w:pPr>
            <w:r>
              <w:rPr>
                <w:sz w:val="24"/>
              </w:rPr>
              <w:t>Do the projects technical resources sufficient</w:t>
            </w:r>
            <w:r w:rsidR="006C3774">
              <w:rPr>
                <w:sz w:val="24"/>
              </w:rPr>
              <w:t>ly</w:t>
            </w:r>
            <w:r>
              <w:rPr>
                <w:sz w:val="24"/>
              </w:rPr>
              <w:t xml:space="preserve"> consider </w:t>
            </w:r>
            <w:r w:rsidR="00276DFA">
              <w:rPr>
                <w:sz w:val="24"/>
              </w:rPr>
              <w:t>disability</w:t>
            </w:r>
            <w:r>
              <w:rPr>
                <w:sz w:val="24"/>
              </w:rPr>
              <w:t xml:space="preserve">, gender, and </w:t>
            </w:r>
            <w:r w:rsidR="00276DFA">
              <w:rPr>
                <w:sz w:val="24"/>
              </w:rPr>
              <w:t>age</w:t>
            </w:r>
            <w:r>
              <w:rPr>
                <w:sz w:val="24"/>
              </w:rPr>
              <w:t xml:space="preserve"> within their contents as well as in their presentation to communities (</w:t>
            </w:r>
            <w:proofErr w:type="gramStart"/>
            <w:r>
              <w:rPr>
                <w:sz w:val="24"/>
              </w:rPr>
              <w:t>i.e.</w:t>
            </w:r>
            <w:proofErr w:type="gramEnd"/>
            <w:r>
              <w:rPr>
                <w:sz w:val="24"/>
              </w:rPr>
              <w:t xml:space="preserve"> their availability and accessibility)?</w:t>
            </w:r>
          </w:p>
          <w:p w14:paraId="40DB0946" w14:textId="00917183" w:rsidR="006C3774" w:rsidRDefault="006C3774" w:rsidP="008E6469">
            <w:pPr>
              <w:pStyle w:val="ListParagraph"/>
              <w:numPr>
                <w:ilvl w:val="0"/>
                <w:numId w:val="25"/>
              </w:numPr>
              <w:ind w:left="430"/>
              <w:rPr>
                <w:sz w:val="24"/>
              </w:rPr>
            </w:pPr>
            <w:r>
              <w:rPr>
                <w:sz w:val="24"/>
              </w:rPr>
              <w:t xml:space="preserve">Have HI’s policies related to </w:t>
            </w:r>
            <w:r w:rsidR="007416F3">
              <w:rPr>
                <w:sz w:val="24"/>
              </w:rPr>
              <w:t>disability, gender, and age</w:t>
            </w:r>
            <w:r>
              <w:rPr>
                <w:sz w:val="24"/>
              </w:rPr>
              <w:t xml:space="preserve">; child protection: safeguarding been promoted within the project?  Are the key principles of these policies being introduced, explained, and accepted by national partners, regional hubs and local CSOs?  </w:t>
            </w:r>
          </w:p>
          <w:p w14:paraId="2E12A408" w14:textId="731A77E8" w:rsidR="008E6469" w:rsidRPr="008E6469" w:rsidRDefault="008E6469" w:rsidP="008E6469">
            <w:pPr>
              <w:pStyle w:val="ListParagraph"/>
              <w:ind w:left="430"/>
              <w:rPr>
                <w:sz w:val="24"/>
              </w:rPr>
            </w:pPr>
          </w:p>
        </w:tc>
      </w:tr>
      <w:tr w:rsidR="000D034E" w14:paraId="436C7E22" w14:textId="77777777" w:rsidTr="000D034E">
        <w:tc>
          <w:tcPr>
            <w:tcW w:w="1975" w:type="dxa"/>
          </w:tcPr>
          <w:p w14:paraId="4CB4DFBF" w14:textId="37A5CE16" w:rsidR="00464A22" w:rsidRPr="00464A22" w:rsidRDefault="00464A22" w:rsidP="00464A22">
            <w:pPr>
              <w:jc w:val="left"/>
              <w:rPr>
                <w:b/>
                <w:bCs/>
                <w:sz w:val="24"/>
              </w:rPr>
            </w:pPr>
            <w:r w:rsidRPr="00464A22">
              <w:rPr>
                <w:b/>
                <w:bCs/>
                <w:sz w:val="24"/>
              </w:rPr>
              <w:t>Sustainability</w:t>
            </w:r>
          </w:p>
        </w:tc>
        <w:tc>
          <w:tcPr>
            <w:tcW w:w="8213" w:type="dxa"/>
          </w:tcPr>
          <w:p w14:paraId="71AA2568" w14:textId="44355E68" w:rsidR="000D034E" w:rsidRDefault="008E6469" w:rsidP="008E6469">
            <w:pPr>
              <w:pStyle w:val="ListParagraph"/>
              <w:numPr>
                <w:ilvl w:val="0"/>
                <w:numId w:val="26"/>
              </w:numPr>
              <w:ind w:left="430"/>
              <w:rPr>
                <w:sz w:val="24"/>
              </w:rPr>
            </w:pPr>
            <w:r>
              <w:rPr>
                <w:sz w:val="24"/>
              </w:rPr>
              <w:t>What are the partners’ overall commitment to the continuation and scale-up of the project?</w:t>
            </w:r>
          </w:p>
          <w:p w14:paraId="4E73A01C" w14:textId="0EF44094" w:rsidR="008E6469" w:rsidRDefault="008E6469" w:rsidP="008E6469">
            <w:pPr>
              <w:pStyle w:val="ListParagraph"/>
              <w:numPr>
                <w:ilvl w:val="0"/>
                <w:numId w:val="26"/>
              </w:numPr>
              <w:ind w:left="430"/>
              <w:rPr>
                <w:sz w:val="24"/>
              </w:rPr>
            </w:pPr>
            <w:r>
              <w:rPr>
                <w:sz w:val="24"/>
              </w:rPr>
              <w:t>Do the project partners’ have a plan for the use of the project</w:t>
            </w:r>
            <w:r w:rsidR="000E5FF3">
              <w:rPr>
                <w:sz w:val="24"/>
              </w:rPr>
              <w:t>’</w:t>
            </w:r>
            <w:r>
              <w:rPr>
                <w:sz w:val="24"/>
              </w:rPr>
              <w:t>s intervention strategy beyond the life of the current project duration and/or in other geographic regions of the country?</w:t>
            </w:r>
          </w:p>
          <w:p w14:paraId="162C3E55" w14:textId="4B5E3399" w:rsidR="008E6469" w:rsidRDefault="008E6469" w:rsidP="008E6469">
            <w:pPr>
              <w:pStyle w:val="ListParagraph"/>
              <w:numPr>
                <w:ilvl w:val="0"/>
                <w:numId w:val="26"/>
              </w:numPr>
              <w:ind w:left="430"/>
              <w:rPr>
                <w:sz w:val="24"/>
              </w:rPr>
            </w:pPr>
            <w:r>
              <w:rPr>
                <w:sz w:val="24"/>
              </w:rPr>
              <w:t>Do the project partners’ have a plan for the financial sustainability of the project?</w:t>
            </w:r>
          </w:p>
          <w:p w14:paraId="77EE5982" w14:textId="1C42C0F0" w:rsidR="000E5FF3" w:rsidRDefault="000E5FF3" w:rsidP="008E6469">
            <w:pPr>
              <w:pStyle w:val="ListParagraph"/>
              <w:numPr>
                <w:ilvl w:val="0"/>
                <w:numId w:val="26"/>
              </w:numPr>
              <w:ind w:left="430"/>
              <w:rPr>
                <w:sz w:val="24"/>
              </w:rPr>
            </w:pPr>
            <w:r>
              <w:rPr>
                <w:sz w:val="24"/>
              </w:rPr>
              <w:lastRenderedPageBreak/>
              <w:t>What barriers may limit the sustainability of the action in the current geographic areas?</w:t>
            </w:r>
          </w:p>
          <w:p w14:paraId="47F06D36" w14:textId="4A35486D" w:rsidR="000E5FF3" w:rsidRDefault="000E5FF3" w:rsidP="008E6469">
            <w:pPr>
              <w:pStyle w:val="ListParagraph"/>
              <w:numPr>
                <w:ilvl w:val="0"/>
                <w:numId w:val="26"/>
              </w:numPr>
              <w:ind w:left="430"/>
              <w:rPr>
                <w:sz w:val="24"/>
              </w:rPr>
            </w:pPr>
            <w:r>
              <w:rPr>
                <w:sz w:val="24"/>
              </w:rPr>
              <w:t>What barriers may prevent the scale-up of the intervention to new geographic areas?</w:t>
            </w:r>
          </w:p>
          <w:p w14:paraId="51F8734F" w14:textId="774B1331" w:rsidR="000E5FF3" w:rsidRPr="008E6469" w:rsidRDefault="000E5FF3" w:rsidP="000E5FF3">
            <w:pPr>
              <w:pStyle w:val="ListParagraph"/>
              <w:ind w:left="430"/>
              <w:rPr>
                <w:sz w:val="24"/>
              </w:rPr>
            </w:pPr>
          </w:p>
        </w:tc>
      </w:tr>
    </w:tbl>
    <w:p w14:paraId="3B2315B5" w14:textId="4C049BA4" w:rsidR="000D034E" w:rsidRDefault="000D034E" w:rsidP="00F553F7">
      <w:pPr>
        <w:rPr>
          <w:sz w:val="24"/>
        </w:rPr>
      </w:pPr>
    </w:p>
    <w:p w14:paraId="77E1BC9B" w14:textId="77777777" w:rsidR="002C38B7" w:rsidRPr="004D4201" w:rsidRDefault="00CF2B69" w:rsidP="00F45B4E">
      <w:pPr>
        <w:rPr>
          <w:lang w:val="en-US"/>
        </w:rPr>
      </w:pPr>
    </w:p>
    <w:p w14:paraId="2A0D7907" w14:textId="0855A5D3" w:rsidR="002C38B7" w:rsidRPr="00205667" w:rsidRDefault="005E6706" w:rsidP="006633AC">
      <w:pPr>
        <w:pStyle w:val="ListParagraph"/>
        <w:numPr>
          <w:ilvl w:val="0"/>
          <w:numId w:val="1"/>
        </w:numPr>
        <w:pBdr>
          <w:top w:val="single" w:sz="12" w:space="1" w:color="002060"/>
          <w:left w:val="single" w:sz="12" w:space="4" w:color="002060"/>
          <w:bottom w:val="single" w:sz="12" w:space="1" w:color="002060"/>
          <w:right w:val="single" w:sz="12" w:space="4" w:color="002060"/>
        </w:pBdr>
        <w:rPr>
          <w:b/>
          <w:color w:val="002060"/>
          <w:sz w:val="28"/>
          <w:szCs w:val="28"/>
          <w:lang w:val="fr-FR"/>
        </w:rPr>
      </w:pPr>
      <w:r>
        <w:rPr>
          <w:rFonts w:ascii="Calibri" w:eastAsia="Calibri" w:hAnsi="Calibri" w:cs="Calibri"/>
          <w:b/>
          <w:bCs/>
          <w:color w:val="002060"/>
          <w:sz w:val="28"/>
          <w:szCs w:val="28"/>
        </w:rPr>
        <w:t>Evaluation methodology</w:t>
      </w:r>
    </w:p>
    <w:p w14:paraId="61E8B89D" w14:textId="77777777" w:rsidR="00217F0E" w:rsidRPr="00157A8A" w:rsidRDefault="00CF2B69" w:rsidP="00217F0E">
      <w:pPr>
        <w:pStyle w:val="Heading2"/>
        <w:rPr>
          <w:rFonts w:eastAsia="SimSun" w:cs="Times New Roman"/>
          <w:bCs w:val="0"/>
          <w:color w:val="auto"/>
          <w:szCs w:val="24"/>
          <w:lang w:val="fr-FR"/>
        </w:rPr>
      </w:pPr>
    </w:p>
    <w:p w14:paraId="581E398D" w14:textId="7A452004" w:rsidR="00205667" w:rsidRDefault="003D2354" w:rsidP="007979BC">
      <w:pPr>
        <w:pStyle w:val="ListParagraph"/>
        <w:ind w:left="360"/>
        <w:rPr>
          <w:b/>
          <w:sz w:val="24"/>
          <w:lang w:val="fr-FR"/>
        </w:rPr>
      </w:pPr>
      <w:r>
        <w:rPr>
          <w:rFonts w:ascii="Calibri" w:eastAsia="Calibri" w:hAnsi="Calibri" w:cs="Calibri"/>
          <w:b/>
          <w:bCs/>
          <w:sz w:val="24"/>
        </w:rPr>
        <w:t xml:space="preserve">4.1 Collection method  </w:t>
      </w:r>
    </w:p>
    <w:p w14:paraId="096D7C7F" w14:textId="0126523A" w:rsidR="00205667" w:rsidRDefault="005E6706" w:rsidP="007E775B">
      <w:pPr>
        <w:rPr>
          <w:rFonts w:ascii="Calibri" w:eastAsia="Calibri" w:hAnsi="Calibri" w:cs="Calibri"/>
          <w:iCs/>
          <w:sz w:val="24"/>
        </w:rPr>
      </w:pPr>
      <w:r>
        <w:rPr>
          <w:rFonts w:ascii="Calibri" w:eastAsia="Calibri" w:hAnsi="Calibri" w:cs="Calibri"/>
          <w:iCs/>
          <w:sz w:val="24"/>
        </w:rPr>
        <w:t>The method of data collection will be determined by the evaluator. However, a mixed method approach is highly recommended to complete a comprehensive assessment of the project’s evaluation criteria (above).  It is recommended that the data collection methodology will include the following:</w:t>
      </w:r>
    </w:p>
    <w:p w14:paraId="1151CE87" w14:textId="7C0E0BDB" w:rsidR="005E6706" w:rsidRPr="005E6706" w:rsidRDefault="005E6706" w:rsidP="006633AC">
      <w:pPr>
        <w:pStyle w:val="ListParagraph"/>
        <w:numPr>
          <w:ilvl w:val="0"/>
          <w:numId w:val="10"/>
        </w:numPr>
        <w:rPr>
          <w:rFonts w:ascii="Calibri" w:eastAsia="Calibri" w:hAnsi="Calibri" w:cs="Calibri"/>
          <w:iCs/>
          <w:sz w:val="24"/>
        </w:rPr>
      </w:pPr>
      <w:r w:rsidRPr="005E6706">
        <w:rPr>
          <w:rFonts w:ascii="Calibri" w:eastAsia="Calibri" w:hAnsi="Calibri" w:cs="Calibri"/>
          <w:iCs/>
          <w:sz w:val="24"/>
        </w:rPr>
        <w:t xml:space="preserve">Review of the available </w:t>
      </w:r>
      <w:r w:rsidR="006C3774">
        <w:rPr>
          <w:rFonts w:ascii="Calibri" w:eastAsia="Calibri" w:hAnsi="Calibri" w:cs="Calibri"/>
          <w:iCs/>
          <w:sz w:val="24"/>
        </w:rPr>
        <w:t>internal reports of the project</w:t>
      </w:r>
    </w:p>
    <w:p w14:paraId="61F31BDC" w14:textId="4353DC2B" w:rsidR="005E6706" w:rsidRDefault="005E6706" w:rsidP="006633AC">
      <w:pPr>
        <w:pStyle w:val="ListParagraph"/>
        <w:numPr>
          <w:ilvl w:val="0"/>
          <w:numId w:val="10"/>
        </w:numPr>
        <w:rPr>
          <w:rFonts w:ascii="Calibri" w:eastAsia="Calibri" w:hAnsi="Calibri" w:cs="Calibri"/>
          <w:iCs/>
          <w:sz w:val="24"/>
        </w:rPr>
      </w:pPr>
      <w:r w:rsidRPr="005E6706">
        <w:rPr>
          <w:rFonts w:ascii="Calibri" w:eastAsia="Calibri" w:hAnsi="Calibri" w:cs="Calibri"/>
          <w:iCs/>
          <w:sz w:val="24"/>
        </w:rPr>
        <w:t xml:space="preserve">Individual interviews with senior staff from HI and implementing partners </w:t>
      </w:r>
    </w:p>
    <w:p w14:paraId="6BCA4140" w14:textId="0FFF3AFD" w:rsidR="005E6706" w:rsidRDefault="005E6706" w:rsidP="006633AC">
      <w:pPr>
        <w:pStyle w:val="ListParagraph"/>
        <w:numPr>
          <w:ilvl w:val="0"/>
          <w:numId w:val="10"/>
        </w:numPr>
        <w:rPr>
          <w:rFonts w:ascii="Calibri" w:eastAsia="Calibri" w:hAnsi="Calibri" w:cs="Calibri"/>
          <w:iCs/>
          <w:sz w:val="24"/>
        </w:rPr>
      </w:pPr>
      <w:r>
        <w:rPr>
          <w:rFonts w:ascii="Calibri" w:eastAsia="Calibri" w:hAnsi="Calibri" w:cs="Calibri"/>
          <w:iCs/>
          <w:sz w:val="24"/>
        </w:rPr>
        <w:t>Focus group discussions with project target groups</w:t>
      </w:r>
      <w:r w:rsidR="003C6A41">
        <w:rPr>
          <w:rFonts w:ascii="Calibri" w:eastAsia="Calibri" w:hAnsi="Calibri" w:cs="Calibri"/>
          <w:iCs/>
          <w:sz w:val="24"/>
        </w:rPr>
        <w:t xml:space="preserve"> and key stakeholders</w:t>
      </w:r>
      <w:r>
        <w:rPr>
          <w:rFonts w:ascii="Calibri" w:eastAsia="Calibri" w:hAnsi="Calibri" w:cs="Calibri"/>
          <w:iCs/>
          <w:sz w:val="24"/>
        </w:rPr>
        <w:t xml:space="preserve"> (staff of </w:t>
      </w:r>
      <w:r w:rsidR="006C3774">
        <w:rPr>
          <w:rFonts w:ascii="Calibri" w:eastAsia="Calibri" w:hAnsi="Calibri" w:cs="Calibri"/>
          <w:iCs/>
          <w:sz w:val="24"/>
        </w:rPr>
        <w:t>regional hubs and local CSOs)</w:t>
      </w:r>
    </w:p>
    <w:p w14:paraId="3304D2DF" w14:textId="4D86ADF6" w:rsidR="00F553F7" w:rsidRDefault="00F553F7" w:rsidP="00217F0E">
      <w:pPr>
        <w:rPr>
          <w:b/>
          <w:sz w:val="24"/>
          <w:lang w:val="en-US"/>
        </w:rPr>
      </w:pPr>
    </w:p>
    <w:p w14:paraId="42CC9D18" w14:textId="115AFF11" w:rsidR="006C3774" w:rsidRDefault="006C3774" w:rsidP="00217F0E">
      <w:pPr>
        <w:rPr>
          <w:b/>
          <w:sz w:val="24"/>
          <w:lang w:val="en-US"/>
        </w:rPr>
      </w:pPr>
      <w:r>
        <w:rPr>
          <w:b/>
          <w:sz w:val="24"/>
          <w:lang w:val="en-US"/>
        </w:rPr>
        <w:t xml:space="preserve">This evaluation </w:t>
      </w:r>
      <w:r w:rsidR="00024783">
        <w:rPr>
          <w:b/>
          <w:sz w:val="24"/>
          <w:lang w:val="en-US"/>
        </w:rPr>
        <w:t xml:space="preserve">may be carried out remotely. Applicants outside of China will not be allowed to enter the country for the purpose of this evaluation unless they currently hold a valid visa for entry into the country. HI will support the organization of the meetings and focus group discussions. If needed, HI will provide a qualified translator.  </w:t>
      </w:r>
    </w:p>
    <w:p w14:paraId="5B1A72AD" w14:textId="77777777" w:rsidR="00F553F7" w:rsidRPr="004D4201" w:rsidRDefault="00F553F7" w:rsidP="00217F0E">
      <w:pPr>
        <w:rPr>
          <w:b/>
          <w:sz w:val="24"/>
          <w:lang w:val="en-US"/>
        </w:rPr>
      </w:pPr>
    </w:p>
    <w:p w14:paraId="25470B0C" w14:textId="77777777" w:rsidR="00205667" w:rsidRDefault="003D2354" w:rsidP="006633AC">
      <w:pPr>
        <w:pStyle w:val="ListParagraph"/>
        <w:numPr>
          <w:ilvl w:val="0"/>
          <w:numId w:val="2"/>
        </w:numPr>
        <w:pBdr>
          <w:top w:val="single" w:sz="12" w:space="1" w:color="002060"/>
          <w:left w:val="single" w:sz="12" w:space="4" w:color="002060"/>
          <w:bottom w:val="single" w:sz="12" w:space="1" w:color="002060"/>
          <w:right w:val="single" w:sz="12" w:space="4" w:color="002060"/>
        </w:pBdr>
        <w:rPr>
          <w:b/>
          <w:color w:val="002060"/>
          <w:sz w:val="28"/>
          <w:szCs w:val="28"/>
          <w:lang w:val="fr-FR"/>
        </w:rPr>
      </w:pPr>
      <w:r>
        <w:rPr>
          <w:rFonts w:ascii="Calibri" w:eastAsia="Calibri" w:hAnsi="Calibri" w:cs="Calibri"/>
          <w:b/>
          <w:bCs/>
          <w:color w:val="002060"/>
          <w:sz w:val="28"/>
          <w:szCs w:val="28"/>
        </w:rPr>
        <w:t xml:space="preserve">Principles and values </w:t>
      </w:r>
    </w:p>
    <w:p w14:paraId="05D7B711" w14:textId="77777777" w:rsidR="00212CBA" w:rsidRDefault="00CF2B69" w:rsidP="00212CBA">
      <w:pPr>
        <w:rPr>
          <w:b/>
          <w:color w:val="002060"/>
          <w:sz w:val="28"/>
          <w:szCs w:val="28"/>
          <w:lang w:val="fr-FR"/>
        </w:rPr>
      </w:pPr>
    </w:p>
    <w:p w14:paraId="3F96B8DB" w14:textId="4732AF32" w:rsidR="009217CA" w:rsidRDefault="003C6A41" w:rsidP="003C6A41">
      <w:pPr>
        <w:rPr>
          <w:sz w:val="24"/>
          <w:lang w:val="en-US"/>
        </w:rPr>
      </w:pPr>
      <w:r w:rsidRPr="003C6A41">
        <w:rPr>
          <w:sz w:val="24"/>
          <w:lang w:val="en-US"/>
        </w:rPr>
        <w:t xml:space="preserve">The evaluation consultant will commit to full compliance with HI’s ethics, values and policies, which will be shared with the consultant prior to contract validation.  </w:t>
      </w:r>
    </w:p>
    <w:p w14:paraId="7E77FB55" w14:textId="77777777" w:rsidR="006C3774" w:rsidRPr="003C6A41" w:rsidRDefault="006C3774" w:rsidP="003C6A41">
      <w:pPr>
        <w:rPr>
          <w:sz w:val="24"/>
          <w:lang w:val="en-US"/>
        </w:rPr>
      </w:pPr>
    </w:p>
    <w:p w14:paraId="143E6D72" w14:textId="77777777" w:rsidR="009217CA" w:rsidRPr="00205667" w:rsidRDefault="003D2354" w:rsidP="006633AC">
      <w:pPr>
        <w:pStyle w:val="ListParagraph"/>
        <w:numPr>
          <w:ilvl w:val="0"/>
          <w:numId w:val="2"/>
        </w:numPr>
        <w:pBdr>
          <w:top w:val="single" w:sz="12" w:space="1" w:color="002060"/>
          <w:left w:val="single" w:sz="12" w:space="4" w:color="002060"/>
          <w:bottom w:val="single" w:sz="12" w:space="1" w:color="002060"/>
          <w:right w:val="single" w:sz="12" w:space="4" w:color="002060"/>
        </w:pBdr>
        <w:rPr>
          <w:b/>
          <w:color w:val="002060"/>
          <w:sz w:val="28"/>
          <w:szCs w:val="28"/>
          <w:lang w:val="fr-FR"/>
        </w:rPr>
      </w:pPr>
      <w:r>
        <w:rPr>
          <w:rFonts w:ascii="Calibri" w:eastAsia="Calibri" w:hAnsi="Calibri" w:cs="Calibri"/>
          <w:b/>
          <w:bCs/>
          <w:color w:val="002060"/>
          <w:sz w:val="28"/>
          <w:szCs w:val="28"/>
        </w:rPr>
        <w:t>Expected deliverables and proposed schedule</w:t>
      </w:r>
    </w:p>
    <w:p w14:paraId="39F9779F" w14:textId="77777777" w:rsidR="00F525AD" w:rsidRPr="00F525AD" w:rsidRDefault="00CF2B69" w:rsidP="00F525AD">
      <w:pPr>
        <w:rPr>
          <w:sz w:val="24"/>
          <w:lang w:val="fr-FR"/>
        </w:rPr>
      </w:pPr>
    </w:p>
    <w:p w14:paraId="0E5C74D0" w14:textId="53F90472" w:rsidR="00F525AD" w:rsidRPr="003D1C4F" w:rsidRDefault="003D2354" w:rsidP="006633AC">
      <w:pPr>
        <w:pStyle w:val="ListParagraph"/>
        <w:numPr>
          <w:ilvl w:val="1"/>
          <w:numId w:val="2"/>
        </w:numPr>
        <w:rPr>
          <w:b/>
          <w:sz w:val="24"/>
          <w:lang w:val="en-US"/>
        </w:rPr>
      </w:pPr>
      <w:r>
        <w:rPr>
          <w:rFonts w:ascii="Calibri" w:eastAsia="Calibri" w:hAnsi="Calibri" w:cs="Calibri"/>
          <w:b/>
          <w:bCs/>
          <w:sz w:val="24"/>
        </w:rPr>
        <w:t xml:space="preserve">Deliverables </w:t>
      </w:r>
    </w:p>
    <w:p w14:paraId="1FF9203A" w14:textId="66BC6908" w:rsidR="003C6A41" w:rsidRDefault="003C6A41" w:rsidP="003D1C4F">
      <w:pPr>
        <w:rPr>
          <w:sz w:val="24"/>
          <w:lang w:val="en-US"/>
        </w:rPr>
      </w:pPr>
      <w:r>
        <w:rPr>
          <w:sz w:val="24"/>
          <w:lang w:val="en-US"/>
        </w:rPr>
        <w:t xml:space="preserve">Following initial review of the literature and initial meetings with the project’s senior staff, an inception report will be shared with </w:t>
      </w:r>
      <w:r w:rsidR="006C3774">
        <w:rPr>
          <w:sz w:val="24"/>
          <w:lang w:val="en-US"/>
        </w:rPr>
        <w:t xml:space="preserve">the </w:t>
      </w:r>
      <w:r>
        <w:rPr>
          <w:sz w:val="24"/>
          <w:lang w:val="en-US"/>
        </w:rPr>
        <w:t>HI</w:t>
      </w:r>
      <w:r w:rsidR="006C3774">
        <w:rPr>
          <w:sz w:val="24"/>
          <w:lang w:val="en-US"/>
        </w:rPr>
        <w:t xml:space="preserve"> China Operations Coordinator and Country Manager</w:t>
      </w:r>
      <w:r>
        <w:rPr>
          <w:sz w:val="24"/>
          <w:lang w:val="en-US"/>
        </w:rPr>
        <w:t xml:space="preserve"> to provide a clear and detailed outline of the field mission objectives, agenda, and </w:t>
      </w:r>
      <w:r w:rsidR="00371807">
        <w:rPr>
          <w:sz w:val="24"/>
          <w:lang w:val="en-US"/>
        </w:rPr>
        <w:t>evaluation</w:t>
      </w:r>
      <w:r>
        <w:rPr>
          <w:sz w:val="24"/>
          <w:lang w:val="en-US"/>
        </w:rPr>
        <w:t xml:space="preserve"> methodology</w:t>
      </w:r>
      <w:r w:rsidR="006C3774">
        <w:rPr>
          <w:sz w:val="24"/>
          <w:lang w:val="en-US"/>
        </w:rPr>
        <w:t xml:space="preserve"> (including questionnaires)</w:t>
      </w:r>
      <w:r>
        <w:rPr>
          <w:sz w:val="24"/>
          <w:lang w:val="en-US"/>
        </w:rPr>
        <w:t xml:space="preserve">.  </w:t>
      </w:r>
    </w:p>
    <w:p w14:paraId="06411D4D" w14:textId="77777777" w:rsidR="003C6A41" w:rsidRDefault="003C6A41" w:rsidP="003D1C4F">
      <w:pPr>
        <w:ind w:left="360"/>
        <w:rPr>
          <w:sz w:val="24"/>
          <w:lang w:val="en-US"/>
        </w:rPr>
      </w:pPr>
    </w:p>
    <w:p w14:paraId="52DD887D" w14:textId="7A2D23CE" w:rsidR="00F553F7" w:rsidRPr="00F553F7" w:rsidRDefault="006C3774" w:rsidP="003D1C4F">
      <w:pPr>
        <w:rPr>
          <w:sz w:val="24"/>
          <w:lang w:val="en-US"/>
        </w:rPr>
      </w:pPr>
      <w:r>
        <w:rPr>
          <w:sz w:val="24"/>
          <w:lang w:val="en-US"/>
        </w:rPr>
        <w:t>T</w:t>
      </w:r>
      <w:r w:rsidR="00F553F7" w:rsidRPr="00F553F7">
        <w:rPr>
          <w:sz w:val="24"/>
          <w:lang w:val="en-US"/>
        </w:rPr>
        <w:t>he consultant will facilitate one ½ day key findings meeting with project staff</w:t>
      </w:r>
      <w:r>
        <w:rPr>
          <w:sz w:val="24"/>
          <w:lang w:val="en-US"/>
        </w:rPr>
        <w:t xml:space="preserve"> </w:t>
      </w:r>
      <w:r w:rsidR="00F553F7" w:rsidRPr="00F553F7">
        <w:rPr>
          <w:sz w:val="24"/>
          <w:lang w:val="en-US"/>
        </w:rPr>
        <w:t xml:space="preserve">to present the initial findings of the evaluation and provide an opportunity for discussions related to the project.  </w:t>
      </w:r>
    </w:p>
    <w:p w14:paraId="17CA0784" w14:textId="77777777" w:rsidR="00F553F7" w:rsidRPr="00F553F7" w:rsidRDefault="00F553F7" w:rsidP="003D1C4F">
      <w:pPr>
        <w:ind w:left="360"/>
        <w:rPr>
          <w:sz w:val="24"/>
          <w:lang w:val="en-US"/>
        </w:rPr>
      </w:pPr>
    </w:p>
    <w:p w14:paraId="3C8F2034" w14:textId="30C3846E" w:rsidR="00F553F7" w:rsidRPr="00F553F7" w:rsidRDefault="00F553F7" w:rsidP="003D1C4F">
      <w:pPr>
        <w:rPr>
          <w:sz w:val="24"/>
          <w:lang w:val="en-US"/>
        </w:rPr>
      </w:pPr>
      <w:r w:rsidRPr="00F553F7">
        <w:rPr>
          <w:sz w:val="24"/>
          <w:lang w:val="en-US"/>
        </w:rPr>
        <w:t>The consultant will develop one evaluation report including the following elements:</w:t>
      </w:r>
    </w:p>
    <w:p w14:paraId="59D34F25" w14:textId="77777777" w:rsidR="00F553F7" w:rsidRPr="00F553F7" w:rsidRDefault="00F553F7" w:rsidP="006633AC">
      <w:pPr>
        <w:numPr>
          <w:ilvl w:val="0"/>
          <w:numId w:val="11"/>
        </w:numPr>
        <w:tabs>
          <w:tab w:val="clear" w:pos="1584"/>
          <w:tab w:val="num" w:pos="720"/>
        </w:tabs>
        <w:ind w:left="810"/>
        <w:rPr>
          <w:bCs/>
          <w:sz w:val="24"/>
        </w:rPr>
      </w:pPr>
      <w:r w:rsidRPr="00F553F7">
        <w:rPr>
          <w:bCs/>
          <w:sz w:val="24"/>
        </w:rPr>
        <w:t xml:space="preserve">Background of the Evaluation </w:t>
      </w:r>
    </w:p>
    <w:p w14:paraId="1A9019A2" w14:textId="77777777" w:rsidR="00F553F7" w:rsidRPr="00F553F7" w:rsidRDefault="00F553F7" w:rsidP="006633AC">
      <w:pPr>
        <w:numPr>
          <w:ilvl w:val="0"/>
          <w:numId w:val="11"/>
        </w:numPr>
        <w:tabs>
          <w:tab w:val="clear" w:pos="1584"/>
          <w:tab w:val="num" w:pos="720"/>
        </w:tabs>
        <w:ind w:left="810"/>
        <w:rPr>
          <w:bCs/>
          <w:sz w:val="24"/>
        </w:rPr>
      </w:pPr>
      <w:r w:rsidRPr="00F553F7">
        <w:rPr>
          <w:bCs/>
          <w:sz w:val="24"/>
        </w:rPr>
        <w:t>Objectives of the Evaluation</w:t>
      </w:r>
    </w:p>
    <w:p w14:paraId="25341181" w14:textId="41FA1F39" w:rsidR="00F553F7" w:rsidRPr="00F553F7" w:rsidRDefault="00F553F7" w:rsidP="006633AC">
      <w:pPr>
        <w:numPr>
          <w:ilvl w:val="0"/>
          <w:numId w:val="11"/>
        </w:numPr>
        <w:tabs>
          <w:tab w:val="clear" w:pos="1584"/>
          <w:tab w:val="num" w:pos="720"/>
        </w:tabs>
        <w:ind w:left="810"/>
        <w:rPr>
          <w:bCs/>
          <w:sz w:val="24"/>
        </w:rPr>
      </w:pPr>
      <w:r w:rsidRPr="00F553F7">
        <w:rPr>
          <w:bCs/>
          <w:sz w:val="24"/>
        </w:rPr>
        <w:t>Methodology of the Evaluation</w:t>
      </w:r>
    </w:p>
    <w:p w14:paraId="59903770" w14:textId="77777777" w:rsidR="00F553F7" w:rsidRPr="00F553F7" w:rsidRDefault="00F553F7" w:rsidP="006633AC">
      <w:pPr>
        <w:numPr>
          <w:ilvl w:val="0"/>
          <w:numId w:val="11"/>
        </w:numPr>
        <w:tabs>
          <w:tab w:val="clear" w:pos="1584"/>
          <w:tab w:val="num" w:pos="720"/>
        </w:tabs>
        <w:ind w:left="810"/>
        <w:rPr>
          <w:bCs/>
          <w:sz w:val="24"/>
        </w:rPr>
      </w:pPr>
      <w:r w:rsidRPr="00F553F7">
        <w:rPr>
          <w:bCs/>
          <w:sz w:val="24"/>
        </w:rPr>
        <w:t>Evaluation Findings</w:t>
      </w:r>
    </w:p>
    <w:p w14:paraId="0CAB98A9" w14:textId="77777777" w:rsidR="00F553F7" w:rsidRPr="00F553F7" w:rsidRDefault="00F553F7" w:rsidP="006633AC">
      <w:pPr>
        <w:numPr>
          <w:ilvl w:val="0"/>
          <w:numId w:val="11"/>
        </w:numPr>
        <w:tabs>
          <w:tab w:val="clear" w:pos="1584"/>
          <w:tab w:val="num" w:pos="720"/>
        </w:tabs>
        <w:ind w:left="810"/>
        <w:rPr>
          <w:bCs/>
          <w:sz w:val="24"/>
        </w:rPr>
      </w:pPr>
      <w:r w:rsidRPr="00F553F7">
        <w:rPr>
          <w:bCs/>
          <w:sz w:val="24"/>
        </w:rPr>
        <w:t>Recommendations for project enhancement and next steps</w:t>
      </w:r>
    </w:p>
    <w:p w14:paraId="7F91670B" w14:textId="77777777" w:rsidR="00F553F7" w:rsidRPr="004D4201" w:rsidRDefault="00F553F7" w:rsidP="00212CBA">
      <w:pPr>
        <w:rPr>
          <w:sz w:val="24"/>
          <w:lang w:val="en-US"/>
        </w:rPr>
      </w:pPr>
    </w:p>
    <w:p w14:paraId="11D1E29E" w14:textId="5268ADC2" w:rsidR="00F525AD" w:rsidRPr="007979BC" w:rsidRDefault="003D2354" w:rsidP="006633AC">
      <w:pPr>
        <w:pStyle w:val="ListParagraph"/>
        <w:numPr>
          <w:ilvl w:val="1"/>
          <w:numId w:val="2"/>
        </w:numPr>
        <w:rPr>
          <w:b/>
          <w:sz w:val="24"/>
          <w:lang w:val="fr-FR"/>
        </w:rPr>
      </w:pPr>
      <w:r>
        <w:rPr>
          <w:rFonts w:ascii="Calibri" w:eastAsia="Calibri" w:hAnsi="Calibri" w:cs="Calibri"/>
          <w:b/>
          <w:bCs/>
          <w:sz w:val="24"/>
        </w:rPr>
        <w:t>Evaluation date and schedule</w:t>
      </w:r>
    </w:p>
    <w:p w14:paraId="6ECAE3B7" w14:textId="6AF7DCCE" w:rsidR="00212CBA" w:rsidRDefault="003D1C4F" w:rsidP="007979BC">
      <w:pPr>
        <w:rPr>
          <w:rFonts w:ascii="Calibri" w:eastAsia="Calibri" w:hAnsi="Calibri" w:cs="Calibri"/>
          <w:iCs/>
          <w:color w:val="FF0000"/>
          <w:sz w:val="24"/>
        </w:rPr>
      </w:pPr>
      <w:r w:rsidRPr="003D1C4F">
        <w:rPr>
          <w:rFonts w:ascii="Calibri" w:eastAsia="Calibri" w:hAnsi="Calibri" w:cs="Calibri"/>
          <w:iCs/>
          <w:sz w:val="24"/>
        </w:rPr>
        <w:lastRenderedPageBreak/>
        <w:t xml:space="preserve">The evaluation </w:t>
      </w:r>
      <w:r w:rsidR="006C3774">
        <w:rPr>
          <w:rFonts w:ascii="Calibri" w:eastAsia="Calibri" w:hAnsi="Calibri" w:cs="Calibri"/>
          <w:iCs/>
          <w:sz w:val="24"/>
        </w:rPr>
        <w:t>may</w:t>
      </w:r>
      <w:r w:rsidRPr="003D1C4F">
        <w:rPr>
          <w:rFonts w:ascii="Calibri" w:eastAsia="Calibri" w:hAnsi="Calibri" w:cs="Calibri"/>
          <w:iCs/>
          <w:sz w:val="24"/>
        </w:rPr>
        <w:t xml:space="preserve"> be carried out during the months of </w:t>
      </w:r>
      <w:r w:rsidR="006C3774">
        <w:rPr>
          <w:rFonts w:ascii="Calibri" w:eastAsia="Calibri" w:hAnsi="Calibri" w:cs="Calibri"/>
          <w:iCs/>
          <w:sz w:val="24"/>
        </w:rPr>
        <w:t>August, September, and/or October.</w:t>
      </w:r>
      <w:r w:rsidRPr="003D1C4F">
        <w:rPr>
          <w:rFonts w:ascii="Calibri" w:eastAsia="Calibri" w:hAnsi="Calibri" w:cs="Calibri"/>
          <w:iCs/>
          <w:sz w:val="24"/>
        </w:rPr>
        <w:t xml:space="preserve"> </w:t>
      </w:r>
      <w:r w:rsidR="00024783">
        <w:rPr>
          <w:rFonts w:ascii="Calibri" w:eastAsia="Calibri" w:hAnsi="Calibri" w:cs="Calibri"/>
          <w:iCs/>
          <w:sz w:val="24"/>
        </w:rPr>
        <w:t>The below timeframe dates indicate the latest possible acceptable dates for completion of the key steps of the evaluation.  The consultant’s proposal should include a work plan that meets each of these key deadlines.</w:t>
      </w:r>
    </w:p>
    <w:p w14:paraId="138D89CF" w14:textId="77777777" w:rsidR="003D1C4F" w:rsidRPr="003D1C4F" w:rsidRDefault="003D1C4F" w:rsidP="007979BC">
      <w:pPr>
        <w:rPr>
          <w:color w:val="FF0000"/>
          <w:sz w:val="24"/>
          <w:lang w:val="en-US"/>
        </w:rPr>
      </w:pPr>
    </w:p>
    <w:tbl>
      <w:tblPr>
        <w:tblStyle w:val="TableGrid"/>
        <w:tblW w:w="10458" w:type="dxa"/>
        <w:tblLook w:val="04A0" w:firstRow="1" w:lastRow="0" w:firstColumn="1" w:lastColumn="0" w:noHBand="0" w:noVBand="1"/>
      </w:tblPr>
      <w:tblGrid>
        <w:gridCol w:w="6678"/>
        <w:gridCol w:w="3780"/>
      </w:tblGrid>
      <w:tr w:rsidR="003C6A41" w14:paraId="5445D028" w14:textId="77777777" w:rsidTr="003D1C4F">
        <w:tc>
          <w:tcPr>
            <w:tcW w:w="6678" w:type="dxa"/>
            <w:shd w:val="clear" w:color="auto" w:fill="D9D9D9" w:themeFill="background1" w:themeFillShade="D9"/>
          </w:tcPr>
          <w:p w14:paraId="6C1F71D6" w14:textId="4804ADC1" w:rsidR="003C6A41" w:rsidRPr="00FB0EE1" w:rsidRDefault="003D1C4F" w:rsidP="003D1C4F">
            <w:pPr>
              <w:spacing w:before="120" w:after="120"/>
              <w:jc w:val="center"/>
              <w:rPr>
                <w:rFonts w:asciiTheme="minorHAnsi" w:hAnsiTheme="minorHAnsi"/>
                <w:b/>
                <w:sz w:val="22"/>
                <w:szCs w:val="22"/>
                <w:lang w:val="en-US"/>
              </w:rPr>
            </w:pPr>
            <w:r w:rsidRPr="00FB0EE1">
              <w:rPr>
                <w:b/>
                <w:sz w:val="22"/>
                <w:szCs w:val="22"/>
                <w:lang w:val="en-US"/>
              </w:rPr>
              <w:t>Action</w:t>
            </w:r>
          </w:p>
        </w:tc>
        <w:tc>
          <w:tcPr>
            <w:tcW w:w="3780" w:type="dxa"/>
            <w:shd w:val="clear" w:color="auto" w:fill="D9D9D9" w:themeFill="background1" w:themeFillShade="D9"/>
          </w:tcPr>
          <w:p w14:paraId="0D5F1881" w14:textId="768AAC10" w:rsidR="003C6A41" w:rsidRPr="00FB0EE1" w:rsidRDefault="003D1C4F" w:rsidP="003D1C4F">
            <w:pPr>
              <w:spacing w:before="120" w:after="120"/>
              <w:jc w:val="center"/>
              <w:rPr>
                <w:rFonts w:asciiTheme="minorHAnsi" w:hAnsiTheme="minorHAnsi"/>
                <w:b/>
                <w:sz w:val="22"/>
                <w:szCs w:val="22"/>
                <w:lang w:val="en-US"/>
              </w:rPr>
            </w:pPr>
            <w:r w:rsidRPr="00FB0EE1">
              <w:rPr>
                <w:b/>
                <w:sz w:val="22"/>
                <w:szCs w:val="22"/>
                <w:lang w:val="en-US"/>
              </w:rPr>
              <w:t>Anticipated Timeframe</w:t>
            </w:r>
          </w:p>
        </w:tc>
      </w:tr>
      <w:tr w:rsidR="003C6A41" w:rsidRPr="003D1C4F" w14:paraId="1E696381" w14:textId="77777777" w:rsidTr="003D1C4F">
        <w:tc>
          <w:tcPr>
            <w:tcW w:w="6678" w:type="dxa"/>
          </w:tcPr>
          <w:p w14:paraId="154F5EC8" w14:textId="27C21A12" w:rsidR="003C6A41" w:rsidRPr="00FB0EE1" w:rsidRDefault="003C6A41" w:rsidP="003D1C4F">
            <w:pPr>
              <w:spacing w:before="120" w:after="120"/>
              <w:rPr>
                <w:rFonts w:asciiTheme="minorHAnsi" w:hAnsiTheme="minorHAnsi"/>
                <w:sz w:val="22"/>
                <w:szCs w:val="22"/>
                <w:lang w:val="en-US"/>
              </w:rPr>
            </w:pPr>
            <w:r w:rsidRPr="00FB0EE1">
              <w:rPr>
                <w:sz w:val="22"/>
                <w:szCs w:val="22"/>
                <w:lang w:val="en-US"/>
              </w:rPr>
              <w:t>Recruitment of the Evaluation Consultant</w:t>
            </w:r>
          </w:p>
        </w:tc>
        <w:tc>
          <w:tcPr>
            <w:tcW w:w="3780" w:type="dxa"/>
          </w:tcPr>
          <w:p w14:paraId="20F3E6BD" w14:textId="1A48144B" w:rsidR="003C6A41" w:rsidRPr="00FB0EE1" w:rsidRDefault="006C3774" w:rsidP="003D1C4F">
            <w:pPr>
              <w:spacing w:before="120" w:after="120"/>
              <w:rPr>
                <w:rFonts w:asciiTheme="minorHAnsi" w:hAnsiTheme="minorHAnsi"/>
                <w:sz w:val="22"/>
                <w:szCs w:val="22"/>
                <w:lang w:val="en-US"/>
              </w:rPr>
            </w:pPr>
            <w:r>
              <w:rPr>
                <w:sz w:val="22"/>
                <w:szCs w:val="22"/>
                <w:lang w:val="en-US"/>
              </w:rPr>
              <w:t>Before 15th July 2021</w:t>
            </w:r>
          </w:p>
        </w:tc>
      </w:tr>
      <w:tr w:rsidR="003C6A41" w:rsidRPr="003D1C4F" w14:paraId="7952980A" w14:textId="77777777" w:rsidTr="003D1C4F">
        <w:tc>
          <w:tcPr>
            <w:tcW w:w="6678" w:type="dxa"/>
          </w:tcPr>
          <w:p w14:paraId="4C1B0E06" w14:textId="6A60584D" w:rsidR="003C6A41" w:rsidRPr="00FB0EE1" w:rsidRDefault="003D1C4F" w:rsidP="003D1C4F">
            <w:pPr>
              <w:spacing w:before="120" w:after="120"/>
              <w:rPr>
                <w:rFonts w:asciiTheme="minorHAnsi" w:hAnsiTheme="minorHAnsi"/>
                <w:sz w:val="22"/>
                <w:szCs w:val="22"/>
                <w:lang w:val="en-US"/>
              </w:rPr>
            </w:pPr>
            <w:r w:rsidRPr="00FB0EE1">
              <w:rPr>
                <w:sz w:val="22"/>
                <w:szCs w:val="22"/>
                <w:lang w:val="en-US"/>
              </w:rPr>
              <w:t>Consultant Selection and Contract Validation</w:t>
            </w:r>
          </w:p>
        </w:tc>
        <w:tc>
          <w:tcPr>
            <w:tcW w:w="3780" w:type="dxa"/>
          </w:tcPr>
          <w:p w14:paraId="44F5E4EE" w14:textId="1F505B08" w:rsidR="003C6A41" w:rsidRPr="00FB0EE1" w:rsidRDefault="006C3774" w:rsidP="003D1C4F">
            <w:pPr>
              <w:spacing w:before="120" w:after="120"/>
              <w:rPr>
                <w:rFonts w:asciiTheme="minorHAnsi" w:hAnsiTheme="minorHAnsi"/>
                <w:sz w:val="22"/>
                <w:szCs w:val="22"/>
                <w:lang w:val="en-US"/>
              </w:rPr>
            </w:pPr>
            <w:r>
              <w:rPr>
                <w:sz w:val="22"/>
                <w:szCs w:val="22"/>
                <w:lang w:val="en-US"/>
              </w:rPr>
              <w:t>Before end of July 2021</w:t>
            </w:r>
          </w:p>
        </w:tc>
      </w:tr>
      <w:tr w:rsidR="003C6A41" w:rsidRPr="003D1C4F" w14:paraId="6DBCA73B" w14:textId="77777777" w:rsidTr="003D1C4F">
        <w:tc>
          <w:tcPr>
            <w:tcW w:w="6678" w:type="dxa"/>
          </w:tcPr>
          <w:p w14:paraId="709FAA0C" w14:textId="4FD2F07A" w:rsidR="003C6A41" w:rsidRPr="00FB0EE1" w:rsidRDefault="003D1C4F" w:rsidP="003D1C4F">
            <w:pPr>
              <w:spacing w:before="120" w:after="120"/>
              <w:rPr>
                <w:rFonts w:asciiTheme="minorHAnsi" w:hAnsiTheme="minorHAnsi"/>
                <w:sz w:val="22"/>
                <w:szCs w:val="22"/>
                <w:lang w:val="en-US"/>
              </w:rPr>
            </w:pPr>
            <w:r w:rsidRPr="00FB0EE1">
              <w:rPr>
                <w:sz w:val="22"/>
                <w:szCs w:val="22"/>
              </w:rPr>
              <w:t>Initial desk review of project documents and remote discussions with HI senior project staff</w:t>
            </w:r>
          </w:p>
        </w:tc>
        <w:tc>
          <w:tcPr>
            <w:tcW w:w="3780" w:type="dxa"/>
          </w:tcPr>
          <w:p w14:paraId="384B7649" w14:textId="1D2AB7E2" w:rsidR="003C6A41" w:rsidRPr="00FB0EE1" w:rsidRDefault="00024783" w:rsidP="003D1C4F">
            <w:pPr>
              <w:spacing w:before="120" w:after="120"/>
              <w:rPr>
                <w:rFonts w:asciiTheme="minorHAnsi" w:hAnsiTheme="minorHAnsi"/>
                <w:sz w:val="22"/>
                <w:szCs w:val="22"/>
                <w:lang w:val="en-US"/>
              </w:rPr>
            </w:pPr>
            <w:r>
              <w:rPr>
                <w:sz w:val="22"/>
                <w:szCs w:val="22"/>
                <w:lang w:val="en-US"/>
              </w:rPr>
              <w:t>Completed before end of August</w:t>
            </w:r>
          </w:p>
        </w:tc>
      </w:tr>
      <w:tr w:rsidR="003C6A41" w:rsidRPr="003D1C4F" w14:paraId="50454EEE" w14:textId="77777777" w:rsidTr="003D1C4F">
        <w:tc>
          <w:tcPr>
            <w:tcW w:w="6678" w:type="dxa"/>
          </w:tcPr>
          <w:p w14:paraId="79686C9B" w14:textId="0ADD0C6E" w:rsidR="003C6A41" w:rsidRPr="00FB0EE1" w:rsidRDefault="003D1C4F" w:rsidP="003D1C4F">
            <w:pPr>
              <w:spacing w:before="120" w:after="120"/>
              <w:rPr>
                <w:rFonts w:asciiTheme="minorHAnsi" w:hAnsiTheme="minorHAnsi"/>
                <w:sz w:val="22"/>
                <w:szCs w:val="22"/>
                <w:lang w:val="en-US"/>
              </w:rPr>
            </w:pPr>
            <w:r w:rsidRPr="00FB0EE1">
              <w:rPr>
                <w:sz w:val="22"/>
                <w:szCs w:val="22"/>
                <w:lang w:val="en-US"/>
              </w:rPr>
              <w:t>Submission of inception report and scheduling of field mission</w:t>
            </w:r>
          </w:p>
        </w:tc>
        <w:tc>
          <w:tcPr>
            <w:tcW w:w="3780" w:type="dxa"/>
          </w:tcPr>
          <w:p w14:paraId="361B5EFC" w14:textId="3F7FE4C6" w:rsidR="003C6A41" w:rsidRPr="00FB0EE1" w:rsidRDefault="00024783" w:rsidP="003D1C4F">
            <w:pPr>
              <w:spacing w:before="120" w:after="120"/>
              <w:rPr>
                <w:rFonts w:asciiTheme="minorHAnsi" w:hAnsiTheme="minorHAnsi"/>
                <w:sz w:val="22"/>
                <w:szCs w:val="22"/>
                <w:lang w:val="en-US"/>
              </w:rPr>
            </w:pPr>
            <w:r>
              <w:rPr>
                <w:sz w:val="22"/>
                <w:szCs w:val="22"/>
                <w:lang w:val="en-US"/>
              </w:rPr>
              <w:t>Completed before end of August</w:t>
            </w:r>
          </w:p>
        </w:tc>
      </w:tr>
      <w:tr w:rsidR="003C6A41" w:rsidRPr="003D1C4F" w14:paraId="0BCD9D73" w14:textId="77777777" w:rsidTr="003D1C4F">
        <w:tc>
          <w:tcPr>
            <w:tcW w:w="6678" w:type="dxa"/>
          </w:tcPr>
          <w:p w14:paraId="0DF1EE62" w14:textId="69E07D32" w:rsidR="003C6A41" w:rsidRPr="00FB0EE1" w:rsidRDefault="003D1C4F" w:rsidP="003D1C4F">
            <w:pPr>
              <w:spacing w:before="120" w:after="120"/>
              <w:rPr>
                <w:rFonts w:asciiTheme="minorHAnsi" w:hAnsiTheme="minorHAnsi"/>
                <w:sz w:val="22"/>
                <w:szCs w:val="22"/>
                <w:lang w:val="en-US"/>
              </w:rPr>
            </w:pPr>
            <w:r w:rsidRPr="00FB0EE1">
              <w:rPr>
                <w:sz w:val="22"/>
                <w:szCs w:val="22"/>
              </w:rPr>
              <w:t xml:space="preserve">Implementation of </w:t>
            </w:r>
            <w:r w:rsidR="00024783">
              <w:rPr>
                <w:sz w:val="22"/>
                <w:szCs w:val="22"/>
              </w:rPr>
              <w:t>data collection</w:t>
            </w:r>
          </w:p>
        </w:tc>
        <w:tc>
          <w:tcPr>
            <w:tcW w:w="3780" w:type="dxa"/>
          </w:tcPr>
          <w:p w14:paraId="1552EAFD" w14:textId="731D6D1D" w:rsidR="003C6A41" w:rsidRPr="00FB0EE1" w:rsidRDefault="00024783" w:rsidP="003D1C4F">
            <w:pPr>
              <w:spacing w:before="120" w:after="120"/>
              <w:rPr>
                <w:rFonts w:asciiTheme="minorHAnsi" w:hAnsiTheme="minorHAnsi"/>
                <w:sz w:val="22"/>
                <w:szCs w:val="22"/>
                <w:lang w:val="en-US"/>
              </w:rPr>
            </w:pPr>
            <w:r>
              <w:rPr>
                <w:sz w:val="22"/>
                <w:szCs w:val="22"/>
                <w:lang w:val="en-US"/>
              </w:rPr>
              <w:t>Completed before end of September</w:t>
            </w:r>
          </w:p>
        </w:tc>
      </w:tr>
      <w:tr w:rsidR="003C6A41" w:rsidRPr="003D1C4F" w14:paraId="310DE01D" w14:textId="77777777" w:rsidTr="003D1C4F">
        <w:tc>
          <w:tcPr>
            <w:tcW w:w="6678" w:type="dxa"/>
          </w:tcPr>
          <w:p w14:paraId="6A1DF973" w14:textId="695C45EC" w:rsidR="003C6A41" w:rsidRPr="00FB0EE1" w:rsidRDefault="003D1C4F" w:rsidP="003D1C4F">
            <w:pPr>
              <w:spacing w:before="120" w:after="120"/>
              <w:rPr>
                <w:rFonts w:asciiTheme="minorHAnsi" w:hAnsiTheme="minorHAnsi"/>
                <w:sz w:val="22"/>
                <w:szCs w:val="22"/>
                <w:lang w:val="en-US"/>
              </w:rPr>
            </w:pPr>
            <w:r w:rsidRPr="00FB0EE1">
              <w:rPr>
                <w:sz w:val="22"/>
                <w:szCs w:val="22"/>
              </w:rPr>
              <w:t>Implementation of ½ day review meeting with HI project team and partners</w:t>
            </w:r>
          </w:p>
        </w:tc>
        <w:tc>
          <w:tcPr>
            <w:tcW w:w="3780" w:type="dxa"/>
          </w:tcPr>
          <w:p w14:paraId="1AF7A538" w14:textId="1425480A" w:rsidR="003C6A41" w:rsidRPr="00FB0EE1" w:rsidRDefault="00024783" w:rsidP="003D1C4F">
            <w:pPr>
              <w:spacing w:before="120" w:after="120"/>
              <w:rPr>
                <w:rFonts w:asciiTheme="minorHAnsi" w:hAnsiTheme="minorHAnsi"/>
                <w:sz w:val="22"/>
                <w:szCs w:val="22"/>
                <w:lang w:val="en-US"/>
              </w:rPr>
            </w:pPr>
            <w:r>
              <w:rPr>
                <w:sz w:val="22"/>
                <w:szCs w:val="22"/>
                <w:lang w:val="en-US"/>
              </w:rPr>
              <w:t>Completed before 15</w:t>
            </w:r>
            <w:r w:rsidRPr="00024783">
              <w:rPr>
                <w:sz w:val="22"/>
                <w:szCs w:val="22"/>
                <w:vertAlign w:val="superscript"/>
                <w:lang w:val="en-US"/>
              </w:rPr>
              <w:t>th</w:t>
            </w:r>
            <w:r>
              <w:rPr>
                <w:sz w:val="22"/>
                <w:szCs w:val="22"/>
                <w:lang w:val="en-US"/>
              </w:rPr>
              <w:t xml:space="preserve"> October</w:t>
            </w:r>
          </w:p>
        </w:tc>
      </w:tr>
      <w:tr w:rsidR="003D1C4F" w:rsidRPr="003D1C4F" w14:paraId="41B05A8D" w14:textId="77777777" w:rsidTr="003D1C4F">
        <w:tc>
          <w:tcPr>
            <w:tcW w:w="6678" w:type="dxa"/>
          </w:tcPr>
          <w:p w14:paraId="4F83CF0A" w14:textId="5F54AD99" w:rsidR="003D1C4F" w:rsidRPr="00FB0EE1" w:rsidRDefault="003D1C4F" w:rsidP="003D1C4F">
            <w:pPr>
              <w:spacing w:before="120" w:after="120"/>
              <w:rPr>
                <w:rFonts w:asciiTheme="minorHAnsi" w:hAnsiTheme="minorHAnsi"/>
                <w:sz w:val="22"/>
                <w:szCs w:val="22"/>
                <w:lang w:val="en-US"/>
              </w:rPr>
            </w:pPr>
            <w:r w:rsidRPr="00FB0EE1">
              <w:rPr>
                <w:sz w:val="22"/>
                <w:szCs w:val="22"/>
              </w:rPr>
              <w:t>Submission of Draft Evaluation Report to HI</w:t>
            </w:r>
          </w:p>
        </w:tc>
        <w:tc>
          <w:tcPr>
            <w:tcW w:w="3780" w:type="dxa"/>
          </w:tcPr>
          <w:p w14:paraId="0EAA98B0" w14:textId="2AB7EE0E" w:rsidR="003D1C4F" w:rsidRPr="00FB0EE1" w:rsidRDefault="00024783" w:rsidP="003D1C4F">
            <w:pPr>
              <w:spacing w:before="120" w:after="120"/>
              <w:rPr>
                <w:rFonts w:asciiTheme="minorHAnsi" w:hAnsiTheme="minorHAnsi"/>
                <w:sz w:val="22"/>
                <w:szCs w:val="22"/>
                <w:lang w:val="en-US"/>
              </w:rPr>
            </w:pPr>
            <w:r>
              <w:rPr>
                <w:sz w:val="22"/>
                <w:szCs w:val="22"/>
                <w:lang w:val="en-US"/>
              </w:rPr>
              <w:t>Completed before 15</w:t>
            </w:r>
            <w:r w:rsidRPr="00024783">
              <w:rPr>
                <w:sz w:val="22"/>
                <w:szCs w:val="22"/>
                <w:vertAlign w:val="superscript"/>
                <w:lang w:val="en-US"/>
              </w:rPr>
              <w:t>th</w:t>
            </w:r>
            <w:r>
              <w:rPr>
                <w:sz w:val="22"/>
                <w:szCs w:val="22"/>
                <w:lang w:val="en-US"/>
              </w:rPr>
              <w:t xml:space="preserve"> October</w:t>
            </w:r>
          </w:p>
        </w:tc>
      </w:tr>
      <w:tr w:rsidR="003D1C4F" w:rsidRPr="003D1C4F" w14:paraId="71B0693C" w14:textId="77777777" w:rsidTr="003D1C4F">
        <w:tc>
          <w:tcPr>
            <w:tcW w:w="6678" w:type="dxa"/>
          </w:tcPr>
          <w:p w14:paraId="141ECDA2" w14:textId="42E25ED9" w:rsidR="003D1C4F" w:rsidRPr="00FB0EE1" w:rsidRDefault="003D1C4F" w:rsidP="003D1C4F">
            <w:pPr>
              <w:spacing w:before="120" w:after="120"/>
              <w:rPr>
                <w:rFonts w:asciiTheme="minorHAnsi" w:hAnsiTheme="minorHAnsi"/>
                <w:sz w:val="22"/>
                <w:szCs w:val="22"/>
                <w:lang w:val="en-US"/>
              </w:rPr>
            </w:pPr>
            <w:r w:rsidRPr="00FB0EE1">
              <w:rPr>
                <w:sz w:val="22"/>
                <w:szCs w:val="22"/>
              </w:rPr>
              <w:t>Submission of Final Evaluation Report</w:t>
            </w:r>
          </w:p>
        </w:tc>
        <w:tc>
          <w:tcPr>
            <w:tcW w:w="3780" w:type="dxa"/>
          </w:tcPr>
          <w:p w14:paraId="7CC376C5" w14:textId="496DA086" w:rsidR="003D1C4F" w:rsidRPr="00FB0EE1" w:rsidRDefault="00024783" w:rsidP="003D1C4F">
            <w:pPr>
              <w:spacing w:before="120" w:after="120"/>
              <w:rPr>
                <w:rFonts w:asciiTheme="minorHAnsi" w:hAnsiTheme="minorHAnsi"/>
                <w:sz w:val="22"/>
                <w:szCs w:val="22"/>
                <w:lang w:val="en-US"/>
              </w:rPr>
            </w:pPr>
            <w:r>
              <w:rPr>
                <w:sz w:val="22"/>
                <w:szCs w:val="22"/>
                <w:lang w:val="en-US"/>
              </w:rPr>
              <w:t>Completed before end of October</w:t>
            </w:r>
          </w:p>
        </w:tc>
      </w:tr>
    </w:tbl>
    <w:p w14:paraId="2ED593F0" w14:textId="77777777" w:rsidR="003D1C4F" w:rsidRPr="00024783" w:rsidRDefault="003D1C4F" w:rsidP="00024783">
      <w:pPr>
        <w:rPr>
          <w:lang w:val="en-US"/>
        </w:rPr>
      </w:pPr>
    </w:p>
    <w:p w14:paraId="79332D0C" w14:textId="77777777" w:rsidR="003D1C4F" w:rsidRPr="004D4201" w:rsidRDefault="003D1C4F" w:rsidP="009217CA">
      <w:pPr>
        <w:pStyle w:val="ListParagraph"/>
        <w:rPr>
          <w:lang w:val="en-US"/>
        </w:rPr>
      </w:pPr>
    </w:p>
    <w:p w14:paraId="2D7B5AF7" w14:textId="77777777" w:rsidR="009217CA" w:rsidRPr="00205667" w:rsidRDefault="003D2354" w:rsidP="006633AC">
      <w:pPr>
        <w:pStyle w:val="ListParagraph"/>
        <w:numPr>
          <w:ilvl w:val="0"/>
          <w:numId w:val="2"/>
        </w:numPr>
        <w:pBdr>
          <w:top w:val="single" w:sz="12" w:space="1" w:color="002060"/>
          <w:left w:val="single" w:sz="12" w:space="4" w:color="002060"/>
          <w:bottom w:val="single" w:sz="12" w:space="1" w:color="002060"/>
          <w:right w:val="single" w:sz="12" w:space="4" w:color="002060"/>
        </w:pBdr>
        <w:rPr>
          <w:b/>
          <w:color w:val="002060"/>
          <w:sz w:val="28"/>
          <w:szCs w:val="28"/>
          <w:lang w:val="fr-FR"/>
        </w:rPr>
      </w:pPr>
      <w:r>
        <w:rPr>
          <w:rFonts w:ascii="Calibri" w:eastAsia="Calibri" w:hAnsi="Calibri" w:cs="Calibri"/>
          <w:b/>
          <w:bCs/>
          <w:color w:val="002060"/>
          <w:sz w:val="28"/>
          <w:szCs w:val="28"/>
        </w:rPr>
        <w:t xml:space="preserve">Resources   </w:t>
      </w:r>
    </w:p>
    <w:p w14:paraId="705D859A" w14:textId="77777777" w:rsidR="009217CA" w:rsidRDefault="00CF2B69" w:rsidP="009217CA">
      <w:pPr>
        <w:pStyle w:val="ListParagraph"/>
        <w:rPr>
          <w:lang w:val="fr-FR"/>
        </w:rPr>
      </w:pPr>
    </w:p>
    <w:p w14:paraId="4FA20D1F" w14:textId="6969C972" w:rsidR="00157A8A" w:rsidRPr="003D1C4F" w:rsidRDefault="003D2354" w:rsidP="006633AC">
      <w:pPr>
        <w:pStyle w:val="ListParagraph"/>
        <w:numPr>
          <w:ilvl w:val="1"/>
          <w:numId w:val="2"/>
        </w:numPr>
        <w:rPr>
          <w:b/>
          <w:sz w:val="24"/>
          <w:lang w:val="en-US"/>
        </w:rPr>
      </w:pPr>
      <w:r>
        <w:rPr>
          <w:rFonts w:ascii="Calibri" w:eastAsia="Calibri" w:hAnsi="Calibri" w:cs="Calibri"/>
          <w:b/>
          <w:bCs/>
          <w:sz w:val="24"/>
        </w:rPr>
        <w:t xml:space="preserve">Expertise required from the consultant(s) </w:t>
      </w:r>
    </w:p>
    <w:p w14:paraId="785451B2" w14:textId="41DEBC6D" w:rsidR="00F553F7" w:rsidRPr="00F553F7" w:rsidRDefault="00F553F7" w:rsidP="00F553F7">
      <w:pPr>
        <w:rPr>
          <w:sz w:val="24"/>
        </w:rPr>
      </w:pPr>
      <w:r w:rsidRPr="00F553F7">
        <w:rPr>
          <w:sz w:val="24"/>
        </w:rPr>
        <w:t xml:space="preserve">The qualified candidate will have significant experience in project assessment and evaluation. The following qualifications will be considered as highly desirable: </w:t>
      </w:r>
    </w:p>
    <w:p w14:paraId="55CF0350" w14:textId="14D1AEF9" w:rsidR="00F553F7" w:rsidRPr="00F553F7" w:rsidRDefault="00F553F7" w:rsidP="006633AC">
      <w:pPr>
        <w:numPr>
          <w:ilvl w:val="0"/>
          <w:numId w:val="12"/>
        </w:numPr>
        <w:rPr>
          <w:sz w:val="24"/>
          <w:lang w:val="en-US"/>
        </w:rPr>
      </w:pPr>
      <w:r w:rsidRPr="00F553F7">
        <w:rPr>
          <w:sz w:val="24"/>
          <w:lang w:val="en-US"/>
        </w:rPr>
        <w:t>Sound knowledge and understanding of the UNCRPD, social model of disability and rights</w:t>
      </w:r>
      <w:r w:rsidR="00024783">
        <w:rPr>
          <w:sz w:val="24"/>
          <w:lang w:val="en-US"/>
        </w:rPr>
        <w:t>-</w:t>
      </w:r>
      <w:r w:rsidRPr="00F553F7">
        <w:rPr>
          <w:sz w:val="24"/>
          <w:lang w:val="en-US"/>
        </w:rPr>
        <w:t xml:space="preserve">based </w:t>
      </w:r>
      <w:r w:rsidR="003D1C4F">
        <w:rPr>
          <w:sz w:val="24"/>
          <w:lang w:val="en-US"/>
        </w:rPr>
        <w:t xml:space="preserve">development </w:t>
      </w:r>
      <w:r w:rsidRPr="00F553F7">
        <w:rPr>
          <w:sz w:val="24"/>
          <w:lang w:val="en-US"/>
        </w:rPr>
        <w:t>approach</w:t>
      </w:r>
    </w:p>
    <w:p w14:paraId="01BEF267" w14:textId="2AFB5494" w:rsidR="00F553F7" w:rsidRPr="00F553F7" w:rsidRDefault="00024783" w:rsidP="006633AC">
      <w:pPr>
        <w:numPr>
          <w:ilvl w:val="0"/>
          <w:numId w:val="12"/>
        </w:numPr>
        <w:rPr>
          <w:sz w:val="24"/>
          <w:lang w:val="en-US"/>
        </w:rPr>
      </w:pPr>
      <w:r>
        <w:rPr>
          <w:sz w:val="24"/>
          <w:lang w:val="en-US"/>
        </w:rPr>
        <w:t xml:space="preserve">Significant experience in civil society organization strengthening including use of organizational capacity assessment tools, strengthening of social networks, financial sub-granting processes within social networks, etc.  </w:t>
      </w:r>
    </w:p>
    <w:p w14:paraId="266B547A" w14:textId="333E1A4C" w:rsidR="003D1C4F" w:rsidRDefault="00F553F7" w:rsidP="006633AC">
      <w:pPr>
        <w:numPr>
          <w:ilvl w:val="0"/>
          <w:numId w:val="12"/>
        </w:numPr>
        <w:rPr>
          <w:sz w:val="24"/>
          <w:lang w:val="en-US"/>
        </w:rPr>
      </w:pPr>
      <w:r w:rsidRPr="00F553F7">
        <w:rPr>
          <w:sz w:val="24"/>
          <w:lang w:val="en-US"/>
        </w:rPr>
        <w:t xml:space="preserve">Experience working on development projects within the context of </w:t>
      </w:r>
      <w:r w:rsidR="003D1C4F">
        <w:rPr>
          <w:sz w:val="24"/>
          <w:lang w:val="en-US"/>
        </w:rPr>
        <w:t>China</w:t>
      </w:r>
      <w:r w:rsidR="00024783">
        <w:rPr>
          <w:sz w:val="24"/>
          <w:lang w:val="en-US"/>
        </w:rPr>
        <w:t xml:space="preserve"> will be seen as an added value</w:t>
      </w:r>
    </w:p>
    <w:p w14:paraId="156600D5" w14:textId="2F276967" w:rsidR="00F553F7" w:rsidRPr="00F553F7" w:rsidRDefault="00F553F7" w:rsidP="006633AC">
      <w:pPr>
        <w:numPr>
          <w:ilvl w:val="0"/>
          <w:numId w:val="12"/>
        </w:numPr>
        <w:rPr>
          <w:sz w:val="24"/>
          <w:lang w:val="en-US"/>
        </w:rPr>
      </w:pPr>
      <w:r w:rsidRPr="00F553F7">
        <w:rPr>
          <w:sz w:val="24"/>
          <w:lang w:val="en-US"/>
        </w:rPr>
        <w:t xml:space="preserve">Chinese language </w:t>
      </w:r>
      <w:r w:rsidR="00024783">
        <w:rPr>
          <w:sz w:val="24"/>
          <w:lang w:val="en-US"/>
        </w:rPr>
        <w:t>fluency will be seen as an added value</w:t>
      </w:r>
    </w:p>
    <w:p w14:paraId="53E3C321" w14:textId="77777777" w:rsidR="00F553F7" w:rsidRPr="00F553F7" w:rsidRDefault="00F553F7" w:rsidP="00F553F7">
      <w:pPr>
        <w:rPr>
          <w:b/>
          <w:sz w:val="24"/>
          <w:lang w:val="en-US"/>
        </w:rPr>
      </w:pPr>
    </w:p>
    <w:p w14:paraId="68FC3A5A" w14:textId="00ED2D8A" w:rsidR="00B736D2" w:rsidRPr="00B736D2" w:rsidRDefault="003D2354" w:rsidP="006633AC">
      <w:pPr>
        <w:pStyle w:val="ListParagraph"/>
        <w:numPr>
          <w:ilvl w:val="1"/>
          <w:numId w:val="2"/>
        </w:numPr>
        <w:rPr>
          <w:b/>
          <w:sz w:val="24"/>
          <w:lang w:val="fr-FR"/>
        </w:rPr>
      </w:pPr>
      <w:r>
        <w:rPr>
          <w:rFonts w:ascii="Calibri" w:eastAsia="Calibri" w:hAnsi="Calibri" w:cs="Calibri"/>
          <w:b/>
          <w:bCs/>
          <w:sz w:val="24"/>
        </w:rPr>
        <w:t>Budget allocated to the evaluation</w:t>
      </w:r>
    </w:p>
    <w:p w14:paraId="5FD7D425" w14:textId="1310B75B" w:rsidR="00B736D2" w:rsidRPr="00024783" w:rsidRDefault="00B736D2" w:rsidP="00F553F7">
      <w:pPr>
        <w:rPr>
          <w:sz w:val="24"/>
          <w:lang w:val="en-US"/>
        </w:rPr>
      </w:pPr>
      <w:r w:rsidRPr="00024783">
        <w:rPr>
          <w:sz w:val="24"/>
          <w:lang w:val="en-US"/>
        </w:rPr>
        <w:t>The maximum budget available for the evaluator’s consultancy fee is 1</w:t>
      </w:r>
      <w:r w:rsidR="00024783">
        <w:rPr>
          <w:sz w:val="24"/>
          <w:lang w:val="en-US"/>
        </w:rPr>
        <w:t>0</w:t>
      </w:r>
      <w:r w:rsidRPr="00024783">
        <w:rPr>
          <w:sz w:val="24"/>
          <w:lang w:val="en-US"/>
        </w:rPr>
        <w:t>,000 Euros (inclusive of any daily per-diem required by the consultant).  Additional costs which will be covered directly by the project will include the following:</w:t>
      </w:r>
    </w:p>
    <w:p w14:paraId="67127CAF" w14:textId="52E67BA0" w:rsidR="00B736D2" w:rsidRPr="00024783" w:rsidRDefault="00655D95" w:rsidP="006633AC">
      <w:pPr>
        <w:pStyle w:val="ListParagraph"/>
        <w:numPr>
          <w:ilvl w:val="0"/>
          <w:numId w:val="15"/>
        </w:numPr>
        <w:rPr>
          <w:sz w:val="24"/>
          <w:lang w:val="en-US"/>
        </w:rPr>
      </w:pPr>
      <w:r>
        <w:rPr>
          <w:sz w:val="24"/>
          <w:lang w:val="en-US"/>
        </w:rPr>
        <w:t>D</w:t>
      </w:r>
      <w:r w:rsidR="00B736D2" w:rsidRPr="00024783">
        <w:rPr>
          <w:sz w:val="24"/>
          <w:lang w:val="en-US"/>
        </w:rPr>
        <w:t xml:space="preserve">omestic flight tickets </w:t>
      </w:r>
      <w:r>
        <w:rPr>
          <w:sz w:val="24"/>
          <w:lang w:val="en-US"/>
        </w:rPr>
        <w:t>for consultants who are already in China</w:t>
      </w:r>
    </w:p>
    <w:p w14:paraId="61A50B4D" w14:textId="67BDEC68" w:rsidR="00B736D2" w:rsidRPr="00024783" w:rsidRDefault="00655D95" w:rsidP="006633AC">
      <w:pPr>
        <w:pStyle w:val="ListParagraph"/>
        <w:numPr>
          <w:ilvl w:val="0"/>
          <w:numId w:val="15"/>
        </w:numPr>
        <w:rPr>
          <w:sz w:val="24"/>
          <w:lang w:val="en-US"/>
        </w:rPr>
      </w:pPr>
      <w:r>
        <w:rPr>
          <w:sz w:val="24"/>
          <w:lang w:val="en-US"/>
        </w:rPr>
        <w:t>Accommodation during site visits for consultants who are already in China</w:t>
      </w:r>
    </w:p>
    <w:p w14:paraId="6197C33C" w14:textId="77777777" w:rsidR="00B736D2" w:rsidRPr="00024783" w:rsidRDefault="00B736D2" w:rsidP="00B736D2">
      <w:pPr>
        <w:rPr>
          <w:sz w:val="24"/>
          <w:lang w:val="en-US"/>
        </w:rPr>
      </w:pPr>
    </w:p>
    <w:p w14:paraId="0103BA19" w14:textId="70919349" w:rsidR="00B736D2" w:rsidRPr="00024783" w:rsidRDefault="00B736D2" w:rsidP="00B736D2">
      <w:pPr>
        <w:rPr>
          <w:sz w:val="24"/>
          <w:lang w:val="en-US"/>
        </w:rPr>
      </w:pPr>
      <w:r w:rsidRPr="00024783">
        <w:rPr>
          <w:sz w:val="24"/>
          <w:lang w:val="en-US"/>
        </w:rPr>
        <w:t>The consultant’s daily fee, per-diem, and any other required materials will be covered by the consultant</w:t>
      </w:r>
      <w:r w:rsidR="00287682" w:rsidRPr="00024783">
        <w:rPr>
          <w:sz w:val="24"/>
          <w:lang w:val="en-US"/>
        </w:rPr>
        <w:t xml:space="preserve"> via the consultancy fee.</w:t>
      </w:r>
    </w:p>
    <w:p w14:paraId="1E7CE890" w14:textId="77777777" w:rsidR="00F553F7" w:rsidRPr="00F553F7" w:rsidRDefault="00F553F7" w:rsidP="00F553F7">
      <w:pPr>
        <w:rPr>
          <w:sz w:val="22"/>
          <w:szCs w:val="22"/>
          <w:lang w:val="en-US"/>
        </w:rPr>
      </w:pPr>
    </w:p>
    <w:p w14:paraId="1DB090A9" w14:textId="433514A5" w:rsidR="004D4201" w:rsidRPr="00A44FA2" w:rsidRDefault="00D9750C" w:rsidP="004D4201">
      <w:pPr>
        <w:ind w:left="360"/>
        <w:rPr>
          <w:rFonts w:eastAsia="MS Gothic" w:cs="MS Gothic"/>
          <w:b/>
          <w:sz w:val="24"/>
          <w:lang w:val="en-US"/>
        </w:rPr>
      </w:pPr>
      <w:r w:rsidRPr="00CB08CE">
        <w:rPr>
          <w:rFonts w:eastAsia="MS Gothic" w:cs="MS Gothic"/>
          <w:b/>
          <w:sz w:val="24"/>
        </w:rPr>
        <w:t>7.3 Resources available to the evaluation team (data, document, etc.)</w:t>
      </w:r>
    </w:p>
    <w:p w14:paraId="19AA6BDA" w14:textId="2C7DBE48" w:rsidR="004D4201" w:rsidRDefault="00B736D2" w:rsidP="00F553F7">
      <w:pPr>
        <w:rPr>
          <w:sz w:val="24"/>
          <w:lang w:val="en-US"/>
        </w:rPr>
      </w:pPr>
      <w:r w:rsidRPr="00655D95">
        <w:rPr>
          <w:sz w:val="24"/>
          <w:lang w:val="en-US"/>
        </w:rPr>
        <w:lastRenderedPageBreak/>
        <w:t xml:space="preserve">Prior to the consultancy, HI will provide the consultant with all requested project documents and data (as available).  </w:t>
      </w:r>
    </w:p>
    <w:p w14:paraId="6EF9A3B3" w14:textId="7A09F82B" w:rsidR="00655D95" w:rsidRDefault="00655D95" w:rsidP="00F553F7">
      <w:pPr>
        <w:rPr>
          <w:sz w:val="24"/>
          <w:lang w:val="en-US"/>
        </w:rPr>
      </w:pPr>
    </w:p>
    <w:p w14:paraId="6B828A6C" w14:textId="77777777" w:rsidR="00655D95" w:rsidRPr="00655D95" w:rsidRDefault="00655D95" w:rsidP="00F553F7">
      <w:pPr>
        <w:rPr>
          <w:sz w:val="24"/>
          <w:lang w:val="en-US"/>
        </w:rPr>
      </w:pPr>
    </w:p>
    <w:p w14:paraId="071A365A" w14:textId="77777777" w:rsidR="0031672A" w:rsidRPr="00B736D2" w:rsidRDefault="00CF2B69" w:rsidP="00B736D2">
      <w:pPr>
        <w:rPr>
          <w:lang w:val="en-US"/>
        </w:rPr>
      </w:pPr>
    </w:p>
    <w:p w14:paraId="13A3DEBC" w14:textId="77777777" w:rsidR="0031672A" w:rsidRPr="00F553F7" w:rsidRDefault="00CF2B69" w:rsidP="009217CA">
      <w:pPr>
        <w:pStyle w:val="ListParagraph"/>
        <w:rPr>
          <w:lang w:val="en-US"/>
        </w:rPr>
      </w:pPr>
    </w:p>
    <w:p w14:paraId="10A48314" w14:textId="3798CE55" w:rsidR="009217CA" w:rsidRPr="00205667" w:rsidRDefault="003D2354" w:rsidP="006633AC">
      <w:pPr>
        <w:pStyle w:val="ListParagraph"/>
        <w:numPr>
          <w:ilvl w:val="0"/>
          <w:numId w:val="2"/>
        </w:numPr>
        <w:pBdr>
          <w:top w:val="single" w:sz="12" w:space="1" w:color="002060"/>
          <w:left w:val="single" w:sz="12" w:space="4" w:color="002060"/>
          <w:bottom w:val="single" w:sz="12" w:space="1" w:color="002060"/>
          <w:right w:val="single" w:sz="12" w:space="4" w:color="002060"/>
        </w:pBdr>
        <w:rPr>
          <w:b/>
          <w:color w:val="002060"/>
          <w:sz w:val="28"/>
          <w:szCs w:val="28"/>
          <w:lang w:val="fr-FR"/>
        </w:rPr>
      </w:pPr>
      <w:r w:rsidRPr="00D9750C">
        <w:rPr>
          <w:rFonts w:ascii="Calibri" w:eastAsia="Calibri" w:hAnsi="Calibri" w:cs="Calibri"/>
          <w:b/>
          <w:bCs/>
          <w:color w:val="002060"/>
          <w:sz w:val="28"/>
          <w:szCs w:val="28"/>
        </w:rPr>
        <w:t>Submission of bids</w:t>
      </w:r>
      <w:r>
        <w:rPr>
          <w:rFonts w:ascii="Calibri" w:eastAsia="Calibri" w:hAnsi="Calibri" w:cs="Calibri"/>
          <w:b/>
          <w:bCs/>
          <w:color w:val="002060"/>
          <w:sz w:val="28"/>
          <w:szCs w:val="28"/>
        </w:rPr>
        <w:t xml:space="preserve"> </w:t>
      </w:r>
    </w:p>
    <w:p w14:paraId="12455343" w14:textId="77777777" w:rsidR="002C38B7" w:rsidRPr="00F45B4E" w:rsidRDefault="00CF2B69" w:rsidP="00F45B4E">
      <w:pPr>
        <w:rPr>
          <w:lang w:val="fr-FR"/>
        </w:rPr>
      </w:pPr>
    </w:p>
    <w:p w14:paraId="04D6DA4C" w14:textId="4BE0B9A8" w:rsidR="00F553F7" w:rsidRPr="00F553F7" w:rsidRDefault="003D49CB" w:rsidP="00F553F7">
      <w:pPr>
        <w:rPr>
          <w:rFonts w:cs="Arial"/>
          <w:sz w:val="24"/>
        </w:rPr>
      </w:pPr>
      <w:r>
        <w:rPr>
          <w:rFonts w:cs="Arial"/>
          <w:sz w:val="24"/>
        </w:rPr>
        <w:t>Qualified and interested a</w:t>
      </w:r>
      <w:r w:rsidR="00F553F7" w:rsidRPr="00F553F7">
        <w:rPr>
          <w:rFonts w:cs="Arial"/>
          <w:sz w:val="24"/>
        </w:rPr>
        <w:t>pplicants should submit the follow to H</w:t>
      </w:r>
      <w:r>
        <w:rPr>
          <w:rFonts w:cs="Arial"/>
          <w:sz w:val="24"/>
        </w:rPr>
        <w:t>I</w:t>
      </w:r>
      <w:r w:rsidR="00F553F7" w:rsidRPr="00F553F7">
        <w:rPr>
          <w:rFonts w:cs="Arial"/>
          <w:sz w:val="24"/>
        </w:rPr>
        <w:t xml:space="preserve">.  </w:t>
      </w:r>
    </w:p>
    <w:p w14:paraId="418147E3" w14:textId="77777777" w:rsidR="00F553F7" w:rsidRPr="00F553F7" w:rsidRDefault="00F553F7" w:rsidP="006633AC">
      <w:pPr>
        <w:numPr>
          <w:ilvl w:val="0"/>
          <w:numId w:val="14"/>
        </w:numPr>
        <w:rPr>
          <w:rFonts w:cs="Arial"/>
          <w:sz w:val="24"/>
          <w:lang w:val="en-US"/>
        </w:rPr>
      </w:pPr>
      <w:r w:rsidRPr="00F553F7">
        <w:rPr>
          <w:rFonts w:cs="Arial"/>
          <w:sz w:val="24"/>
          <w:lang w:val="en-US"/>
        </w:rPr>
        <w:t>CV of the Consultant and any team members</w:t>
      </w:r>
    </w:p>
    <w:p w14:paraId="17AFA4BC" w14:textId="77777777" w:rsidR="00F553F7" w:rsidRPr="00F553F7" w:rsidRDefault="00F553F7" w:rsidP="006633AC">
      <w:pPr>
        <w:numPr>
          <w:ilvl w:val="0"/>
          <w:numId w:val="14"/>
        </w:numPr>
        <w:rPr>
          <w:rFonts w:cs="Arial"/>
          <w:sz w:val="24"/>
          <w:lang w:val="en-US"/>
        </w:rPr>
      </w:pPr>
      <w:r w:rsidRPr="00F553F7">
        <w:rPr>
          <w:rFonts w:cs="Arial"/>
          <w:sz w:val="24"/>
          <w:lang w:val="en-US"/>
        </w:rPr>
        <w:t>One Cover Letter</w:t>
      </w:r>
    </w:p>
    <w:p w14:paraId="484F8EE5" w14:textId="77777777" w:rsidR="00F553F7" w:rsidRPr="00F553F7" w:rsidRDefault="00F553F7" w:rsidP="006633AC">
      <w:pPr>
        <w:numPr>
          <w:ilvl w:val="0"/>
          <w:numId w:val="14"/>
        </w:numPr>
        <w:rPr>
          <w:rFonts w:cs="Arial"/>
          <w:sz w:val="24"/>
          <w:lang w:val="en-US"/>
        </w:rPr>
      </w:pPr>
      <w:r w:rsidRPr="00F553F7">
        <w:rPr>
          <w:rFonts w:cs="Arial"/>
          <w:sz w:val="24"/>
          <w:lang w:val="en-US"/>
        </w:rPr>
        <w:t>One Proposal including the following components:</w:t>
      </w:r>
    </w:p>
    <w:p w14:paraId="2F29D5C9" w14:textId="77777777" w:rsidR="00F553F7" w:rsidRPr="00F553F7" w:rsidRDefault="00F553F7" w:rsidP="006633AC">
      <w:pPr>
        <w:numPr>
          <w:ilvl w:val="0"/>
          <w:numId w:val="13"/>
        </w:numPr>
        <w:rPr>
          <w:rFonts w:cs="Arial"/>
          <w:sz w:val="24"/>
          <w:lang w:val="en-US"/>
        </w:rPr>
      </w:pPr>
      <w:r w:rsidRPr="00F553F7">
        <w:rPr>
          <w:rFonts w:cs="Arial"/>
          <w:sz w:val="24"/>
          <w:lang w:val="en-US"/>
        </w:rPr>
        <w:t>Background and Experience of the Consultant</w:t>
      </w:r>
    </w:p>
    <w:p w14:paraId="72FB5DC1" w14:textId="77777777" w:rsidR="00F553F7" w:rsidRPr="00F553F7" w:rsidRDefault="00F553F7" w:rsidP="006633AC">
      <w:pPr>
        <w:numPr>
          <w:ilvl w:val="0"/>
          <w:numId w:val="13"/>
        </w:numPr>
        <w:rPr>
          <w:rFonts w:cs="Arial"/>
          <w:sz w:val="24"/>
          <w:lang w:val="en-US"/>
        </w:rPr>
      </w:pPr>
      <w:r w:rsidRPr="00F553F7">
        <w:rPr>
          <w:rFonts w:cs="Arial"/>
          <w:sz w:val="24"/>
          <w:lang w:val="en-US"/>
        </w:rPr>
        <w:t>Proposed Methodological Approach</w:t>
      </w:r>
    </w:p>
    <w:p w14:paraId="304897DF" w14:textId="77777777" w:rsidR="00F553F7" w:rsidRPr="00F553F7" w:rsidRDefault="00F553F7" w:rsidP="006633AC">
      <w:pPr>
        <w:numPr>
          <w:ilvl w:val="0"/>
          <w:numId w:val="13"/>
        </w:numPr>
        <w:rPr>
          <w:rFonts w:cs="Arial"/>
          <w:sz w:val="24"/>
          <w:lang w:val="en-US"/>
        </w:rPr>
      </w:pPr>
      <w:r w:rsidRPr="00F553F7">
        <w:rPr>
          <w:rFonts w:cs="Arial"/>
          <w:sz w:val="24"/>
          <w:lang w:val="en-US"/>
        </w:rPr>
        <w:t>Proposed Budget Plan</w:t>
      </w:r>
    </w:p>
    <w:p w14:paraId="54EC38D2" w14:textId="306E4A21" w:rsidR="00F553F7" w:rsidRPr="00F553F7" w:rsidRDefault="00F553F7" w:rsidP="006633AC">
      <w:pPr>
        <w:numPr>
          <w:ilvl w:val="0"/>
          <w:numId w:val="13"/>
        </w:numPr>
        <w:rPr>
          <w:rFonts w:cs="Arial"/>
          <w:sz w:val="24"/>
          <w:lang w:val="en-US"/>
        </w:rPr>
      </w:pPr>
      <w:r w:rsidRPr="00F553F7">
        <w:rPr>
          <w:rFonts w:cs="Arial"/>
          <w:sz w:val="24"/>
          <w:lang w:val="en-US"/>
        </w:rPr>
        <w:t>Proposed Work Plan (including specific dates)</w:t>
      </w:r>
    </w:p>
    <w:p w14:paraId="1C1BCCAE" w14:textId="77777777" w:rsidR="00157A8A" w:rsidRPr="003D49CB" w:rsidRDefault="00CF2B69" w:rsidP="0031672A">
      <w:pPr>
        <w:rPr>
          <w:rFonts w:cs="Arial"/>
          <w:sz w:val="24"/>
          <w:lang w:val="en-US"/>
        </w:rPr>
      </w:pPr>
    </w:p>
    <w:p w14:paraId="073F4B29" w14:textId="6BFDAEDD" w:rsidR="003D49CB" w:rsidRPr="003D49CB" w:rsidRDefault="003D49CB" w:rsidP="0031672A">
      <w:pPr>
        <w:rPr>
          <w:rFonts w:cs="Arial"/>
          <w:sz w:val="24"/>
          <w:lang w:val="en-US"/>
        </w:rPr>
      </w:pPr>
      <w:r w:rsidRPr="003D49CB">
        <w:rPr>
          <w:rFonts w:cs="Arial"/>
          <w:sz w:val="24"/>
          <w:lang w:val="en-US"/>
        </w:rPr>
        <w:t xml:space="preserve">The deadline for submission of applications is the </w:t>
      </w:r>
      <w:r w:rsidR="00655D95">
        <w:rPr>
          <w:rFonts w:cs="Arial"/>
          <w:b/>
          <w:sz w:val="24"/>
          <w:lang w:val="en-US"/>
        </w:rPr>
        <w:t>30</w:t>
      </w:r>
      <w:r w:rsidR="00655D95" w:rsidRPr="00655D95">
        <w:rPr>
          <w:rFonts w:cs="Arial"/>
          <w:b/>
          <w:sz w:val="24"/>
          <w:vertAlign w:val="superscript"/>
          <w:lang w:val="en-US"/>
        </w:rPr>
        <w:t>th</w:t>
      </w:r>
      <w:r w:rsidR="00655D95">
        <w:rPr>
          <w:rFonts w:cs="Arial"/>
          <w:b/>
          <w:sz w:val="24"/>
          <w:lang w:val="en-US"/>
        </w:rPr>
        <w:t xml:space="preserve"> June 2021</w:t>
      </w:r>
      <w:r w:rsidRPr="003D49CB">
        <w:rPr>
          <w:rFonts w:cs="Arial"/>
          <w:sz w:val="24"/>
          <w:lang w:val="en-US"/>
        </w:rPr>
        <w:t>.</w:t>
      </w:r>
    </w:p>
    <w:p w14:paraId="17968809" w14:textId="77777777" w:rsidR="003D49CB" w:rsidRPr="003D49CB" w:rsidRDefault="003D49CB" w:rsidP="0031672A">
      <w:pPr>
        <w:rPr>
          <w:rFonts w:cs="Arial"/>
          <w:sz w:val="24"/>
          <w:lang w:val="en-US"/>
        </w:rPr>
      </w:pPr>
    </w:p>
    <w:p w14:paraId="25093089" w14:textId="2E7BBFC5" w:rsidR="003D49CB" w:rsidRDefault="003D49CB" w:rsidP="0031672A">
      <w:pPr>
        <w:rPr>
          <w:rFonts w:cs="Arial"/>
          <w:sz w:val="24"/>
          <w:lang w:val="en-US"/>
        </w:rPr>
      </w:pPr>
      <w:r w:rsidRPr="003D49CB">
        <w:rPr>
          <w:rFonts w:cs="Arial"/>
          <w:sz w:val="24"/>
          <w:lang w:val="en-US"/>
        </w:rPr>
        <w:t xml:space="preserve">Applications can be submitted only by email to the following address: </w:t>
      </w:r>
      <w:r w:rsidR="00655D95">
        <w:rPr>
          <w:rFonts w:cs="Arial"/>
          <w:sz w:val="24"/>
          <w:lang w:val="en-US"/>
        </w:rPr>
        <w:t>j.liu@hi.org</w:t>
      </w:r>
    </w:p>
    <w:p w14:paraId="6D26D79E" w14:textId="5C78BF68" w:rsidR="00F553F7" w:rsidRDefault="00F553F7" w:rsidP="0031672A">
      <w:pPr>
        <w:rPr>
          <w:rFonts w:cs="Arial"/>
          <w:sz w:val="24"/>
          <w:lang w:val="en-US"/>
        </w:rPr>
      </w:pPr>
    </w:p>
    <w:p w14:paraId="1F53E6A1" w14:textId="70C36CE7" w:rsidR="00655D95" w:rsidRDefault="00655D95" w:rsidP="0031672A">
      <w:pPr>
        <w:rPr>
          <w:rFonts w:cs="Arial"/>
          <w:sz w:val="24"/>
          <w:lang w:val="en-US"/>
        </w:rPr>
      </w:pPr>
    </w:p>
    <w:p w14:paraId="1435BF86" w14:textId="6D0136D8" w:rsidR="00655D95" w:rsidRDefault="00655D95" w:rsidP="0031672A">
      <w:pPr>
        <w:rPr>
          <w:rFonts w:cs="Arial"/>
          <w:sz w:val="24"/>
          <w:lang w:val="en-US"/>
        </w:rPr>
      </w:pPr>
    </w:p>
    <w:p w14:paraId="62A1DB07" w14:textId="765C7E5F" w:rsidR="00655D95" w:rsidRDefault="00655D95" w:rsidP="0031672A">
      <w:pPr>
        <w:rPr>
          <w:rFonts w:cs="Arial"/>
          <w:sz w:val="24"/>
          <w:lang w:val="en-US"/>
        </w:rPr>
      </w:pPr>
    </w:p>
    <w:p w14:paraId="5568F2C1" w14:textId="3635B3D9" w:rsidR="00655D95" w:rsidRDefault="00655D95" w:rsidP="0031672A">
      <w:pPr>
        <w:rPr>
          <w:rFonts w:cs="Arial"/>
          <w:sz w:val="24"/>
          <w:lang w:val="en-US"/>
        </w:rPr>
      </w:pPr>
    </w:p>
    <w:p w14:paraId="45416E96" w14:textId="7A3C59C3" w:rsidR="00655D95" w:rsidRDefault="00655D95" w:rsidP="0031672A">
      <w:pPr>
        <w:rPr>
          <w:rFonts w:cs="Arial"/>
          <w:sz w:val="24"/>
          <w:lang w:val="en-US"/>
        </w:rPr>
      </w:pPr>
    </w:p>
    <w:p w14:paraId="784C95E8" w14:textId="2D1FE017" w:rsidR="00655D95" w:rsidRDefault="00655D95" w:rsidP="0031672A">
      <w:pPr>
        <w:rPr>
          <w:rFonts w:cs="Arial"/>
          <w:sz w:val="24"/>
          <w:lang w:val="en-US"/>
        </w:rPr>
      </w:pPr>
    </w:p>
    <w:p w14:paraId="3AE4A11B" w14:textId="70055EF9" w:rsidR="00655D95" w:rsidRDefault="00655D95" w:rsidP="0031672A">
      <w:pPr>
        <w:rPr>
          <w:rFonts w:cs="Arial"/>
          <w:sz w:val="24"/>
          <w:lang w:val="en-US"/>
        </w:rPr>
      </w:pPr>
    </w:p>
    <w:p w14:paraId="19197251" w14:textId="00434AA5" w:rsidR="00655D95" w:rsidRDefault="00655D95" w:rsidP="0031672A">
      <w:pPr>
        <w:rPr>
          <w:rFonts w:cs="Arial"/>
          <w:sz w:val="24"/>
          <w:lang w:val="en-US"/>
        </w:rPr>
      </w:pPr>
    </w:p>
    <w:p w14:paraId="30935EC7" w14:textId="20A7D309" w:rsidR="00655D95" w:rsidRDefault="00655D95" w:rsidP="0031672A">
      <w:pPr>
        <w:rPr>
          <w:rFonts w:cs="Arial"/>
          <w:sz w:val="24"/>
          <w:lang w:val="en-US"/>
        </w:rPr>
      </w:pPr>
    </w:p>
    <w:p w14:paraId="6157C0DB" w14:textId="7E8E816C" w:rsidR="00655D95" w:rsidRDefault="00655D95" w:rsidP="0031672A">
      <w:pPr>
        <w:rPr>
          <w:rFonts w:cs="Arial"/>
          <w:sz w:val="24"/>
          <w:lang w:val="en-US"/>
        </w:rPr>
      </w:pPr>
    </w:p>
    <w:p w14:paraId="3C0813B5" w14:textId="1CE8C9D1" w:rsidR="00655D95" w:rsidRDefault="00655D95" w:rsidP="0031672A">
      <w:pPr>
        <w:rPr>
          <w:rFonts w:cs="Arial"/>
          <w:sz w:val="24"/>
          <w:lang w:val="en-US"/>
        </w:rPr>
      </w:pPr>
    </w:p>
    <w:p w14:paraId="29932035" w14:textId="0C475D76" w:rsidR="00655D95" w:rsidRDefault="00655D95" w:rsidP="0031672A">
      <w:pPr>
        <w:rPr>
          <w:rFonts w:cs="Arial"/>
          <w:sz w:val="24"/>
          <w:lang w:val="en-US"/>
        </w:rPr>
      </w:pPr>
    </w:p>
    <w:p w14:paraId="28D920EE" w14:textId="2CD1129E" w:rsidR="00655D95" w:rsidRDefault="00655D95" w:rsidP="0031672A">
      <w:pPr>
        <w:rPr>
          <w:rFonts w:cs="Arial"/>
          <w:sz w:val="24"/>
          <w:lang w:val="en-US"/>
        </w:rPr>
      </w:pPr>
    </w:p>
    <w:p w14:paraId="6BC40E2A" w14:textId="5B604822" w:rsidR="00655D95" w:rsidRDefault="00655D95" w:rsidP="0031672A">
      <w:pPr>
        <w:rPr>
          <w:rFonts w:cs="Arial"/>
          <w:sz w:val="24"/>
          <w:lang w:val="en-US"/>
        </w:rPr>
      </w:pPr>
    </w:p>
    <w:p w14:paraId="17BC2954" w14:textId="288A415A" w:rsidR="00655D95" w:rsidRDefault="00655D95" w:rsidP="0031672A">
      <w:pPr>
        <w:rPr>
          <w:rFonts w:cs="Arial"/>
          <w:sz w:val="24"/>
          <w:lang w:val="en-US"/>
        </w:rPr>
      </w:pPr>
    </w:p>
    <w:p w14:paraId="5AF9D842" w14:textId="3DEA4F84" w:rsidR="00655D95" w:rsidRDefault="00655D95" w:rsidP="0031672A">
      <w:pPr>
        <w:rPr>
          <w:rFonts w:cs="Arial"/>
          <w:sz w:val="24"/>
          <w:lang w:val="en-US"/>
        </w:rPr>
      </w:pPr>
    </w:p>
    <w:p w14:paraId="60F9583D" w14:textId="58BAFB78" w:rsidR="00655D95" w:rsidRDefault="00655D95" w:rsidP="0031672A">
      <w:pPr>
        <w:rPr>
          <w:rFonts w:cs="Arial"/>
          <w:sz w:val="24"/>
          <w:lang w:val="en-US"/>
        </w:rPr>
      </w:pPr>
    </w:p>
    <w:p w14:paraId="184E063C" w14:textId="0451E4E5" w:rsidR="00655D95" w:rsidRDefault="00655D95" w:rsidP="0031672A">
      <w:pPr>
        <w:rPr>
          <w:rFonts w:cs="Arial"/>
          <w:sz w:val="24"/>
          <w:lang w:val="en-US"/>
        </w:rPr>
      </w:pPr>
    </w:p>
    <w:p w14:paraId="54C6E867" w14:textId="6DCE8EA2" w:rsidR="00655D95" w:rsidRDefault="00655D95" w:rsidP="0031672A">
      <w:pPr>
        <w:rPr>
          <w:rFonts w:cs="Arial"/>
          <w:sz w:val="24"/>
          <w:lang w:val="en-US"/>
        </w:rPr>
      </w:pPr>
    </w:p>
    <w:p w14:paraId="2842C72D" w14:textId="24DFD999" w:rsidR="00655D95" w:rsidRDefault="00655D95" w:rsidP="0031672A">
      <w:pPr>
        <w:rPr>
          <w:rFonts w:cs="Arial"/>
          <w:sz w:val="24"/>
          <w:lang w:val="en-US"/>
        </w:rPr>
      </w:pPr>
    </w:p>
    <w:p w14:paraId="3AAB8AAA" w14:textId="61F36B8E" w:rsidR="00655D95" w:rsidRDefault="00655D95" w:rsidP="0031672A">
      <w:pPr>
        <w:rPr>
          <w:rFonts w:cs="Arial"/>
          <w:sz w:val="24"/>
          <w:lang w:val="en-US"/>
        </w:rPr>
      </w:pPr>
    </w:p>
    <w:p w14:paraId="52721195" w14:textId="7D1969A7" w:rsidR="00655D95" w:rsidRDefault="00655D95" w:rsidP="0031672A">
      <w:pPr>
        <w:rPr>
          <w:rFonts w:cs="Arial"/>
          <w:sz w:val="24"/>
          <w:lang w:val="en-US"/>
        </w:rPr>
      </w:pPr>
    </w:p>
    <w:p w14:paraId="52F7146B" w14:textId="6BD7244F" w:rsidR="00655D95" w:rsidRDefault="00655D95" w:rsidP="0031672A">
      <w:pPr>
        <w:rPr>
          <w:rFonts w:cs="Arial"/>
          <w:sz w:val="24"/>
          <w:lang w:val="en-US"/>
        </w:rPr>
      </w:pPr>
    </w:p>
    <w:p w14:paraId="3798E9EE" w14:textId="0053136D" w:rsidR="00655D95" w:rsidRDefault="00655D95" w:rsidP="0031672A">
      <w:pPr>
        <w:rPr>
          <w:rFonts w:cs="Arial"/>
          <w:sz w:val="24"/>
          <w:lang w:val="en-US"/>
        </w:rPr>
      </w:pPr>
    </w:p>
    <w:p w14:paraId="0E1CE669" w14:textId="05C00B43" w:rsidR="00655D95" w:rsidRDefault="00655D95" w:rsidP="0031672A">
      <w:pPr>
        <w:rPr>
          <w:rFonts w:cs="Arial"/>
          <w:sz w:val="24"/>
          <w:lang w:val="en-US"/>
        </w:rPr>
      </w:pPr>
    </w:p>
    <w:p w14:paraId="337CC544" w14:textId="54A88904" w:rsidR="00655D95" w:rsidRDefault="00655D95" w:rsidP="0031672A">
      <w:pPr>
        <w:rPr>
          <w:rFonts w:cs="Arial"/>
          <w:sz w:val="24"/>
          <w:lang w:val="en-US"/>
        </w:rPr>
      </w:pPr>
    </w:p>
    <w:p w14:paraId="609D3D29" w14:textId="0B403E84" w:rsidR="00655D95" w:rsidRDefault="00655D95" w:rsidP="0031672A">
      <w:pPr>
        <w:rPr>
          <w:rFonts w:cs="Arial"/>
          <w:sz w:val="24"/>
          <w:lang w:val="en-US"/>
        </w:rPr>
      </w:pPr>
    </w:p>
    <w:p w14:paraId="3AAB01A8" w14:textId="4D6B4A3F" w:rsidR="00655D95" w:rsidRDefault="00655D95" w:rsidP="0031672A">
      <w:pPr>
        <w:rPr>
          <w:rFonts w:cs="Arial"/>
          <w:sz w:val="24"/>
          <w:lang w:val="en-US"/>
        </w:rPr>
      </w:pPr>
    </w:p>
    <w:p w14:paraId="280C1FEA" w14:textId="7431235B" w:rsidR="00655D95" w:rsidRDefault="00655D95" w:rsidP="0031672A">
      <w:pPr>
        <w:rPr>
          <w:rFonts w:cs="Arial"/>
          <w:sz w:val="24"/>
          <w:lang w:val="en-US"/>
        </w:rPr>
      </w:pPr>
    </w:p>
    <w:p w14:paraId="1C26419D" w14:textId="02AFD8B7" w:rsidR="00655D95" w:rsidRDefault="00655D95" w:rsidP="0031672A">
      <w:pPr>
        <w:rPr>
          <w:rFonts w:cs="Arial"/>
          <w:sz w:val="24"/>
          <w:lang w:val="en-US"/>
        </w:rPr>
      </w:pPr>
    </w:p>
    <w:p w14:paraId="2F198C32" w14:textId="022417FD" w:rsidR="00655D95" w:rsidRDefault="00655D95" w:rsidP="0031672A">
      <w:pPr>
        <w:rPr>
          <w:rFonts w:cs="Arial"/>
          <w:sz w:val="24"/>
          <w:lang w:val="en-US"/>
        </w:rPr>
      </w:pPr>
    </w:p>
    <w:p w14:paraId="3DB8E368" w14:textId="77777777" w:rsidR="00655D95" w:rsidRPr="00287682" w:rsidRDefault="00655D95" w:rsidP="0031672A">
      <w:pPr>
        <w:rPr>
          <w:rFonts w:cs="Arial"/>
          <w:sz w:val="24"/>
          <w:lang w:val="en-US"/>
        </w:rPr>
      </w:pPr>
    </w:p>
    <w:p w14:paraId="0782EF6C" w14:textId="77777777" w:rsidR="00F45B4E" w:rsidRPr="003D49CB" w:rsidRDefault="00CF2B69" w:rsidP="00F45B4E"/>
    <w:p w14:paraId="4527A53A" w14:textId="0F62BC83" w:rsidR="004D4201" w:rsidRPr="00205667" w:rsidRDefault="004D4201" w:rsidP="006633AC">
      <w:pPr>
        <w:pStyle w:val="ListParagraph"/>
        <w:numPr>
          <w:ilvl w:val="0"/>
          <w:numId w:val="2"/>
        </w:numPr>
        <w:pBdr>
          <w:top w:val="single" w:sz="12" w:space="1" w:color="002060"/>
          <w:left w:val="single" w:sz="12" w:space="4" w:color="002060"/>
          <w:bottom w:val="single" w:sz="12" w:space="1" w:color="002060"/>
          <w:right w:val="single" w:sz="12" w:space="4" w:color="002060"/>
        </w:pBdr>
        <w:rPr>
          <w:b/>
          <w:color w:val="002060"/>
          <w:sz w:val="28"/>
          <w:szCs w:val="28"/>
          <w:lang w:val="fr-FR"/>
        </w:rPr>
      </w:pPr>
      <w:r>
        <w:rPr>
          <w:b/>
          <w:color w:val="002060"/>
          <w:sz w:val="28"/>
          <w:szCs w:val="28"/>
          <w:lang w:val="fr-FR"/>
        </w:rPr>
        <w:t>A</w:t>
      </w:r>
      <w:r w:rsidR="0012505E">
        <w:rPr>
          <w:b/>
          <w:color w:val="002060"/>
          <w:sz w:val="28"/>
          <w:szCs w:val="28"/>
          <w:lang w:val="fr-FR"/>
        </w:rPr>
        <w:t>nnexes</w:t>
      </w:r>
    </w:p>
    <w:p w14:paraId="7F62CD1A" w14:textId="77777777" w:rsidR="00F45B4E" w:rsidRPr="003D49CB" w:rsidRDefault="00CF2B69" w:rsidP="00F45B4E">
      <w:pPr>
        <w:rPr>
          <w:color w:val="000000" w:themeColor="text1"/>
          <w:sz w:val="24"/>
          <w:lang w:val="en-US"/>
        </w:rPr>
      </w:pPr>
    </w:p>
    <w:p w14:paraId="177D9F6A" w14:textId="2EACD981" w:rsidR="003D49CB" w:rsidRPr="003D49CB" w:rsidRDefault="003D49CB" w:rsidP="00F45B4E">
      <w:pPr>
        <w:rPr>
          <w:color w:val="FF0000"/>
          <w:lang w:val="en-US"/>
        </w:rPr>
      </w:pPr>
      <w:r w:rsidRPr="003D49CB">
        <w:rPr>
          <w:color w:val="000000" w:themeColor="text1"/>
          <w:sz w:val="24"/>
          <w:lang w:val="en-US"/>
        </w:rPr>
        <w:t>HI’s Program Quality Framework</w:t>
      </w:r>
      <w:r w:rsidR="00287682">
        <w:rPr>
          <w:rStyle w:val="FootnoteReference"/>
          <w:color w:val="000000" w:themeColor="text1"/>
          <w:sz w:val="24"/>
          <w:lang w:val="en-US"/>
        </w:rPr>
        <w:footnoteReference w:id="3"/>
      </w:r>
      <w:r w:rsidRPr="003D49CB">
        <w:rPr>
          <w:color w:val="000000" w:themeColor="text1"/>
          <w:sz w:val="24"/>
          <w:lang w:val="en-US"/>
        </w:rPr>
        <w:t xml:space="preserve"> has defined specific criteria for evaluating project quality.  The below framework includes a list of HI’</w:t>
      </w:r>
      <w:r>
        <w:rPr>
          <w:color w:val="000000" w:themeColor="text1"/>
          <w:sz w:val="24"/>
          <w:lang w:val="en-US"/>
        </w:rPr>
        <w:t>s quali</w:t>
      </w:r>
      <w:r w:rsidRPr="003D49CB">
        <w:rPr>
          <w:color w:val="000000" w:themeColor="text1"/>
          <w:sz w:val="24"/>
          <w:lang w:val="en-US"/>
        </w:rPr>
        <w:t xml:space="preserve">ty framework criteria and examples of questions that can be used by the evaluation consultant to ensure that the project evaluation is aligned with HI’s internal quality criteria and standards.  </w:t>
      </w:r>
    </w:p>
    <w:p w14:paraId="0C635715" w14:textId="77777777" w:rsidR="00F45B4E" w:rsidRPr="007F7F89" w:rsidRDefault="00CF2B69" w:rsidP="00F45B4E">
      <w:pPr>
        <w:rPr>
          <w:lang w:val="en-US"/>
        </w:rPr>
      </w:pPr>
    </w:p>
    <w:tbl>
      <w:tblPr>
        <w:tblStyle w:val="TableGrid1"/>
        <w:tblW w:w="10458" w:type="dxa"/>
        <w:tblInd w:w="0" w:type="dxa"/>
        <w:tblLook w:val="04A0" w:firstRow="1" w:lastRow="0" w:firstColumn="1" w:lastColumn="0" w:noHBand="0" w:noVBand="1"/>
      </w:tblPr>
      <w:tblGrid>
        <w:gridCol w:w="1908"/>
        <w:gridCol w:w="8550"/>
      </w:tblGrid>
      <w:tr w:rsidR="003D49CB" w:rsidRPr="003D49CB" w14:paraId="423543D3" w14:textId="77777777" w:rsidTr="003D49CB">
        <w:trPr>
          <w:trHeight w:val="520"/>
        </w:trPr>
        <w:tc>
          <w:tcPr>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28DADD" w14:textId="77777777" w:rsidR="003D49CB" w:rsidRPr="003D49CB" w:rsidRDefault="003D49CB" w:rsidP="003D49CB">
            <w:pPr>
              <w:jc w:val="center"/>
              <w:rPr>
                <w:rFonts w:ascii="Myriad Pro" w:eastAsia="Calibri" w:hAnsi="Myriad Pro"/>
                <w:b/>
                <w:sz w:val="24"/>
                <w:lang w:val="en-US"/>
              </w:rPr>
            </w:pPr>
            <w:r w:rsidRPr="003D49CB">
              <w:rPr>
                <w:rFonts w:ascii="Myriad Pro" w:eastAsia="Calibri" w:hAnsi="Myriad Pro"/>
                <w:b/>
                <w:sz w:val="24"/>
              </w:rPr>
              <w:t>Framework criterion</w:t>
            </w:r>
          </w:p>
        </w:tc>
        <w:tc>
          <w:tcPr>
            <w:tcW w:w="8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612780" w14:textId="77777777" w:rsidR="003D49CB" w:rsidRPr="003D49CB" w:rsidRDefault="003D49CB" w:rsidP="003D49CB">
            <w:pPr>
              <w:ind w:left="720"/>
              <w:contextualSpacing/>
              <w:jc w:val="center"/>
              <w:rPr>
                <w:rFonts w:ascii="Myriad Pro" w:eastAsia="Calibri" w:hAnsi="Myriad Pro"/>
                <w:b/>
                <w:sz w:val="24"/>
                <w:lang w:val="en-US"/>
              </w:rPr>
            </w:pPr>
            <w:r w:rsidRPr="003D49CB">
              <w:rPr>
                <w:rFonts w:ascii="Myriad Pro" w:eastAsia="Calibri" w:hAnsi="Myriad Pro"/>
                <w:b/>
                <w:sz w:val="24"/>
              </w:rPr>
              <w:t>Examples of questions</w:t>
            </w:r>
          </w:p>
        </w:tc>
      </w:tr>
      <w:tr w:rsidR="003D49CB" w:rsidRPr="003D49CB" w14:paraId="6B2A20A0" w14:textId="77777777" w:rsidTr="003D49CB">
        <w:trPr>
          <w:trHeight w:val="1479"/>
        </w:trPr>
        <w:tc>
          <w:tcPr>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EFF6FF" w14:textId="77777777" w:rsidR="003D49CB" w:rsidRPr="003D49CB" w:rsidRDefault="003D49CB" w:rsidP="003D49CB">
            <w:pPr>
              <w:rPr>
                <w:rFonts w:ascii="Myriad Pro" w:eastAsia="Calibri" w:hAnsi="Myriad Pro"/>
                <w:b/>
                <w:sz w:val="22"/>
                <w:szCs w:val="22"/>
                <w:lang w:val="en-US"/>
              </w:rPr>
            </w:pPr>
            <w:r w:rsidRPr="003D49CB">
              <w:rPr>
                <w:rFonts w:ascii="Myriad Pro" w:eastAsia="Calibri" w:hAnsi="Myriad Pro"/>
                <w:b/>
                <w:sz w:val="22"/>
                <w:szCs w:val="22"/>
              </w:rPr>
              <w:t>Relevance</w:t>
            </w:r>
          </w:p>
        </w:tc>
        <w:tc>
          <w:tcPr>
            <w:tcW w:w="8550" w:type="dxa"/>
            <w:tcBorders>
              <w:top w:val="single" w:sz="4" w:space="0" w:color="auto"/>
              <w:left w:val="single" w:sz="4" w:space="0" w:color="auto"/>
              <w:bottom w:val="single" w:sz="4" w:space="0" w:color="auto"/>
              <w:right w:val="single" w:sz="4" w:space="0" w:color="auto"/>
            </w:tcBorders>
            <w:vAlign w:val="center"/>
            <w:hideMark/>
          </w:tcPr>
          <w:p w14:paraId="59E38ACC" w14:textId="77777777" w:rsidR="003D49CB" w:rsidRPr="003D49CB" w:rsidRDefault="003D49CB" w:rsidP="006633AC">
            <w:pPr>
              <w:numPr>
                <w:ilvl w:val="0"/>
                <w:numId w:val="16"/>
              </w:numPr>
              <w:spacing w:before="120" w:after="120" w:line="360" w:lineRule="auto"/>
              <w:ind w:left="259" w:hanging="187"/>
              <w:contextualSpacing/>
              <w:jc w:val="left"/>
              <w:rPr>
                <w:rFonts w:ascii="Myriad Pro" w:eastAsia="Calibri" w:hAnsi="Myriad Pro"/>
                <w:color w:val="000000" w:themeColor="text1"/>
                <w:sz w:val="22"/>
                <w:szCs w:val="22"/>
                <w:lang w:val="en-US"/>
              </w:rPr>
            </w:pPr>
            <w:r w:rsidRPr="003D49CB">
              <w:rPr>
                <w:rFonts w:ascii="Myriad Pro" w:eastAsia="Calibri" w:hAnsi="Myriad Pro"/>
                <w:color w:val="000000" w:themeColor="text1"/>
                <w:sz w:val="22"/>
                <w:szCs w:val="22"/>
              </w:rPr>
              <w:t>To what extent has the project met the needs of its direst beneficiaries?</w:t>
            </w:r>
            <w:r w:rsidRPr="003D49CB">
              <w:rPr>
                <w:rFonts w:ascii="Myriad Pro" w:eastAsia="Calibri" w:hAnsi="Myriad Pro"/>
                <w:color w:val="000000" w:themeColor="text1"/>
                <w:sz w:val="22"/>
                <w:szCs w:val="22"/>
                <w:lang w:val="en-US"/>
              </w:rPr>
              <w:t xml:space="preserve"> </w:t>
            </w:r>
          </w:p>
          <w:p w14:paraId="09509F1C" w14:textId="77777777" w:rsidR="003D49CB" w:rsidRPr="003D49CB" w:rsidRDefault="003D49CB" w:rsidP="006633AC">
            <w:pPr>
              <w:numPr>
                <w:ilvl w:val="0"/>
                <w:numId w:val="16"/>
              </w:numPr>
              <w:spacing w:before="120" w:after="120" w:line="360" w:lineRule="auto"/>
              <w:ind w:left="252" w:hanging="180"/>
              <w:contextualSpacing/>
              <w:jc w:val="left"/>
              <w:rPr>
                <w:rFonts w:ascii="Myriad Pro" w:eastAsia="Calibri" w:hAnsi="Myriad Pro"/>
                <w:color w:val="000000" w:themeColor="text1"/>
                <w:sz w:val="22"/>
                <w:szCs w:val="22"/>
                <w:lang w:val="en-US"/>
              </w:rPr>
            </w:pPr>
            <w:r w:rsidRPr="003D49CB">
              <w:rPr>
                <w:rFonts w:ascii="Myriad Pro" w:eastAsia="Calibri" w:hAnsi="Myriad Pro"/>
                <w:color w:val="000000" w:themeColor="text1"/>
                <w:sz w:val="22"/>
                <w:szCs w:val="22"/>
              </w:rPr>
              <w:t>Are all the project’s activities a clear part of HI’s mandate?</w:t>
            </w:r>
          </w:p>
          <w:p w14:paraId="74F4B755" w14:textId="77777777" w:rsidR="003D49CB" w:rsidRPr="003D49CB" w:rsidRDefault="003D49CB" w:rsidP="006633AC">
            <w:pPr>
              <w:numPr>
                <w:ilvl w:val="0"/>
                <w:numId w:val="16"/>
              </w:numPr>
              <w:spacing w:before="120" w:after="120" w:line="360" w:lineRule="auto"/>
              <w:ind w:left="252" w:hanging="180"/>
              <w:contextualSpacing/>
              <w:jc w:val="left"/>
              <w:rPr>
                <w:rFonts w:ascii="Myriad Pro" w:eastAsia="Calibri" w:hAnsi="Myriad Pro"/>
                <w:color w:val="000000" w:themeColor="text1"/>
                <w:sz w:val="22"/>
                <w:szCs w:val="22"/>
                <w:lang w:val="en-US"/>
              </w:rPr>
            </w:pPr>
            <w:r w:rsidRPr="003D49CB">
              <w:rPr>
                <w:rFonts w:ascii="Myriad Pro" w:eastAsia="Calibri" w:hAnsi="Myriad Pro"/>
                <w:color w:val="000000" w:themeColor="text1"/>
                <w:sz w:val="22"/>
                <w:szCs w:val="22"/>
              </w:rPr>
              <w:t>Has the project sufficiently adapted its actions to the context of the country?</w:t>
            </w:r>
          </w:p>
        </w:tc>
      </w:tr>
      <w:tr w:rsidR="003D49CB" w:rsidRPr="003D49CB" w14:paraId="59AE7952" w14:textId="77777777" w:rsidTr="003D49CB">
        <w:trPr>
          <w:trHeight w:val="1835"/>
        </w:trPr>
        <w:tc>
          <w:tcPr>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D48C6B" w14:textId="77777777" w:rsidR="003D49CB" w:rsidRPr="003D49CB" w:rsidRDefault="003D49CB" w:rsidP="003D49CB">
            <w:pPr>
              <w:rPr>
                <w:rFonts w:ascii="Myriad Pro" w:eastAsia="Calibri" w:hAnsi="Myriad Pro"/>
                <w:b/>
                <w:sz w:val="22"/>
                <w:szCs w:val="22"/>
                <w:lang w:val="en-US"/>
              </w:rPr>
            </w:pPr>
            <w:r w:rsidRPr="003D49CB">
              <w:rPr>
                <w:rFonts w:ascii="Myriad Pro" w:eastAsia="Calibri" w:hAnsi="Myriad Pro"/>
                <w:b/>
                <w:sz w:val="22"/>
                <w:szCs w:val="22"/>
              </w:rPr>
              <w:t>Changes</w:t>
            </w:r>
          </w:p>
        </w:tc>
        <w:tc>
          <w:tcPr>
            <w:tcW w:w="8550" w:type="dxa"/>
            <w:tcBorders>
              <w:top w:val="single" w:sz="4" w:space="0" w:color="auto"/>
              <w:left w:val="single" w:sz="4" w:space="0" w:color="auto"/>
              <w:bottom w:val="single" w:sz="4" w:space="0" w:color="auto"/>
              <w:right w:val="single" w:sz="4" w:space="0" w:color="auto"/>
            </w:tcBorders>
            <w:vAlign w:val="center"/>
            <w:hideMark/>
          </w:tcPr>
          <w:p w14:paraId="731BA23C" w14:textId="77777777" w:rsidR="003D49CB" w:rsidRPr="003D49CB" w:rsidRDefault="003D49CB" w:rsidP="006633AC">
            <w:pPr>
              <w:numPr>
                <w:ilvl w:val="0"/>
                <w:numId w:val="16"/>
              </w:numPr>
              <w:spacing w:before="120" w:after="120" w:line="360" w:lineRule="auto"/>
              <w:ind w:left="252" w:hanging="180"/>
              <w:contextualSpacing/>
              <w:jc w:val="left"/>
              <w:rPr>
                <w:rFonts w:ascii="Myriad Pro" w:eastAsia="Calibri" w:hAnsi="Myriad Pro"/>
                <w:color w:val="000000" w:themeColor="text1"/>
                <w:sz w:val="22"/>
                <w:szCs w:val="22"/>
                <w:lang w:val="en-US"/>
              </w:rPr>
            </w:pPr>
            <w:r w:rsidRPr="003D49CB">
              <w:rPr>
                <w:rFonts w:ascii="Myriad Pro" w:eastAsia="Calibri" w:hAnsi="Myriad Pro"/>
                <w:color w:val="000000" w:themeColor="text1"/>
                <w:sz w:val="22"/>
                <w:szCs w:val="22"/>
              </w:rPr>
              <w:t xml:space="preserve">Has the project produced any significant positive changes in the life of the beneficiaries and are these changes sustainable? </w:t>
            </w:r>
          </w:p>
          <w:p w14:paraId="062BCEF0" w14:textId="77777777" w:rsidR="003D49CB" w:rsidRPr="003D49CB" w:rsidRDefault="003D49CB" w:rsidP="006633AC">
            <w:pPr>
              <w:numPr>
                <w:ilvl w:val="0"/>
                <w:numId w:val="16"/>
              </w:numPr>
              <w:spacing w:before="120" w:after="120" w:line="360" w:lineRule="auto"/>
              <w:ind w:left="252" w:hanging="180"/>
              <w:contextualSpacing/>
              <w:jc w:val="left"/>
              <w:rPr>
                <w:rFonts w:ascii="Myriad Pro" w:eastAsia="Calibri" w:hAnsi="Myriad Pro"/>
                <w:color w:val="000000" w:themeColor="text1"/>
                <w:sz w:val="22"/>
                <w:szCs w:val="22"/>
                <w:lang w:val="en-US"/>
              </w:rPr>
            </w:pPr>
            <w:r w:rsidRPr="003D49CB">
              <w:rPr>
                <w:rFonts w:ascii="Myriad Pro" w:eastAsia="Calibri" w:hAnsi="Myriad Pro"/>
                <w:color w:val="000000" w:themeColor="text1"/>
                <w:sz w:val="22"/>
                <w:szCs w:val="22"/>
              </w:rPr>
              <w:t>Did the project sufficiently take into account and/or avoid generating negative effects (environment, economy, security, etc.)</w:t>
            </w:r>
            <w:r w:rsidRPr="003D49CB">
              <w:rPr>
                <w:rFonts w:ascii="Myriad Pro" w:eastAsia="Calibri" w:hAnsi="Myriad Pro"/>
                <w:color w:val="000000" w:themeColor="text1"/>
                <w:sz w:val="22"/>
                <w:szCs w:val="22"/>
                <w:lang w:val="en-US"/>
              </w:rPr>
              <w:t> ?</w:t>
            </w:r>
          </w:p>
        </w:tc>
      </w:tr>
      <w:tr w:rsidR="003D49CB" w:rsidRPr="003D49CB" w14:paraId="61F4FEF6" w14:textId="77777777" w:rsidTr="003D49CB">
        <w:trPr>
          <w:trHeight w:val="2604"/>
        </w:trPr>
        <w:tc>
          <w:tcPr>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01DB0D" w14:textId="77777777" w:rsidR="003D49CB" w:rsidRPr="003D49CB" w:rsidRDefault="003D49CB" w:rsidP="003D49CB">
            <w:pPr>
              <w:rPr>
                <w:rFonts w:ascii="Myriad Pro" w:eastAsia="Calibri" w:hAnsi="Myriad Pro"/>
                <w:b/>
                <w:sz w:val="22"/>
                <w:szCs w:val="22"/>
                <w:lang w:val="en-US"/>
              </w:rPr>
            </w:pPr>
            <w:r w:rsidRPr="003D49CB">
              <w:rPr>
                <w:rFonts w:ascii="Myriad Pro" w:eastAsia="Calibri" w:hAnsi="Myriad Pro"/>
                <w:b/>
                <w:sz w:val="22"/>
                <w:szCs w:val="22"/>
              </w:rPr>
              <w:t>Capacities</w:t>
            </w:r>
          </w:p>
        </w:tc>
        <w:tc>
          <w:tcPr>
            <w:tcW w:w="8550" w:type="dxa"/>
            <w:tcBorders>
              <w:top w:val="single" w:sz="4" w:space="0" w:color="auto"/>
              <w:left w:val="single" w:sz="4" w:space="0" w:color="auto"/>
              <w:bottom w:val="single" w:sz="4" w:space="0" w:color="auto"/>
              <w:right w:val="single" w:sz="4" w:space="0" w:color="auto"/>
            </w:tcBorders>
            <w:vAlign w:val="center"/>
            <w:hideMark/>
          </w:tcPr>
          <w:p w14:paraId="5E3D4D53" w14:textId="77777777" w:rsidR="003D49CB" w:rsidRPr="003D49CB" w:rsidRDefault="003D49CB" w:rsidP="006633AC">
            <w:pPr>
              <w:numPr>
                <w:ilvl w:val="0"/>
                <w:numId w:val="16"/>
              </w:numPr>
              <w:spacing w:before="120" w:after="120" w:line="360" w:lineRule="auto"/>
              <w:ind w:left="252" w:hanging="180"/>
              <w:contextualSpacing/>
              <w:jc w:val="left"/>
              <w:rPr>
                <w:rFonts w:ascii="Myriad Pro" w:eastAsia="Calibri" w:hAnsi="Myriad Pro"/>
                <w:color w:val="000000" w:themeColor="text1"/>
                <w:sz w:val="22"/>
                <w:szCs w:val="22"/>
                <w:lang w:val="en-US"/>
              </w:rPr>
            </w:pPr>
            <w:r w:rsidRPr="003D49CB">
              <w:rPr>
                <w:rFonts w:ascii="Myriad Pro" w:eastAsia="Calibri" w:hAnsi="Myriad Pro"/>
                <w:color w:val="000000" w:themeColor="text1"/>
                <w:sz w:val="22"/>
                <w:szCs w:val="22"/>
              </w:rPr>
              <w:t>How has the project strengthened the capacities of local actors and increased their autonomy?</w:t>
            </w:r>
            <w:r w:rsidRPr="003D49CB">
              <w:rPr>
                <w:rFonts w:ascii="Myriad Pro" w:eastAsia="Calibri" w:hAnsi="Myriad Pro"/>
                <w:color w:val="000000" w:themeColor="text1"/>
                <w:sz w:val="22"/>
                <w:szCs w:val="22"/>
                <w:lang w:val="en-US"/>
              </w:rPr>
              <w:t xml:space="preserve"> </w:t>
            </w:r>
          </w:p>
          <w:p w14:paraId="70CC4D8E" w14:textId="77777777" w:rsidR="003D49CB" w:rsidRPr="003D49CB" w:rsidRDefault="003D49CB" w:rsidP="006633AC">
            <w:pPr>
              <w:numPr>
                <w:ilvl w:val="0"/>
                <w:numId w:val="16"/>
              </w:numPr>
              <w:spacing w:before="120" w:after="120" w:line="360" w:lineRule="auto"/>
              <w:ind w:left="252" w:hanging="180"/>
              <w:contextualSpacing/>
              <w:jc w:val="left"/>
              <w:rPr>
                <w:rFonts w:ascii="Myriad Pro" w:eastAsia="Calibri" w:hAnsi="Myriad Pro"/>
                <w:color w:val="000000" w:themeColor="text1"/>
                <w:sz w:val="22"/>
                <w:szCs w:val="22"/>
                <w:lang w:val="en-US"/>
              </w:rPr>
            </w:pPr>
            <w:r w:rsidRPr="003D49CB">
              <w:rPr>
                <w:rFonts w:ascii="Myriad Pro" w:eastAsia="Calibri" w:hAnsi="Myriad Pro"/>
                <w:color w:val="000000" w:themeColor="text1"/>
                <w:sz w:val="22"/>
                <w:szCs w:val="22"/>
              </w:rPr>
              <w:t>Were the necessary skills developed to ensure the successful completion of this project?</w:t>
            </w:r>
          </w:p>
          <w:p w14:paraId="68C829B5" w14:textId="77777777" w:rsidR="003D49CB" w:rsidRPr="003D49CB" w:rsidRDefault="003D49CB" w:rsidP="006633AC">
            <w:pPr>
              <w:numPr>
                <w:ilvl w:val="0"/>
                <w:numId w:val="16"/>
              </w:numPr>
              <w:spacing w:before="120" w:after="120" w:line="360" w:lineRule="auto"/>
              <w:ind w:left="252" w:hanging="180"/>
              <w:contextualSpacing/>
              <w:jc w:val="left"/>
              <w:rPr>
                <w:rFonts w:ascii="Myriad Pro" w:eastAsia="Calibri" w:hAnsi="Myriad Pro"/>
                <w:color w:val="000000" w:themeColor="text1"/>
                <w:sz w:val="22"/>
                <w:szCs w:val="22"/>
                <w:lang w:val="en-US"/>
              </w:rPr>
            </w:pPr>
            <w:r w:rsidRPr="003D49CB">
              <w:rPr>
                <w:rFonts w:ascii="Myriad Pro" w:eastAsia="Calibri" w:hAnsi="Myriad Pro"/>
                <w:color w:val="000000" w:themeColor="text1"/>
                <w:sz w:val="22"/>
                <w:szCs w:val="22"/>
              </w:rPr>
              <w:t>Were internal/external learning dynamics a significant enough aspect of this project?</w:t>
            </w:r>
            <w:r w:rsidRPr="003D49CB">
              <w:rPr>
                <w:rFonts w:ascii="Myriad Pro" w:eastAsia="Calibri" w:hAnsi="Myriad Pro"/>
                <w:color w:val="000000" w:themeColor="text1"/>
                <w:sz w:val="22"/>
                <w:szCs w:val="22"/>
                <w:lang w:val="en-US"/>
              </w:rPr>
              <w:t xml:space="preserve"> </w:t>
            </w:r>
          </w:p>
        </w:tc>
      </w:tr>
      <w:tr w:rsidR="003D49CB" w:rsidRPr="003D49CB" w14:paraId="299487D1" w14:textId="77777777" w:rsidTr="003D49CB">
        <w:trPr>
          <w:trHeight w:val="2010"/>
        </w:trPr>
        <w:tc>
          <w:tcPr>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A83AFC" w14:textId="77777777" w:rsidR="003D49CB" w:rsidRPr="003D49CB" w:rsidRDefault="003D49CB" w:rsidP="003D49CB">
            <w:pPr>
              <w:rPr>
                <w:rFonts w:ascii="Myriad Pro" w:eastAsia="Calibri" w:hAnsi="Myriad Pro"/>
                <w:b/>
                <w:sz w:val="22"/>
                <w:szCs w:val="22"/>
                <w:lang w:val="en-US"/>
              </w:rPr>
            </w:pPr>
            <w:r w:rsidRPr="003D49CB">
              <w:rPr>
                <w:rFonts w:ascii="Myriad Pro" w:eastAsia="Calibri" w:hAnsi="Myriad Pro"/>
                <w:b/>
                <w:sz w:val="22"/>
                <w:szCs w:val="22"/>
              </w:rPr>
              <w:t>Sustainability</w:t>
            </w:r>
          </w:p>
        </w:tc>
        <w:tc>
          <w:tcPr>
            <w:tcW w:w="8550" w:type="dxa"/>
            <w:tcBorders>
              <w:top w:val="single" w:sz="4" w:space="0" w:color="auto"/>
              <w:left w:val="single" w:sz="4" w:space="0" w:color="auto"/>
              <w:bottom w:val="single" w:sz="4" w:space="0" w:color="auto"/>
              <w:right w:val="single" w:sz="4" w:space="0" w:color="auto"/>
            </w:tcBorders>
            <w:vAlign w:val="center"/>
            <w:hideMark/>
          </w:tcPr>
          <w:p w14:paraId="35EBAC2A" w14:textId="77777777" w:rsidR="003D49CB" w:rsidRPr="003D49CB" w:rsidRDefault="003D49CB" w:rsidP="006633AC">
            <w:pPr>
              <w:numPr>
                <w:ilvl w:val="0"/>
                <w:numId w:val="16"/>
              </w:numPr>
              <w:spacing w:before="120" w:after="120" w:line="360" w:lineRule="auto"/>
              <w:ind w:left="252" w:hanging="180"/>
              <w:contextualSpacing/>
              <w:jc w:val="left"/>
              <w:rPr>
                <w:rFonts w:ascii="Myriad Pro" w:eastAsia="Calibri" w:hAnsi="Myriad Pro"/>
                <w:color w:val="000000" w:themeColor="text1"/>
                <w:sz w:val="22"/>
                <w:szCs w:val="22"/>
                <w:lang w:val="en-US"/>
              </w:rPr>
            </w:pPr>
            <w:r w:rsidRPr="003D49CB">
              <w:rPr>
                <w:rFonts w:ascii="Myriad Pro" w:eastAsia="Calibri" w:hAnsi="Myriad Pro"/>
                <w:color w:val="000000" w:themeColor="text1"/>
                <w:sz w:val="22"/>
                <w:szCs w:val="22"/>
              </w:rPr>
              <w:t>Are the actions implemented during this project effectively sustainable?</w:t>
            </w:r>
            <w:r w:rsidRPr="003D49CB">
              <w:rPr>
                <w:rFonts w:ascii="Myriad Pro" w:eastAsia="Calibri" w:hAnsi="Myriad Pro"/>
                <w:color w:val="000000" w:themeColor="text1"/>
                <w:sz w:val="22"/>
                <w:szCs w:val="22"/>
                <w:lang w:val="en-US"/>
              </w:rPr>
              <w:t xml:space="preserve"> </w:t>
            </w:r>
          </w:p>
          <w:p w14:paraId="2D38A033" w14:textId="77777777" w:rsidR="003D49CB" w:rsidRPr="003D49CB" w:rsidRDefault="003D49CB" w:rsidP="006633AC">
            <w:pPr>
              <w:numPr>
                <w:ilvl w:val="0"/>
                <w:numId w:val="16"/>
              </w:numPr>
              <w:spacing w:before="120" w:after="120" w:line="360" w:lineRule="auto"/>
              <w:ind w:left="252" w:hanging="180"/>
              <w:contextualSpacing/>
              <w:jc w:val="left"/>
              <w:rPr>
                <w:rFonts w:ascii="Myriad Pro" w:eastAsia="Calibri" w:hAnsi="Myriad Pro"/>
                <w:color w:val="000000" w:themeColor="text1"/>
                <w:sz w:val="22"/>
                <w:szCs w:val="22"/>
                <w:lang w:val="en-US"/>
              </w:rPr>
            </w:pPr>
            <w:r w:rsidRPr="003D49CB">
              <w:rPr>
                <w:rFonts w:ascii="Myriad Pro" w:eastAsia="Calibri" w:hAnsi="Myriad Pro"/>
                <w:color w:val="000000" w:themeColor="text1"/>
                <w:sz w:val="22"/>
                <w:szCs w:val="22"/>
              </w:rPr>
              <w:t>Has the project invested the means necessary for ensuring the continuity of activities after the project’s closure?</w:t>
            </w:r>
            <w:r w:rsidRPr="003D49CB">
              <w:rPr>
                <w:rFonts w:ascii="Myriad Pro" w:eastAsia="Calibri" w:hAnsi="Myriad Pro"/>
                <w:color w:val="000000" w:themeColor="text1"/>
                <w:sz w:val="22"/>
                <w:szCs w:val="22"/>
                <w:lang w:val="en-US"/>
              </w:rPr>
              <w:t xml:space="preserve"> </w:t>
            </w:r>
          </w:p>
          <w:p w14:paraId="70668F4E" w14:textId="77777777" w:rsidR="003D49CB" w:rsidRPr="003D49CB" w:rsidRDefault="003D49CB" w:rsidP="006633AC">
            <w:pPr>
              <w:numPr>
                <w:ilvl w:val="0"/>
                <w:numId w:val="16"/>
              </w:numPr>
              <w:spacing w:before="120" w:after="120" w:line="360" w:lineRule="auto"/>
              <w:ind w:left="252" w:hanging="180"/>
              <w:contextualSpacing/>
              <w:jc w:val="left"/>
              <w:rPr>
                <w:rFonts w:ascii="Myriad Pro" w:eastAsia="Calibri" w:hAnsi="Myriad Pro"/>
                <w:color w:val="000000" w:themeColor="text1"/>
                <w:sz w:val="22"/>
                <w:szCs w:val="22"/>
                <w:lang w:val="en-US"/>
              </w:rPr>
            </w:pPr>
            <w:r w:rsidRPr="003D49CB">
              <w:rPr>
                <w:rFonts w:ascii="Myriad Pro" w:eastAsia="Calibri" w:hAnsi="Myriad Pro"/>
                <w:color w:val="000000" w:themeColor="text1"/>
                <w:sz w:val="22"/>
                <w:szCs w:val="22"/>
              </w:rPr>
              <w:t>Has the project significantly reduced the vulnerability of all the beneficiaries?</w:t>
            </w:r>
            <w:r w:rsidRPr="003D49CB">
              <w:rPr>
                <w:rFonts w:ascii="Myriad Pro" w:eastAsia="Calibri" w:hAnsi="Myriad Pro"/>
                <w:color w:val="000000" w:themeColor="text1"/>
                <w:sz w:val="22"/>
                <w:szCs w:val="22"/>
                <w:lang w:val="en-US"/>
              </w:rPr>
              <w:t xml:space="preserve"> </w:t>
            </w:r>
          </w:p>
        </w:tc>
      </w:tr>
      <w:tr w:rsidR="003D49CB" w:rsidRPr="003D49CB" w14:paraId="18B0D7C0" w14:textId="77777777" w:rsidTr="003D49CB">
        <w:trPr>
          <w:trHeight w:val="1884"/>
        </w:trPr>
        <w:tc>
          <w:tcPr>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79AA8E" w14:textId="2988A644" w:rsidR="003D49CB" w:rsidRPr="003D49CB" w:rsidRDefault="003D49CB" w:rsidP="003D49CB">
            <w:pPr>
              <w:rPr>
                <w:rFonts w:ascii="Myriad Pro" w:eastAsia="Calibri" w:hAnsi="Myriad Pro"/>
                <w:b/>
                <w:sz w:val="22"/>
                <w:szCs w:val="22"/>
                <w:lang w:val="en-US"/>
              </w:rPr>
            </w:pPr>
            <w:r w:rsidRPr="003D49CB">
              <w:rPr>
                <w:rFonts w:ascii="Myriad Pro" w:eastAsia="Calibri" w:hAnsi="Myriad Pro"/>
                <w:b/>
                <w:sz w:val="22"/>
                <w:szCs w:val="22"/>
              </w:rPr>
              <w:lastRenderedPageBreak/>
              <w:t>Management</w:t>
            </w:r>
          </w:p>
        </w:tc>
        <w:tc>
          <w:tcPr>
            <w:tcW w:w="8550" w:type="dxa"/>
            <w:tcBorders>
              <w:top w:val="single" w:sz="4" w:space="0" w:color="auto"/>
              <w:left w:val="single" w:sz="4" w:space="0" w:color="auto"/>
              <w:bottom w:val="single" w:sz="4" w:space="0" w:color="auto"/>
              <w:right w:val="single" w:sz="4" w:space="0" w:color="auto"/>
            </w:tcBorders>
            <w:vAlign w:val="center"/>
            <w:hideMark/>
          </w:tcPr>
          <w:p w14:paraId="3290BC2A" w14:textId="77777777" w:rsidR="003D49CB" w:rsidRPr="003D49CB" w:rsidRDefault="003D49CB" w:rsidP="006633AC">
            <w:pPr>
              <w:numPr>
                <w:ilvl w:val="0"/>
                <w:numId w:val="16"/>
              </w:numPr>
              <w:spacing w:before="120" w:after="120" w:line="360" w:lineRule="auto"/>
              <w:ind w:left="252" w:hanging="180"/>
              <w:contextualSpacing/>
              <w:jc w:val="left"/>
              <w:rPr>
                <w:rFonts w:ascii="Myriad Pro" w:eastAsia="Calibri" w:hAnsi="Myriad Pro"/>
                <w:color w:val="000000" w:themeColor="text1"/>
                <w:sz w:val="22"/>
                <w:szCs w:val="22"/>
                <w:lang w:val="en-US"/>
              </w:rPr>
            </w:pPr>
            <w:r w:rsidRPr="003D49CB">
              <w:rPr>
                <w:rFonts w:ascii="Myriad Pro" w:eastAsia="Calibri" w:hAnsi="Myriad Pro"/>
                <w:color w:val="000000" w:themeColor="text1"/>
                <w:sz w:val="22"/>
                <w:szCs w:val="22"/>
              </w:rPr>
              <w:t>Did the project put in place suitable management conditions to ensure the intervention was implemented correctly?</w:t>
            </w:r>
            <w:r w:rsidRPr="003D49CB">
              <w:rPr>
                <w:rFonts w:ascii="Myriad Pro" w:eastAsia="Calibri" w:hAnsi="Myriad Pro"/>
                <w:color w:val="000000" w:themeColor="text1"/>
                <w:sz w:val="22"/>
                <w:szCs w:val="22"/>
                <w:lang w:val="en-US"/>
              </w:rPr>
              <w:t xml:space="preserve"> </w:t>
            </w:r>
          </w:p>
          <w:p w14:paraId="758F6209" w14:textId="77777777" w:rsidR="003D49CB" w:rsidRPr="003D49CB" w:rsidRDefault="003D49CB" w:rsidP="006633AC">
            <w:pPr>
              <w:numPr>
                <w:ilvl w:val="0"/>
                <w:numId w:val="16"/>
              </w:numPr>
              <w:spacing w:before="120" w:after="120" w:line="360" w:lineRule="auto"/>
              <w:ind w:left="252" w:hanging="180"/>
              <w:contextualSpacing/>
              <w:jc w:val="left"/>
              <w:rPr>
                <w:rFonts w:ascii="Myriad Pro" w:eastAsia="Calibri" w:hAnsi="Myriad Pro"/>
                <w:color w:val="000000" w:themeColor="text1"/>
                <w:sz w:val="22"/>
                <w:szCs w:val="22"/>
                <w:lang w:val="en-US"/>
              </w:rPr>
            </w:pPr>
            <w:r w:rsidRPr="003D49CB">
              <w:rPr>
                <w:rFonts w:ascii="Myriad Pro" w:eastAsia="Calibri" w:hAnsi="Myriad Pro"/>
                <w:color w:val="000000" w:themeColor="text1"/>
                <w:sz w:val="22"/>
                <w:szCs w:val="22"/>
              </w:rPr>
              <w:t>Was the project’s internal and external communication adequate and adapted to the different targets?</w:t>
            </w:r>
            <w:r w:rsidRPr="003D49CB">
              <w:rPr>
                <w:rFonts w:ascii="Myriad Pro" w:eastAsia="Calibri" w:hAnsi="Myriad Pro"/>
                <w:color w:val="000000" w:themeColor="text1"/>
                <w:sz w:val="22"/>
                <w:szCs w:val="22"/>
                <w:lang w:val="en-US"/>
              </w:rPr>
              <w:t xml:space="preserve"> </w:t>
            </w:r>
          </w:p>
        </w:tc>
      </w:tr>
      <w:tr w:rsidR="003D49CB" w:rsidRPr="003D49CB" w14:paraId="177912B6" w14:textId="77777777" w:rsidTr="003D49CB">
        <w:trPr>
          <w:trHeight w:val="1434"/>
        </w:trPr>
        <w:tc>
          <w:tcPr>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08E033" w14:textId="77777777" w:rsidR="003D49CB" w:rsidRPr="003D49CB" w:rsidRDefault="003D49CB" w:rsidP="003D49CB">
            <w:pPr>
              <w:rPr>
                <w:rFonts w:ascii="Myriad Pro" w:eastAsia="Calibri" w:hAnsi="Myriad Pro"/>
                <w:b/>
                <w:sz w:val="22"/>
                <w:szCs w:val="22"/>
                <w:lang w:val="en-US"/>
              </w:rPr>
            </w:pPr>
            <w:r w:rsidRPr="003D49CB">
              <w:rPr>
                <w:rFonts w:ascii="Myriad Pro" w:eastAsia="Calibri" w:hAnsi="Myriad Pro"/>
                <w:b/>
                <w:sz w:val="22"/>
                <w:szCs w:val="22"/>
              </w:rPr>
              <w:t>Efficiency</w:t>
            </w:r>
          </w:p>
        </w:tc>
        <w:tc>
          <w:tcPr>
            <w:tcW w:w="8550" w:type="dxa"/>
            <w:tcBorders>
              <w:top w:val="single" w:sz="4" w:space="0" w:color="auto"/>
              <w:left w:val="single" w:sz="4" w:space="0" w:color="auto"/>
              <w:bottom w:val="single" w:sz="4" w:space="0" w:color="auto"/>
              <w:right w:val="single" w:sz="4" w:space="0" w:color="auto"/>
            </w:tcBorders>
            <w:vAlign w:val="center"/>
          </w:tcPr>
          <w:p w14:paraId="128E03D5" w14:textId="77777777" w:rsidR="003D49CB" w:rsidRPr="003D49CB" w:rsidRDefault="003D49CB" w:rsidP="006633AC">
            <w:pPr>
              <w:numPr>
                <w:ilvl w:val="0"/>
                <w:numId w:val="16"/>
              </w:numPr>
              <w:spacing w:before="120" w:after="120" w:line="360" w:lineRule="auto"/>
              <w:ind w:left="252" w:hanging="180"/>
              <w:contextualSpacing/>
              <w:jc w:val="left"/>
              <w:rPr>
                <w:rFonts w:ascii="Myriad Pro" w:eastAsia="Calibri" w:hAnsi="Myriad Pro"/>
                <w:color w:val="000000" w:themeColor="text1"/>
                <w:sz w:val="22"/>
                <w:szCs w:val="22"/>
                <w:lang w:val="en-US"/>
              </w:rPr>
            </w:pPr>
            <w:r w:rsidRPr="003D49CB">
              <w:rPr>
                <w:rFonts w:ascii="Myriad Pro" w:eastAsia="Calibri" w:hAnsi="Myriad Pro"/>
                <w:color w:val="000000" w:themeColor="text1"/>
                <w:sz w:val="22"/>
                <w:szCs w:val="22"/>
              </w:rPr>
              <w:t>Did the intervention method used enable results to be achieved in a cost-efficient manner?</w:t>
            </w:r>
            <w:r w:rsidRPr="003D49CB">
              <w:rPr>
                <w:rFonts w:ascii="Myriad Pro" w:eastAsia="Calibri" w:hAnsi="Myriad Pro"/>
                <w:color w:val="000000" w:themeColor="text1"/>
                <w:sz w:val="22"/>
                <w:szCs w:val="22"/>
                <w:lang w:val="en-US"/>
              </w:rPr>
              <w:t xml:space="preserve"> </w:t>
            </w:r>
          </w:p>
          <w:p w14:paraId="440F3BE1" w14:textId="245E7CFD" w:rsidR="003D49CB" w:rsidRPr="003D49CB" w:rsidRDefault="003D49CB" w:rsidP="006633AC">
            <w:pPr>
              <w:numPr>
                <w:ilvl w:val="0"/>
                <w:numId w:val="16"/>
              </w:numPr>
              <w:spacing w:before="120" w:after="120" w:line="360" w:lineRule="auto"/>
              <w:ind w:left="252" w:hanging="180"/>
              <w:contextualSpacing/>
              <w:jc w:val="left"/>
              <w:rPr>
                <w:rFonts w:ascii="Myriad Pro" w:eastAsia="Calibri" w:hAnsi="Myriad Pro"/>
                <w:color w:val="000000" w:themeColor="text1"/>
                <w:sz w:val="22"/>
                <w:szCs w:val="22"/>
                <w:lang w:val="en-US"/>
              </w:rPr>
            </w:pPr>
            <w:r w:rsidRPr="003D49CB">
              <w:rPr>
                <w:rFonts w:ascii="Myriad Pro" w:eastAsia="Calibri" w:hAnsi="Myriad Pro"/>
                <w:color w:val="000000" w:themeColor="text1"/>
                <w:sz w:val="22"/>
                <w:szCs w:val="22"/>
              </w:rPr>
              <w:t>To what extent did the project team optimise resources?</w:t>
            </w:r>
            <w:r w:rsidRPr="003D49CB">
              <w:rPr>
                <w:rFonts w:ascii="Myriad Pro" w:eastAsia="Calibri" w:hAnsi="Myriad Pro"/>
                <w:color w:val="000000" w:themeColor="text1"/>
                <w:sz w:val="22"/>
                <w:szCs w:val="22"/>
                <w:lang w:val="en-US"/>
              </w:rPr>
              <w:t xml:space="preserve"> </w:t>
            </w:r>
          </w:p>
        </w:tc>
      </w:tr>
      <w:tr w:rsidR="003D49CB" w:rsidRPr="003D49CB" w14:paraId="5E116D61" w14:textId="77777777" w:rsidTr="003D49CB">
        <w:trPr>
          <w:trHeight w:val="1848"/>
        </w:trPr>
        <w:tc>
          <w:tcPr>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3F5E9E" w14:textId="77777777" w:rsidR="003D49CB" w:rsidRPr="003D49CB" w:rsidRDefault="003D49CB" w:rsidP="003D49CB">
            <w:pPr>
              <w:rPr>
                <w:rFonts w:ascii="Myriad Pro" w:eastAsia="Calibri" w:hAnsi="Myriad Pro"/>
                <w:b/>
                <w:sz w:val="22"/>
                <w:szCs w:val="22"/>
                <w:lang w:val="en-US"/>
              </w:rPr>
            </w:pPr>
            <w:r w:rsidRPr="003D49CB">
              <w:rPr>
                <w:rFonts w:ascii="Myriad Pro" w:eastAsia="Calibri" w:hAnsi="Myriad Pro"/>
                <w:b/>
                <w:sz w:val="22"/>
                <w:szCs w:val="22"/>
              </w:rPr>
              <w:t>Accountability</w:t>
            </w:r>
          </w:p>
        </w:tc>
        <w:tc>
          <w:tcPr>
            <w:tcW w:w="8550" w:type="dxa"/>
            <w:tcBorders>
              <w:top w:val="single" w:sz="4" w:space="0" w:color="auto"/>
              <w:left w:val="single" w:sz="4" w:space="0" w:color="auto"/>
              <w:bottom w:val="single" w:sz="4" w:space="0" w:color="auto"/>
              <w:right w:val="single" w:sz="4" w:space="0" w:color="auto"/>
            </w:tcBorders>
            <w:vAlign w:val="center"/>
            <w:hideMark/>
          </w:tcPr>
          <w:p w14:paraId="5C1DAF8F" w14:textId="29B784E9" w:rsidR="003D49CB" w:rsidRPr="003D49CB" w:rsidRDefault="003D49CB" w:rsidP="006633AC">
            <w:pPr>
              <w:numPr>
                <w:ilvl w:val="0"/>
                <w:numId w:val="16"/>
              </w:numPr>
              <w:spacing w:before="120" w:after="120" w:line="360" w:lineRule="auto"/>
              <w:ind w:left="252" w:hanging="180"/>
              <w:contextualSpacing/>
              <w:jc w:val="left"/>
              <w:rPr>
                <w:rFonts w:ascii="Myriad Pro" w:eastAsia="Calibri" w:hAnsi="Myriad Pro"/>
                <w:color w:val="000000" w:themeColor="text1"/>
                <w:sz w:val="22"/>
                <w:szCs w:val="22"/>
                <w:lang w:val="en-US"/>
              </w:rPr>
            </w:pPr>
            <w:r w:rsidRPr="003D49CB">
              <w:rPr>
                <w:rFonts w:ascii="Myriad Pro" w:eastAsia="Calibri" w:hAnsi="Myriad Pro"/>
                <w:color w:val="000000" w:themeColor="text1"/>
                <w:sz w:val="22"/>
                <w:szCs w:val="22"/>
              </w:rPr>
              <w:t>Has the proje</w:t>
            </w:r>
            <w:r>
              <w:rPr>
                <w:rFonts w:ascii="Myriad Pro" w:eastAsia="Calibri" w:hAnsi="Myriad Pro"/>
                <w:color w:val="000000" w:themeColor="text1"/>
                <w:sz w:val="22"/>
                <w:szCs w:val="22"/>
              </w:rPr>
              <w:t>ct given account of its actions</w:t>
            </w:r>
            <w:r w:rsidRPr="003D49CB">
              <w:rPr>
                <w:rFonts w:ascii="Myriad Pro" w:eastAsia="Calibri" w:hAnsi="Myriad Pro"/>
                <w:color w:val="000000" w:themeColor="text1"/>
                <w:sz w:val="22"/>
                <w:szCs w:val="22"/>
              </w:rPr>
              <w:t xml:space="preserve"> to all the stakeholders in an impartial, equitable and accessible manner?</w:t>
            </w:r>
            <w:r w:rsidRPr="003D49CB">
              <w:rPr>
                <w:rFonts w:ascii="Myriad Pro" w:eastAsia="Calibri" w:hAnsi="Myriad Pro"/>
                <w:color w:val="000000" w:themeColor="text1"/>
                <w:sz w:val="22"/>
                <w:szCs w:val="22"/>
                <w:lang w:val="en-US"/>
              </w:rPr>
              <w:t xml:space="preserve"> </w:t>
            </w:r>
          </w:p>
          <w:p w14:paraId="79E4EAD2" w14:textId="77777777" w:rsidR="003D49CB" w:rsidRPr="003D49CB" w:rsidRDefault="003D49CB" w:rsidP="006633AC">
            <w:pPr>
              <w:numPr>
                <w:ilvl w:val="0"/>
                <w:numId w:val="16"/>
              </w:numPr>
              <w:spacing w:before="120" w:after="120" w:line="360" w:lineRule="auto"/>
              <w:ind w:left="252" w:hanging="180"/>
              <w:contextualSpacing/>
              <w:jc w:val="left"/>
              <w:rPr>
                <w:rFonts w:ascii="Myriad Pro" w:eastAsia="Calibri" w:hAnsi="Myriad Pro"/>
                <w:color w:val="000000" w:themeColor="text1"/>
                <w:sz w:val="22"/>
                <w:szCs w:val="22"/>
                <w:lang w:val="en-US"/>
              </w:rPr>
            </w:pPr>
            <w:r w:rsidRPr="003D49CB">
              <w:rPr>
                <w:rFonts w:ascii="Myriad Pro" w:eastAsia="Calibri" w:hAnsi="Myriad Pro"/>
                <w:color w:val="000000" w:themeColor="text1"/>
                <w:sz w:val="22"/>
                <w:szCs w:val="22"/>
              </w:rPr>
              <w:t>Has the project complied meticulously with international humanitarian law and the national laws of the county concerned?</w:t>
            </w:r>
            <w:r w:rsidRPr="003D49CB">
              <w:rPr>
                <w:rFonts w:ascii="Myriad Pro" w:eastAsia="Calibri" w:hAnsi="Myriad Pro"/>
                <w:color w:val="000000" w:themeColor="text1"/>
                <w:sz w:val="22"/>
                <w:szCs w:val="22"/>
                <w:lang w:val="en-US"/>
              </w:rPr>
              <w:t xml:space="preserve"> </w:t>
            </w:r>
          </w:p>
        </w:tc>
      </w:tr>
      <w:tr w:rsidR="003D49CB" w:rsidRPr="003D49CB" w14:paraId="0B3B2708" w14:textId="77777777" w:rsidTr="003D49CB">
        <w:trPr>
          <w:trHeight w:val="1524"/>
        </w:trPr>
        <w:tc>
          <w:tcPr>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DC5CF1" w14:textId="77777777" w:rsidR="003D49CB" w:rsidRPr="003D49CB" w:rsidRDefault="003D49CB" w:rsidP="003D49CB">
            <w:pPr>
              <w:rPr>
                <w:rFonts w:ascii="Myriad Pro" w:eastAsia="Calibri" w:hAnsi="Myriad Pro"/>
                <w:b/>
                <w:sz w:val="22"/>
                <w:szCs w:val="22"/>
                <w:lang w:val="en-US"/>
              </w:rPr>
            </w:pPr>
            <w:r w:rsidRPr="003D49CB">
              <w:rPr>
                <w:rFonts w:ascii="Myriad Pro" w:eastAsia="Calibri" w:hAnsi="Myriad Pro"/>
                <w:b/>
                <w:sz w:val="22"/>
                <w:szCs w:val="22"/>
              </w:rPr>
              <w:t>Participation</w:t>
            </w:r>
          </w:p>
        </w:tc>
        <w:tc>
          <w:tcPr>
            <w:tcW w:w="8550" w:type="dxa"/>
            <w:tcBorders>
              <w:top w:val="single" w:sz="4" w:space="0" w:color="auto"/>
              <w:left w:val="single" w:sz="4" w:space="0" w:color="auto"/>
              <w:bottom w:val="single" w:sz="4" w:space="0" w:color="auto"/>
              <w:right w:val="single" w:sz="4" w:space="0" w:color="auto"/>
            </w:tcBorders>
            <w:vAlign w:val="center"/>
            <w:hideMark/>
          </w:tcPr>
          <w:p w14:paraId="70E63C93" w14:textId="77777777" w:rsidR="003D49CB" w:rsidRPr="003D49CB" w:rsidRDefault="003D49CB" w:rsidP="006633AC">
            <w:pPr>
              <w:numPr>
                <w:ilvl w:val="0"/>
                <w:numId w:val="16"/>
              </w:numPr>
              <w:spacing w:before="120" w:after="120" w:line="360" w:lineRule="auto"/>
              <w:ind w:left="252" w:hanging="180"/>
              <w:contextualSpacing/>
              <w:jc w:val="left"/>
              <w:rPr>
                <w:rFonts w:ascii="Myriad Pro" w:eastAsia="Calibri" w:hAnsi="Myriad Pro"/>
                <w:color w:val="000000" w:themeColor="text1"/>
                <w:sz w:val="22"/>
                <w:szCs w:val="22"/>
                <w:lang w:val="en-US"/>
              </w:rPr>
            </w:pPr>
            <w:r w:rsidRPr="003D49CB">
              <w:rPr>
                <w:rFonts w:ascii="Myriad Pro" w:eastAsia="Calibri" w:hAnsi="Myriad Pro"/>
                <w:color w:val="000000" w:themeColor="text1"/>
                <w:sz w:val="22"/>
                <w:szCs w:val="22"/>
              </w:rPr>
              <w:t>To what extent did the project employ mechanisms for ensuring the involvement of beneficiaries?</w:t>
            </w:r>
            <w:r w:rsidRPr="003D49CB">
              <w:rPr>
                <w:rFonts w:ascii="Myriad Pro" w:eastAsia="Calibri" w:hAnsi="Myriad Pro"/>
                <w:color w:val="000000" w:themeColor="text1"/>
                <w:sz w:val="22"/>
                <w:szCs w:val="22"/>
                <w:lang w:val="en-US"/>
              </w:rPr>
              <w:t xml:space="preserve"> </w:t>
            </w:r>
          </w:p>
          <w:p w14:paraId="4BAEC7FE" w14:textId="77777777" w:rsidR="003D49CB" w:rsidRPr="003D49CB" w:rsidRDefault="003D49CB" w:rsidP="006633AC">
            <w:pPr>
              <w:numPr>
                <w:ilvl w:val="0"/>
                <w:numId w:val="16"/>
              </w:numPr>
              <w:spacing w:before="120" w:after="120" w:line="360" w:lineRule="auto"/>
              <w:ind w:left="252" w:hanging="180"/>
              <w:contextualSpacing/>
              <w:jc w:val="left"/>
              <w:rPr>
                <w:rFonts w:ascii="Myriad Pro" w:eastAsia="Calibri" w:hAnsi="Myriad Pro"/>
                <w:color w:val="000000" w:themeColor="text1"/>
                <w:sz w:val="22"/>
                <w:szCs w:val="22"/>
                <w:lang w:val="en-US"/>
              </w:rPr>
            </w:pPr>
            <w:r w:rsidRPr="003D49CB">
              <w:rPr>
                <w:rFonts w:ascii="Myriad Pro" w:eastAsia="Calibri" w:hAnsi="Myriad Pro"/>
                <w:color w:val="000000" w:themeColor="text1"/>
                <w:sz w:val="22"/>
                <w:szCs w:val="22"/>
              </w:rPr>
              <w:t>Were these mechanisms gender-, age- and disability-sensitive?</w:t>
            </w:r>
          </w:p>
        </w:tc>
      </w:tr>
      <w:tr w:rsidR="003D49CB" w:rsidRPr="003D49CB" w14:paraId="7810B454" w14:textId="77777777" w:rsidTr="003D49CB">
        <w:trPr>
          <w:trHeight w:val="1524"/>
        </w:trPr>
        <w:tc>
          <w:tcPr>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4E634" w14:textId="77777777" w:rsidR="003D49CB" w:rsidRPr="003D49CB" w:rsidRDefault="003D49CB" w:rsidP="003D49CB">
            <w:pPr>
              <w:rPr>
                <w:rFonts w:ascii="Myriad Pro" w:eastAsia="Calibri" w:hAnsi="Myriad Pro"/>
                <w:b/>
                <w:sz w:val="22"/>
                <w:szCs w:val="22"/>
                <w:lang w:val="en-US"/>
              </w:rPr>
            </w:pPr>
            <w:r w:rsidRPr="003D49CB">
              <w:rPr>
                <w:rFonts w:ascii="Myriad Pro" w:eastAsia="Calibri" w:hAnsi="Myriad Pro"/>
                <w:b/>
                <w:sz w:val="22"/>
                <w:szCs w:val="22"/>
              </w:rPr>
              <w:t>Cooperation</w:t>
            </w:r>
          </w:p>
        </w:tc>
        <w:tc>
          <w:tcPr>
            <w:tcW w:w="8550" w:type="dxa"/>
            <w:tcBorders>
              <w:top w:val="single" w:sz="4" w:space="0" w:color="auto"/>
              <w:left w:val="single" w:sz="4" w:space="0" w:color="auto"/>
              <w:bottom w:val="single" w:sz="4" w:space="0" w:color="auto"/>
              <w:right w:val="single" w:sz="4" w:space="0" w:color="auto"/>
            </w:tcBorders>
            <w:vAlign w:val="center"/>
            <w:hideMark/>
          </w:tcPr>
          <w:p w14:paraId="06B00720" w14:textId="77777777" w:rsidR="003D49CB" w:rsidRPr="003D49CB" w:rsidRDefault="003D49CB" w:rsidP="006633AC">
            <w:pPr>
              <w:numPr>
                <w:ilvl w:val="0"/>
                <w:numId w:val="16"/>
              </w:numPr>
              <w:spacing w:before="120" w:after="120" w:line="360" w:lineRule="auto"/>
              <w:ind w:left="252" w:hanging="180"/>
              <w:contextualSpacing/>
              <w:jc w:val="left"/>
              <w:rPr>
                <w:rFonts w:ascii="Myriad Pro" w:eastAsia="Calibri" w:hAnsi="Myriad Pro"/>
                <w:color w:val="000000" w:themeColor="text1"/>
                <w:sz w:val="22"/>
                <w:szCs w:val="22"/>
                <w:lang w:val="en-US"/>
              </w:rPr>
            </w:pPr>
            <w:r w:rsidRPr="003D49CB">
              <w:rPr>
                <w:rFonts w:ascii="Myriad Pro" w:eastAsia="Calibri" w:hAnsi="Myriad Pro"/>
                <w:color w:val="000000" w:themeColor="text1"/>
                <w:sz w:val="22"/>
                <w:szCs w:val="22"/>
              </w:rPr>
              <w:t>Did partners contribute sufficiently and optimally to the outcomes of the project?</w:t>
            </w:r>
          </w:p>
          <w:p w14:paraId="2A0E0CE0" w14:textId="77777777" w:rsidR="003D49CB" w:rsidRPr="003D49CB" w:rsidRDefault="003D49CB" w:rsidP="006633AC">
            <w:pPr>
              <w:numPr>
                <w:ilvl w:val="0"/>
                <w:numId w:val="16"/>
              </w:numPr>
              <w:spacing w:before="120" w:after="120" w:line="360" w:lineRule="auto"/>
              <w:ind w:left="252" w:hanging="180"/>
              <w:contextualSpacing/>
              <w:jc w:val="left"/>
              <w:rPr>
                <w:rFonts w:ascii="Myriad Pro" w:eastAsia="Calibri" w:hAnsi="Myriad Pro"/>
                <w:color w:val="000000" w:themeColor="text1"/>
                <w:sz w:val="22"/>
                <w:szCs w:val="22"/>
                <w:lang w:val="en-US"/>
              </w:rPr>
            </w:pPr>
            <w:r w:rsidRPr="003D49CB">
              <w:rPr>
                <w:rFonts w:ascii="Myriad Pro" w:eastAsia="Calibri" w:hAnsi="Myriad Pro"/>
                <w:color w:val="000000" w:themeColor="text1"/>
                <w:sz w:val="22"/>
                <w:szCs w:val="22"/>
              </w:rPr>
              <w:t>Were partners kept sufficiently up-to-date with the progress being made on the project?</w:t>
            </w:r>
            <w:r w:rsidRPr="003D49CB">
              <w:rPr>
                <w:rFonts w:ascii="Myriad Pro" w:eastAsia="Calibri" w:hAnsi="Myriad Pro"/>
                <w:color w:val="000000" w:themeColor="text1"/>
                <w:sz w:val="22"/>
                <w:szCs w:val="22"/>
                <w:lang w:val="en-US"/>
              </w:rPr>
              <w:t xml:space="preserve"> </w:t>
            </w:r>
            <w:r w:rsidRPr="003D49CB">
              <w:rPr>
                <w:rFonts w:ascii="Myriad Pro" w:eastAsia="Calibri" w:hAnsi="Myriad Pro"/>
                <w:color w:val="000000" w:themeColor="text1"/>
                <w:sz w:val="22"/>
                <w:szCs w:val="22"/>
              </w:rPr>
              <w:t>Did they take part in the different phases of the project cycle?</w:t>
            </w:r>
          </w:p>
        </w:tc>
      </w:tr>
      <w:tr w:rsidR="003D49CB" w:rsidRPr="003D49CB" w14:paraId="70E8EA7F" w14:textId="77777777" w:rsidTr="003D49CB">
        <w:trPr>
          <w:trHeight w:val="1974"/>
        </w:trPr>
        <w:tc>
          <w:tcPr>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CD559D" w14:textId="77777777" w:rsidR="003D49CB" w:rsidRPr="003D49CB" w:rsidRDefault="003D49CB" w:rsidP="003D49CB">
            <w:pPr>
              <w:rPr>
                <w:rFonts w:ascii="Myriad Pro" w:eastAsia="Calibri" w:hAnsi="Myriad Pro"/>
                <w:b/>
                <w:sz w:val="22"/>
                <w:szCs w:val="22"/>
                <w:lang w:val="en-US"/>
              </w:rPr>
            </w:pPr>
            <w:r w:rsidRPr="003D49CB">
              <w:rPr>
                <w:rFonts w:ascii="Myriad Pro" w:eastAsia="Calibri" w:hAnsi="Myriad Pro"/>
                <w:b/>
                <w:sz w:val="22"/>
                <w:szCs w:val="22"/>
              </w:rPr>
              <w:t>Synergies</w:t>
            </w:r>
          </w:p>
        </w:tc>
        <w:tc>
          <w:tcPr>
            <w:tcW w:w="8550" w:type="dxa"/>
            <w:tcBorders>
              <w:top w:val="single" w:sz="4" w:space="0" w:color="auto"/>
              <w:left w:val="single" w:sz="4" w:space="0" w:color="auto"/>
              <w:bottom w:val="single" w:sz="4" w:space="0" w:color="auto"/>
              <w:right w:val="single" w:sz="4" w:space="0" w:color="auto"/>
            </w:tcBorders>
            <w:vAlign w:val="center"/>
            <w:hideMark/>
          </w:tcPr>
          <w:p w14:paraId="515A2494" w14:textId="77777777" w:rsidR="003D49CB" w:rsidRPr="003D49CB" w:rsidRDefault="003D49CB" w:rsidP="006633AC">
            <w:pPr>
              <w:numPr>
                <w:ilvl w:val="0"/>
                <w:numId w:val="16"/>
              </w:numPr>
              <w:spacing w:before="120" w:after="120" w:line="360" w:lineRule="auto"/>
              <w:ind w:left="252" w:hanging="180"/>
              <w:contextualSpacing/>
              <w:jc w:val="left"/>
              <w:rPr>
                <w:rFonts w:ascii="Myriad Pro" w:eastAsia="Calibri" w:hAnsi="Myriad Pro"/>
                <w:color w:val="000000" w:themeColor="text1"/>
                <w:sz w:val="22"/>
                <w:szCs w:val="22"/>
                <w:lang w:val="en-US"/>
              </w:rPr>
            </w:pPr>
            <w:r w:rsidRPr="003D49CB">
              <w:rPr>
                <w:rFonts w:ascii="Myriad Pro" w:eastAsia="Calibri" w:hAnsi="Myriad Pro"/>
                <w:color w:val="000000" w:themeColor="text1"/>
                <w:sz w:val="22"/>
                <w:szCs w:val="22"/>
              </w:rPr>
              <w:t>Was the project suitably integrated into any other interventions underway in the area of intervention?</w:t>
            </w:r>
          </w:p>
          <w:p w14:paraId="0A3A129E" w14:textId="77777777" w:rsidR="003D49CB" w:rsidRPr="003D49CB" w:rsidRDefault="003D49CB" w:rsidP="006633AC">
            <w:pPr>
              <w:numPr>
                <w:ilvl w:val="0"/>
                <w:numId w:val="16"/>
              </w:numPr>
              <w:spacing w:before="120" w:after="120" w:line="360" w:lineRule="auto"/>
              <w:ind w:left="252" w:hanging="180"/>
              <w:contextualSpacing/>
              <w:jc w:val="left"/>
              <w:rPr>
                <w:rFonts w:ascii="Myriad Pro" w:eastAsia="Calibri" w:hAnsi="Myriad Pro"/>
                <w:color w:val="000000" w:themeColor="text1"/>
                <w:sz w:val="22"/>
                <w:szCs w:val="22"/>
                <w:lang w:val="en-US"/>
              </w:rPr>
            </w:pPr>
            <w:r w:rsidRPr="003D49CB">
              <w:rPr>
                <w:rFonts w:ascii="Myriad Pro" w:eastAsia="Calibri" w:hAnsi="Myriad Pro"/>
                <w:color w:val="000000" w:themeColor="text1"/>
                <w:sz w:val="22"/>
                <w:szCs w:val="22"/>
              </w:rPr>
              <w:t>Did the project systematically seek to collaborate with all the actors in the area of intervention?</w:t>
            </w:r>
            <w:r w:rsidRPr="003D49CB">
              <w:rPr>
                <w:rFonts w:ascii="Myriad Pro" w:eastAsia="Calibri" w:hAnsi="Myriad Pro"/>
                <w:color w:val="000000" w:themeColor="text1"/>
                <w:sz w:val="22"/>
                <w:szCs w:val="22"/>
                <w:lang w:val="en-US"/>
              </w:rPr>
              <w:t xml:space="preserve"> </w:t>
            </w:r>
          </w:p>
        </w:tc>
      </w:tr>
      <w:tr w:rsidR="003D49CB" w:rsidRPr="003D49CB" w14:paraId="17010EB8" w14:textId="77777777" w:rsidTr="003D49CB">
        <w:trPr>
          <w:trHeight w:val="1965"/>
        </w:trPr>
        <w:tc>
          <w:tcPr>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5E20D6" w14:textId="77777777" w:rsidR="003D49CB" w:rsidRPr="003D49CB" w:rsidRDefault="003D49CB" w:rsidP="003D49CB">
            <w:pPr>
              <w:rPr>
                <w:rFonts w:ascii="Myriad Pro" w:eastAsia="Calibri" w:hAnsi="Myriad Pro"/>
                <w:b/>
                <w:sz w:val="22"/>
                <w:szCs w:val="22"/>
                <w:lang w:val="en-US"/>
              </w:rPr>
            </w:pPr>
            <w:r w:rsidRPr="003D49CB">
              <w:rPr>
                <w:rFonts w:ascii="Myriad Pro" w:eastAsia="Calibri" w:hAnsi="Myriad Pro"/>
                <w:b/>
                <w:sz w:val="22"/>
                <w:szCs w:val="22"/>
              </w:rPr>
              <w:t>Ethics</w:t>
            </w:r>
          </w:p>
        </w:tc>
        <w:tc>
          <w:tcPr>
            <w:tcW w:w="8550" w:type="dxa"/>
            <w:tcBorders>
              <w:top w:val="single" w:sz="4" w:space="0" w:color="auto"/>
              <w:left w:val="single" w:sz="4" w:space="0" w:color="auto"/>
              <w:bottom w:val="single" w:sz="4" w:space="0" w:color="auto"/>
              <w:right w:val="single" w:sz="4" w:space="0" w:color="auto"/>
            </w:tcBorders>
            <w:vAlign w:val="center"/>
            <w:hideMark/>
          </w:tcPr>
          <w:p w14:paraId="1E1E649F" w14:textId="77777777" w:rsidR="003D49CB" w:rsidRPr="003D49CB" w:rsidRDefault="003D49CB" w:rsidP="006633AC">
            <w:pPr>
              <w:numPr>
                <w:ilvl w:val="0"/>
                <w:numId w:val="16"/>
              </w:numPr>
              <w:spacing w:before="120" w:after="120" w:line="360" w:lineRule="auto"/>
              <w:ind w:left="252" w:hanging="180"/>
              <w:contextualSpacing/>
              <w:jc w:val="left"/>
              <w:rPr>
                <w:rFonts w:ascii="Myriad Pro" w:eastAsia="Calibri" w:hAnsi="Myriad Pro"/>
                <w:color w:val="000000" w:themeColor="text1"/>
                <w:sz w:val="22"/>
                <w:szCs w:val="22"/>
                <w:lang w:val="en-US"/>
              </w:rPr>
            </w:pPr>
            <w:r w:rsidRPr="003D49CB">
              <w:rPr>
                <w:rFonts w:ascii="Myriad Pro" w:eastAsia="Calibri" w:hAnsi="Myriad Pro"/>
                <w:color w:val="000000" w:themeColor="text1"/>
                <w:sz w:val="22"/>
                <w:szCs w:val="22"/>
              </w:rPr>
              <w:t>Was the project inclusive and adapted to the needs of all the beneficiaries whatever their gender, age or disability?</w:t>
            </w:r>
            <w:r w:rsidRPr="003D49CB">
              <w:rPr>
                <w:rFonts w:ascii="Myriad Pro" w:eastAsia="Calibri" w:hAnsi="Myriad Pro"/>
                <w:color w:val="000000" w:themeColor="text1"/>
                <w:sz w:val="22"/>
                <w:szCs w:val="22"/>
                <w:lang w:val="en-US"/>
              </w:rPr>
              <w:t xml:space="preserve"> </w:t>
            </w:r>
          </w:p>
          <w:p w14:paraId="0F06E80E" w14:textId="77777777" w:rsidR="003D49CB" w:rsidRPr="003D49CB" w:rsidRDefault="003D49CB" w:rsidP="006633AC">
            <w:pPr>
              <w:numPr>
                <w:ilvl w:val="0"/>
                <w:numId w:val="16"/>
              </w:numPr>
              <w:spacing w:before="120" w:after="120" w:line="360" w:lineRule="auto"/>
              <w:ind w:left="252" w:hanging="180"/>
              <w:contextualSpacing/>
              <w:jc w:val="left"/>
              <w:rPr>
                <w:rFonts w:ascii="Myriad Pro" w:eastAsia="Calibri" w:hAnsi="Myriad Pro"/>
                <w:color w:val="000000" w:themeColor="text1"/>
                <w:sz w:val="22"/>
                <w:szCs w:val="22"/>
                <w:lang w:val="en-US"/>
              </w:rPr>
            </w:pPr>
            <w:r w:rsidRPr="003D49CB">
              <w:rPr>
                <w:rFonts w:ascii="Myriad Pro" w:eastAsia="Calibri" w:hAnsi="Myriad Pro"/>
                <w:color w:val="000000" w:themeColor="text1"/>
                <w:sz w:val="22"/>
                <w:szCs w:val="22"/>
              </w:rPr>
              <w:t>To what extent was the principle of “Do no harm” respected in the project’s implementation?</w:t>
            </w:r>
          </w:p>
        </w:tc>
      </w:tr>
    </w:tbl>
    <w:p w14:paraId="5A108530" w14:textId="77777777" w:rsidR="009F6D8D" w:rsidRPr="007F7F89" w:rsidRDefault="00CF2B69">
      <w:pPr>
        <w:rPr>
          <w:lang w:val="en-US"/>
        </w:rPr>
      </w:pPr>
    </w:p>
    <w:sectPr w:rsidR="009F6D8D" w:rsidRPr="007F7F89" w:rsidSect="00F45B4E">
      <w:headerReference w:type="default" r:id="rId9"/>
      <w:footerReference w:type="default" r:id="rId10"/>
      <w:pgSz w:w="11900" w:h="16840"/>
      <w:pgMar w:top="851" w:right="851" w:bottom="851"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9050" w14:textId="77777777" w:rsidR="00CF2B69" w:rsidRDefault="00CF2B69">
      <w:r>
        <w:separator/>
      </w:r>
    </w:p>
  </w:endnote>
  <w:endnote w:type="continuationSeparator" w:id="0">
    <w:p w14:paraId="3D9A1011" w14:textId="77777777" w:rsidR="00CF2B69" w:rsidRDefault="00CF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194948"/>
      <w:docPartObj>
        <w:docPartGallery w:val="Page Numbers (Bottom of Page)"/>
        <w:docPartUnique/>
      </w:docPartObj>
    </w:sdtPr>
    <w:sdtEndPr>
      <w:rPr>
        <w:spacing w:val="60"/>
        <w:sz w:val="16"/>
        <w:szCs w:val="16"/>
      </w:rPr>
    </w:sdtEndPr>
    <w:sdtContent>
      <w:p w14:paraId="7FEF84D9" w14:textId="77777777" w:rsidR="00205667" w:rsidRDefault="00CF2B69" w:rsidP="00205667">
        <w:pPr>
          <w:pStyle w:val="Footer"/>
          <w:pBdr>
            <w:top w:val="single" w:sz="4" w:space="1" w:color="D9D9D9" w:themeColor="background1" w:themeShade="D9"/>
          </w:pBdr>
          <w:jc w:val="right"/>
        </w:pPr>
      </w:p>
      <w:p w14:paraId="22C87EF5" w14:textId="2654556D" w:rsidR="00205667" w:rsidRPr="00100AF5" w:rsidRDefault="003D2354" w:rsidP="00205667">
        <w:pPr>
          <w:pStyle w:val="Footer"/>
          <w:pBdr>
            <w:top w:val="single" w:sz="4" w:space="1" w:color="D9D9D9" w:themeColor="background1" w:themeShade="D9"/>
          </w:pBdr>
          <w:jc w:val="right"/>
          <w:rPr>
            <w:b/>
            <w:bCs/>
            <w:sz w:val="16"/>
            <w:szCs w:val="16"/>
          </w:rPr>
        </w:pPr>
        <w:r w:rsidRPr="00100AF5">
          <w:rPr>
            <w:sz w:val="16"/>
            <w:szCs w:val="16"/>
          </w:rPr>
          <w:fldChar w:fldCharType="begin"/>
        </w:r>
        <w:r w:rsidRPr="00100AF5">
          <w:rPr>
            <w:sz w:val="16"/>
            <w:szCs w:val="16"/>
          </w:rPr>
          <w:instrText xml:space="preserve"> PAGE   \* MERGEFORMAT </w:instrText>
        </w:r>
        <w:r w:rsidRPr="00100AF5">
          <w:rPr>
            <w:sz w:val="16"/>
            <w:szCs w:val="16"/>
          </w:rPr>
          <w:fldChar w:fldCharType="separate"/>
        </w:r>
        <w:r w:rsidR="00371807" w:rsidRPr="00371807">
          <w:rPr>
            <w:b/>
            <w:bCs/>
            <w:noProof/>
            <w:sz w:val="16"/>
            <w:szCs w:val="16"/>
          </w:rPr>
          <w:t>10</w:t>
        </w:r>
        <w:r w:rsidRPr="00100AF5">
          <w:rPr>
            <w:b/>
            <w:bCs/>
            <w:noProof/>
            <w:sz w:val="16"/>
            <w:szCs w:val="16"/>
          </w:rPr>
          <w:fldChar w:fldCharType="end"/>
        </w:r>
        <w:r>
          <w:rPr>
            <w:rFonts w:ascii="Calibri" w:eastAsia="Calibri" w:hAnsi="Calibri" w:cs="Calibri"/>
            <w:b/>
            <w:bCs/>
            <w:sz w:val="16"/>
            <w:szCs w:val="16"/>
          </w:rPr>
          <w:t xml:space="preserve"> | </w:t>
        </w:r>
        <w:r>
          <w:rPr>
            <w:rFonts w:ascii="Calibri" w:eastAsia="Calibri" w:hAnsi="Calibri" w:cs="Calibri"/>
            <w:color w:val="808080"/>
            <w:sz w:val="16"/>
            <w:szCs w:val="16"/>
          </w:rPr>
          <w:t>Page</w:t>
        </w:r>
      </w:p>
    </w:sdtContent>
  </w:sdt>
  <w:p w14:paraId="00BB35E1" w14:textId="77777777" w:rsidR="00205667" w:rsidRDefault="00CF2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17348" w14:textId="77777777" w:rsidR="00CF2B69" w:rsidRDefault="00CF2B69">
      <w:r>
        <w:separator/>
      </w:r>
    </w:p>
  </w:footnote>
  <w:footnote w:type="continuationSeparator" w:id="0">
    <w:p w14:paraId="7DF699C5" w14:textId="77777777" w:rsidR="00CF2B69" w:rsidRDefault="00CF2B69">
      <w:r>
        <w:continuationSeparator/>
      </w:r>
    </w:p>
  </w:footnote>
  <w:footnote w:id="1">
    <w:p w14:paraId="127D6B3C" w14:textId="77777777" w:rsidR="00E558B7" w:rsidRPr="00BD5736" w:rsidRDefault="00E558B7" w:rsidP="00E558B7">
      <w:pPr>
        <w:pStyle w:val="FootnoteText"/>
        <w:rPr>
          <w:lang w:val="en-US"/>
        </w:rPr>
      </w:pPr>
      <w:r>
        <w:rPr>
          <w:rStyle w:val="FootnoteReference"/>
        </w:rPr>
        <w:footnoteRef/>
      </w:r>
      <w:r>
        <w:t xml:space="preserve"> </w:t>
      </w:r>
      <w:r w:rsidRPr="00BD5736">
        <w:rPr>
          <w:lang w:val="en-US"/>
        </w:rPr>
        <w:t xml:space="preserve">UN Committee on the Rights of Persons with Disabilities. </w:t>
      </w:r>
      <w:r w:rsidRPr="00BD5736">
        <w:t>Concluding observations on the initial report of China, adopted by the Committee at its eighth session (17–28 September 2012)</w:t>
      </w:r>
      <w:r w:rsidRPr="00BD5736">
        <w:rPr>
          <w:b/>
        </w:rPr>
        <w:t xml:space="preserve"> </w:t>
      </w:r>
      <w:r w:rsidRPr="00BD5736">
        <w:rPr>
          <w:lang w:val="en-US"/>
        </w:rPr>
        <w:t>https://www.ohchr.org/Documents/HRBodies/CRPD/8thSession/CRPD-C-CHN-CO-1_en.doc</w:t>
      </w:r>
    </w:p>
  </w:footnote>
  <w:footnote w:id="2">
    <w:p w14:paraId="23679C85" w14:textId="638D391D" w:rsidR="007416F3" w:rsidRPr="007416F3" w:rsidRDefault="007416F3">
      <w:pPr>
        <w:pStyle w:val="FootnoteText"/>
        <w:rPr>
          <w:lang w:val="en-US"/>
        </w:rPr>
      </w:pPr>
      <w:r>
        <w:rPr>
          <w:rStyle w:val="FootnoteReference"/>
        </w:rPr>
        <w:footnoteRef/>
      </w:r>
      <w:r>
        <w:t xml:space="preserve"> </w:t>
      </w:r>
      <w:r w:rsidRPr="007416F3">
        <w:t xml:space="preserve">HI has identified nine key factors which intersect to </w:t>
      </w:r>
      <w:r>
        <w:t>affect</w:t>
      </w:r>
      <w:r w:rsidRPr="007416F3">
        <w:t xml:space="preserve"> different people’s experiences, capacities, needs and vulnerabilities: disability, age, gender, sexual orientation, socio-economic status, geographical location, ethnic origin, religion and political opinion. Of these nine factors, HI has decided to consider systematically Disability, Gender and Age</w:t>
      </w:r>
    </w:p>
  </w:footnote>
  <w:footnote w:id="3">
    <w:p w14:paraId="3D07BED3" w14:textId="625DF8B3" w:rsidR="00C01ED6" w:rsidRDefault="00287682">
      <w:pPr>
        <w:pStyle w:val="FootnoteText"/>
      </w:pPr>
      <w:r>
        <w:rPr>
          <w:rStyle w:val="FootnoteReference"/>
        </w:rPr>
        <w:footnoteRef/>
      </w:r>
      <w:r>
        <w:t xml:space="preserve"> </w:t>
      </w:r>
      <w:hyperlink r:id="rId1" w:history="1">
        <w:r w:rsidR="00C01ED6" w:rsidRPr="002F7848">
          <w:rPr>
            <w:rStyle w:val="Hyperlink"/>
          </w:rPr>
          <w:t>https://hi.org/sn_uploads/document/IP_PME_EN.pdf</w:t>
        </w:r>
      </w:hyperlink>
    </w:p>
    <w:p w14:paraId="4A1ACCF5" w14:textId="41AC59D6" w:rsidR="00C01ED6" w:rsidRPr="00287682" w:rsidRDefault="00C01ED6">
      <w:pPr>
        <w:pStyle w:val="FootnoteText"/>
      </w:pPr>
      <w:r w:rsidRPr="00C01ED6">
        <w:t>https://hi.org/sn_uploads/document/QualityFramework_EN.pdf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FB3E" w14:textId="77777777" w:rsidR="00205667" w:rsidRDefault="004D4201">
    <w:pPr>
      <w:pStyle w:val="Header"/>
    </w:pPr>
    <w:r>
      <w:rPr>
        <w:noProof/>
        <w:szCs w:val="20"/>
        <w:lang w:val="en-US" w:bidi="th-TH"/>
      </w:rPr>
      <mc:AlternateContent>
        <mc:Choice Requires="wps">
          <w:drawing>
            <wp:anchor distT="0" distB="0" distL="114300" distR="114300" simplePos="0" relativeHeight="251658240" behindDoc="0" locked="0" layoutInCell="1" allowOverlap="1" wp14:anchorId="3E8CE01B" wp14:editId="3D7E2ED5">
              <wp:simplePos x="0" y="0"/>
              <wp:positionH relativeFrom="column">
                <wp:posOffset>1682750</wp:posOffset>
              </wp:positionH>
              <wp:positionV relativeFrom="paragraph">
                <wp:posOffset>2540</wp:posOffset>
              </wp:positionV>
              <wp:extent cx="1485900" cy="571500"/>
              <wp:effectExtent l="0" t="2540" r="3175"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77A65" w14:textId="77777777" w:rsidR="00205667" w:rsidRDefault="00CF2B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CE01B" id="_x0000_t202" coordsize="21600,21600" o:spt="202" path="m,l,21600r21600,l21600,xe">
              <v:stroke joinstyle="miter"/>
              <v:path gradientshapeok="t" o:connecttype="rect"/>
            </v:shapetype>
            <v:shape id="Text Box 21" o:spid="_x0000_s1026" type="#_x0000_t202" style="position:absolute;left:0;text-align:left;margin-left:132.5pt;margin-top:.2pt;width:117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" filled="f" stroked="f">
              <v:textbox>
                <w:txbxContent>
                  <w:p w14:paraId="2CD77A65" w14:textId="77777777" w:rsidR="00205667" w:rsidRDefault="00FA2E98"/>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1EF2"/>
    <w:multiLevelType w:val="hybridMultilevel"/>
    <w:tmpl w:val="662A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95264"/>
    <w:multiLevelType w:val="hybridMultilevel"/>
    <w:tmpl w:val="3FDE9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084DEF"/>
    <w:multiLevelType w:val="hybridMultilevel"/>
    <w:tmpl w:val="4064B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60381"/>
    <w:multiLevelType w:val="multilevel"/>
    <w:tmpl w:val="19F078A6"/>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2BF66C2"/>
    <w:multiLevelType w:val="hybridMultilevel"/>
    <w:tmpl w:val="E932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E7459"/>
    <w:multiLevelType w:val="multilevel"/>
    <w:tmpl w:val="19F078A6"/>
    <w:lvl w:ilvl="0">
      <w:start w:val="1"/>
      <w:numFmt w:val="bullet"/>
      <w:lvlText w:val=""/>
      <w:lvlJc w:val="left"/>
      <w:pPr>
        <w:tabs>
          <w:tab w:val="num" w:pos="864"/>
        </w:tabs>
        <w:ind w:left="864" w:hanging="432"/>
      </w:pPr>
      <w:rPr>
        <w:rFonts w:ascii="Symbol" w:hAnsi="Symbol" w:hint="default"/>
      </w:r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6" w15:restartNumberingAfterBreak="0">
    <w:nsid w:val="149662D2"/>
    <w:multiLevelType w:val="hybridMultilevel"/>
    <w:tmpl w:val="CB401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9D549F"/>
    <w:multiLevelType w:val="hybridMultilevel"/>
    <w:tmpl w:val="56C6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464A7"/>
    <w:multiLevelType w:val="hybridMultilevel"/>
    <w:tmpl w:val="4FE6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E188A"/>
    <w:multiLevelType w:val="hybridMultilevel"/>
    <w:tmpl w:val="AE9C4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4A7CF4"/>
    <w:multiLevelType w:val="hybridMultilevel"/>
    <w:tmpl w:val="C5DE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F3D14"/>
    <w:multiLevelType w:val="hybridMultilevel"/>
    <w:tmpl w:val="A782A8BE"/>
    <w:lvl w:ilvl="0" w:tplc="08EA777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7393313"/>
    <w:multiLevelType w:val="hybridMultilevel"/>
    <w:tmpl w:val="188620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E3EA1"/>
    <w:multiLevelType w:val="multilevel"/>
    <w:tmpl w:val="2FB6A2E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E6E3648"/>
    <w:multiLevelType w:val="hybridMultilevel"/>
    <w:tmpl w:val="8B105A3C"/>
    <w:lvl w:ilvl="0" w:tplc="40FA130C">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129E6"/>
    <w:multiLevelType w:val="hybridMultilevel"/>
    <w:tmpl w:val="21AE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65279A"/>
    <w:multiLevelType w:val="hybridMultilevel"/>
    <w:tmpl w:val="0304F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FB55E0"/>
    <w:multiLevelType w:val="hybridMultilevel"/>
    <w:tmpl w:val="190E8212"/>
    <w:lvl w:ilvl="0" w:tplc="FD9ABC90">
      <w:start w:val="1"/>
      <w:numFmt w:val="decimal"/>
      <w:lvlText w:val="%1."/>
      <w:lvlJc w:val="left"/>
      <w:pPr>
        <w:ind w:left="720" w:hanging="360"/>
      </w:pPr>
      <w:rPr>
        <w:rFonts w:hint="default"/>
      </w:rPr>
    </w:lvl>
    <w:lvl w:ilvl="1" w:tplc="8E389F90">
      <w:start w:val="1"/>
      <w:numFmt w:val="lowerLetter"/>
      <w:lvlText w:val="%2."/>
      <w:lvlJc w:val="left"/>
      <w:pPr>
        <w:ind w:left="1440" w:hanging="360"/>
      </w:pPr>
    </w:lvl>
    <w:lvl w:ilvl="2" w:tplc="D834FD3E" w:tentative="1">
      <w:start w:val="1"/>
      <w:numFmt w:val="lowerRoman"/>
      <w:lvlText w:val="%3."/>
      <w:lvlJc w:val="right"/>
      <w:pPr>
        <w:ind w:left="2160" w:hanging="180"/>
      </w:pPr>
    </w:lvl>
    <w:lvl w:ilvl="3" w:tplc="D7AEA68A" w:tentative="1">
      <w:start w:val="1"/>
      <w:numFmt w:val="decimal"/>
      <w:lvlText w:val="%4."/>
      <w:lvlJc w:val="left"/>
      <w:pPr>
        <w:ind w:left="2880" w:hanging="360"/>
      </w:pPr>
    </w:lvl>
    <w:lvl w:ilvl="4" w:tplc="A7666104" w:tentative="1">
      <w:start w:val="1"/>
      <w:numFmt w:val="lowerLetter"/>
      <w:lvlText w:val="%5."/>
      <w:lvlJc w:val="left"/>
      <w:pPr>
        <w:ind w:left="3600" w:hanging="360"/>
      </w:pPr>
    </w:lvl>
    <w:lvl w:ilvl="5" w:tplc="6302BB54" w:tentative="1">
      <w:start w:val="1"/>
      <w:numFmt w:val="lowerRoman"/>
      <w:lvlText w:val="%6."/>
      <w:lvlJc w:val="right"/>
      <w:pPr>
        <w:ind w:left="4320" w:hanging="180"/>
      </w:pPr>
    </w:lvl>
    <w:lvl w:ilvl="6" w:tplc="309EA8BC" w:tentative="1">
      <w:start w:val="1"/>
      <w:numFmt w:val="decimal"/>
      <w:lvlText w:val="%7."/>
      <w:lvlJc w:val="left"/>
      <w:pPr>
        <w:ind w:left="5040" w:hanging="360"/>
      </w:pPr>
    </w:lvl>
    <w:lvl w:ilvl="7" w:tplc="C5A62052" w:tentative="1">
      <w:start w:val="1"/>
      <w:numFmt w:val="lowerLetter"/>
      <w:lvlText w:val="%8."/>
      <w:lvlJc w:val="left"/>
      <w:pPr>
        <w:ind w:left="5760" w:hanging="360"/>
      </w:pPr>
    </w:lvl>
    <w:lvl w:ilvl="8" w:tplc="6DF25FEA" w:tentative="1">
      <w:start w:val="1"/>
      <w:numFmt w:val="lowerRoman"/>
      <w:lvlText w:val="%9."/>
      <w:lvlJc w:val="right"/>
      <w:pPr>
        <w:ind w:left="6480" w:hanging="180"/>
      </w:pPr>
    </w:lvl>
  </w:abstractNum>
  <w:abstractNum w:abstractNumId="18" w15:restartNumberingAfterBreak="0">
    <w:nsid w:val="53290FC7"/>
    <w:multiLevelType w:val="hybridMultilevel"/>
    <w:tmpl w:val="EC9CA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1442BB"/>
    <w:multiLevelType w:val="multilevel"/>
    <w:tmpl w:val="9A483F3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8573D33"/>
    <w:multiLevelType w:val="multilevel"/>
    <w:tmpl w:val="19F078A6"/>
    <w:lvl w:ilvl="0">
      <w:start w:val="1"/>
      <w:numFmt w:val="bullet"/>
      <w:lvlText w:val=""/>
      <w:lvlJc w:val="left"/>
      <w:pPr>
        <w:tabs>
          <w:tab w:val="num" w:pos="1584"/>
        </w:tabs>
        <w:ind w:left="1584" w:hanging="432"/>
      </w:pPr>
      <w:rPr>
        <w:rFonts w:ascii="Symbol" w:hAnsi="Symbol" w:hint="default"/>
      </w:rPr>
    </w:lvl>
    <w:lvl w:ilvl="1">
      <w:start w:val="1"/>
      <w:numFmt w:val="none"/>
      <w:suff w:val="nothing"/>
      <w:lvlText w:val=""/>
      <w:lvlJc w:val="left"/>
      <w:pPr>
        <w:tabs>
          <w:tab w:val="num" w:pos="1728"/>
        </w:tabs>
        <w:ind w:left="1728" w:hanging="576"/>
      </w:pPr>
    </w:lvl>
    <w:lvl w:ilvl="2">
      <w:start w:val="1"/>
      <w:numFmt w:val="none"/>
      <w:suff w:val="nothing"/>
      <w:lvlText w:val=""/>
      <w:lvlJc w:val="left"/>
      <w:pPr>
        <w:tabs>
          <w:tab w:val="num" w:pos="1872"/>
        </w:tabs>
        <w:ind w:left="1872" w:hanging="720"/>
      </w:pPr>
    </w:lvl>
    <w:lvl w:ilvl="3">
      <w:start w:val="1"/>
      <w:numFmt w:val="none"/>
      <w:suff w:val="nothing"/>
      <w:lvlText w:val=""/>
      <w:lvlJc w:val="left"/>
      <w:pPr>
        <w:tabs>
          <w:tab w:val="num" w:pos="2016"/>
        </w:tabs>
        <w:ind w:left="2016" w:hanging="864"/>
      </w:pPr>
    </w:lvl>
    <w:lvl w:ilvl="4">
      <w:start w:val="1"/>
      <w:numFmt w:val="none"/>
      <w:suff w:val="nothing"/>
      <w:lvlText w:val=""/>
      <w:lvlJc w:val="left"/>
      <w:pPr>
        <w:tabs>
          <w:tab w:val="num" w:pos="2160"/>
        </w:tabs>
        <w:ind w:left="2160" w:hanging="1008"/>
      </w:pPr>
    </w:lvl>
    <w:lvl w:ilvl="5">
      <w:start w:val="1"/>
      <w:numFmt w:val="none"/>
      <w:suff w:val="nothing"/>
      <w:lvlText w:val=""/>
      <w:lvlJc w:val="left"/>
      <w:pPr>
        <w:tabs>
          <w:tab w:val="num" w:pos="2304"/>
        </w:tabs>
        <w:ind w:left="2304" w:hanging="1152"/>
      </w:pPr>
    </w:lvl>
    <w:lvl w:ilvl="6">
      <w:start w:val="1"/>
      <w:numFmt w:val="none"/>
      <w:suff w:val="nothing"/>
      <w:lvlText w:val=""/>
      <w:lvlJc w:val="left"/>
      <w:pPr>
        <w:tabs>
          <w:tab w:val="num" w:pos="2448"/>
        </w:tabs>
        <w:ind w:left="2448" w:hanging="1296"/>
      </w:pPr>
    </w:lvl>
    <w:lvl w:ilvl="7">
      <w:start w:val="1"/>
      <w:numFmt w:val="none"/>
      <w:suff w:val="nothing"/>
      <w:lvlText w:val=""/>
      <w:lvlJc w:val="left"/>
      <w:pPr>
        <w:tabs>
          <w:tab w:val="num" w:pos="2592"/>
        </w:tabs>
        <w:ind w:left="2592" w:hanging="1440"/>
      </w:pPr>
    </w:lvl>
    <w:lvl w:ilvl="8">
      <w:start w:val="1"/>
      <w:numFmt w:val="none"/>
      <w:suff w:val="nothing"/>
      <w:lvlText w:val=""/>
      <w:lvlJc w:val="left"/>
      <w:pPr>
        <w:tabs>
          <w:tab w:val="num" w:pos="2736"/>
        </w:tabs>
        <w:ind w:left="2736" w:hanging="1584"/>
      </w:pPr>
    </w:lvl>
  </w:abstractNum>
  <w:abstractNum w:abstractNumId="21" w15:restartNumberingAfterBreak="0">
    <w:nsid w:val="5A327003"/>
    <w:multiLevelType w:val="multilevel"/>
    <w:tmpl w:val="E2E2AE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F821D10"/>
    <w:multiLevelType w:val="hybridMultilevel"/>
    <w:tmpl w:val="6C4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C70786"/>
    <w:multiLevelType w:val="hybridMultilevel"/>
    <w:tmpl w:val="A29CE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3D331CD"/>
    <w:multiLevelType w:val="hybridMultilevel"/>
    <w:tmpl w:val="8084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F74DC2"/>
    <w:multiLevelType w:val="hybridMultilevel"/>
    <w:tmpl w:val="A34C0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21"/>
  </w:num>
  <w:num w:numId="4">
    <w:abstractNumId w:val="19"/>
  </w:num>
  <w:num w:numId="5">
    <w:abstractNumId w:val="22"/>
  </w:num>
  <w:num w:numId="6">
    <w:abstractNumId w:val="9"/>
  </w:num>
  <w:num w:numId="7">
    <w:abstractNumId w:val="1"/>
  </w:num>
  <w:num w:numId="8">
    <w:abstractNumId w:val="23"/>
  </w:num>
  <w:num w:numId="9">
    <w:abstractNumId w:val="6"/>
  </w:num>
  <w:num w:numId="10">
    <w:abstractNumId w:val="0"/>
  </w:num>
  <w:num w:numId="11">
    <w:abstractNumId w:val="20"/>
  </w:num>
  <w:num w:numId="12">
    <w:abstractNumId w:val="10"/>
  </w:num>
  <w:num w:numId="13">
    <w:abstractNumId w:val="5"/>
  </w:num>
  <w:num w:numId="14">
    <w:abstractNumId w:val="3"/>
  </w:num>
  <w:num w:numId="15">
    <w:abstractNumId w:val="4"/>
  </w:num>
  <w:num w:numId="16">
    <w:abstractNumId w:val="11"/>
  </w:num>
  <w:num w:numId="17">
    <w:abstractNumId w:val="14"/>
  </w:num>
  <w:num w:numId="18">
    <w:abstractNumId w:val="12"/>
  </w:num>
  <w:num w:numId="19">
    <w:abstractNumId w:val="7"/>
  </w:num>
  <w:num w:numId="20">
    <w:abstractNumId w:val="18"/>
  </w:num>
  <w:num w:numId="21">
    <w:abstractNumId w:val="2"/>
  </w:num>
  <w:num w:numId="22">
    <w:abstractNumId w:val="16"/>
  </w:num>
  <w:num w:numId="23">
    <w:abstractNumId w:val="24"/>
  </w:num>
  <w:num w:numId="24">
    <w:abstractNumId w:val="25"/>
  </w:num>
  <w:num w:numId="25">
    <w:abstractNumId w:val="8"/>
  </w:num>
  <w:num w:numId="2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AEF"/>
    <w:rsid w:val="00002B74"/>
    <w:rsid w:val="00024783"/>
    <w:rsid w:val="00045C30"/>
    <w:rsid w:val="000854C6"/>
    <w:rsid w:val="00092F50"/>
    <w:rsid w:val="00094950"/>
    <w:rsid w:val="000D034E"/>
    <w:rsid w:val="000E5FF3"/>
    <w:rsid w:val="0012505E"/>
    <w:rsid w:val="00135A77"/>
    <w:rsid w:val="00140810"/>
    <w:rsid w:val="00155D22"/>
    <w:rsid w:val="001D5921"/>
    <w:rsid w:val="002451E1"/>
    <w:rsid w:val="00276DFA"/>
    <w:rsid w:val="00287682"/>
    <w:rsid w:val="002E4754"/>
    <w:rsid w:val="00304C5A"/>
    <w:rsid w:val="0031718A"/>
    <w:rsid w:val="00352FE3"/>
    <w:rsid w:val="00371807"/>
    <w:rsid w:val="00390840"/>
    <w:rsid w:val="003C5E58"/>
    <w:rsid w:val="003C6A41"/>
    <w:rsid w:val="003D1C4F"/>
    <w:rsid w:val="003D2354"/>
    <w:rsid w:val="003D49CB"/>
    <w:rsid w:val="003E26F4"/>
    <w:rsid w:val="00460822"/>
    <w:rsid w:val="00464A22"/>
    <w:rsid w:val="00480AEF"/>
    <w:rsid w:val="004D095A"/>
    <w:rsid w:val="004D4201"/>
    <w:rsid w:val="004F42BF"/>
    <w:rsid w:val="005906E2"/>
    <w:rsid w:val="005B0DFE"/>
    <w:rsid w:val="005D0A04"/>
    <w:rsid w:val="005E1FCB"/>
    <w:rsid w:val="005E6706"/>
    <w:rsid w:val="00600BC6"/>
    <w:rsid w:val="00655D95"/>
    <w:rsid w:val="006633AC"/>
    <w:rsid w:val="006C3774"/>
    <w:rsid w:val="006E6EF7"/>
    <w:rsid w:val="00714E6F"/>
    <w:rsid w:val="00721050"/>
    <w:rsid w:val="00734F1C"/>
    <w:rsid w:val="007416F3"/>
    <w:rsid w:val="007979BC"/>
    <w:rsid w:val="007D54F3"/>
    <w:rsid w:val="007F7F89"/>
    <w:rsid w:val="00860606"/>
    <w:rsid w:val="008E6469"/>
    <w:rsid w:val="0094010D"/>
    <w:rsid w:val="009436A6"/>
    <w:rsid w:val="0097310F"/>
    <w:rsid w:val="009743D4"/>
    <w:rsid w:val="009826DC"/>
    <w:rsid w:val="00996391"/>
    <w:rsid w:val="009F20BD"/>
    <w:rsid w:val="00A3507F"/>
    <w:rsid w:val="00A44FA2"/>
    <w:rsid w:val="00A9454C"/>
    <w:rsid w:val="00AC2C7F"/>
    <w:rsid w:val="00B4205A"/>
    <w:rsid w:val="00B736D2"/>
    <w:rsid w:val="00B91B3D"/>
    <w:rsid w:val="00BB1508"/>
    <w:rsid w:val="00BD2011"/>
    <w:rsid w:val="00BD2FA8"/>
    <w:rsid w:val="00C01ED6"/>
    <w:rsid w:val="00C05248"/>
    <w:rsid w:val="00C50209"/>
    <w:rsid w:val="00CA1DDC"/>
    <w:rsid w:val="00CB08CE"/>
    <w:rsid w:val="00CC0F7A"/>
    <w:rsid w:val="00CF2B69"/>
    <w:rsid w:val="00D06A3A"/>
    <w:rsid w:val="00D90AAA"/>
    <w:rsid w:val="00D9750C"/>
    <w:rsid w:val="00DC6348"/>
    <w:rsid w:val="00DF0BF8"/>
    <w:rsid w:val="00E34E7E"/>
    <w:rsid w:val="00E558B7"/>
    <w:rsid w:val="00E834A7"/>
    <w:rsid w:val="00E94657"/>
    <w:rsid w:val="00EB2795"/>
    <w:rsid w:val="00EE6D51"/>
    <w:rsid w:val="00F54E5A"/>
    <w:rsid w:val="00F553F7"/>
    <w:rsid w:val="00F63391"/>
    <w:rsid w:val="00FA2E98"/>
    <w:rsid w:val="00FB0EE1"/>
    <w:rsid w:val="00FE3D18"/>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A2E5B"/>
  <w15:docId w15:val="{755C8749-4F3D-4A1B-91C9-02745E4FB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B4E"/>
    <w:pPr>
      <w:spacing w:after="0" w:line="240" w:lineRule="auto"/>
      <w:jc w:val="both"/>
    </w:pPr>
    <w:rPr>
      <w:rFonts w:eastAsia="SimSun" w:cs="Times New Roman"/>
      <w:sz w:val="20"/>
      <w:szCs w:val="24"/>
      <w:lang w:val="en-GB"/>
    </w:rPr>
  </w:style>
  <w:style w:type="paragraph" w:styleId="Heading1">
    <w:name w:val="heading 1"/>
    <w:basedOn w:val="Normal"/>
    <w:next w:val="Normal"/>
    <w:link w:val="Heading1Char"/>
    <w:qFormat/>
    <w:rsid w:val="00F45B4E"/>
    <w:pPr>
      <w:keepNext/>
      <w:keepLines/>
      <w:pBdr>
        <w:bottom w:val="single" w:sz="8" w:space="1" w:color="244061" w:themeColor="accent1" w:themeShade="80"/>
      </w:pBdr>
      <w:outlineLvl w:val="0"/>
    </w:pPr>
    <w:rPr>
      <w:rFonts w:eastAsiaTheme="majorEastAsia" w:cstheme="majorBidi"/>
      <w:b/>
      <w:bCs/>
      <w:color w:val="244061" w:themeColor="accent1" w:themeShade="80"/>
      <w:sz w:val="28"/>
      <w:szCs w:val="28"/>
    </w:rPr>
  </w:style>
  <w:style w:type="paragraph" w:styleId="Heading2">
    <w:name w:val="heading 2"/>
    <w:basedOn w:val="Normal"/>
    <w:next w:val="Normal"/>
    <w:link w:val="Heading2Char"/>
    <w:unhideWhenUsed/>
    <w:qFormat/>
    <w:rsid w:val="00F45B4E"/>
    <w:pPr>
      <w:keepNext/>
      <w:keepLines/>
      <w:outlineLvl w:val="1"/>
    </w:pPr>
    <w:rPr>
      <w:rFonts w:eastAsiaTheme="majorEastAsia" w:cstheme="majorBidi"/>
      <w:b/>
      <w:bCs/>
      <w:color w:val="00B050"/>
      <w:sz w:val="24"/>
      <w:szCs w:val="26"/>
    </w:rPr>
  </w:style>
  <w:style w:type="paragraph" w:styleId="Heading3">
    <w:name w:val="heading 3"/>
    <w:basedOn w:val="Normal"/>
    <w:next w:val="Normal"/>
    <w:link w:val="Heading3Char"/>
    <w:unhideWhenUsed/>
    <w:qFormat/>
    <w:rsid w:val="00F45B4E"/>
    <w:pPr>
      <w:keepNext/>
      <w:keepLines/>
      <w:outlineLvl w:val="2"/>
    </w:pPr>
    <w:rPr>
      <w:rFonts w:eastAsiaTheme="majorEastAsia" w:cstheme="majorBidi"/>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5B4E"/>
    <w:rPr>
      <w:rFonts w:eastAsiaTheme="majorEastAsia" w:cstheme="majorBidi"/>
      <w:b/>
      <w:bCs/>
      <w:color w:val="244061" w:themeColor="accent1" w:themeShade="80"/>
      <w:sz w:val="28"/>
      <w:szCs w:val="28"/>
      <w:lang w:val="en-GB"/>
    </w:rPr>
  </w:style>
  <w:style w:type="character" w:customStyle="1" w:styleId="Heading2Char">
    <w:name w:val="Heading 2 Char"/>
    <w:basedOn w:val="DefaultParagraphFont"/>
    <w:link w:val="Heading2"/>
    <w:rsid w:val="00F45B4E"/>
    <w:rPr>
      <w:rFonts w:eastAsiaTheme="majorEastAsia" w:cstheme="majorBidi"/>
      <w:b/>
      <w:bCs/>
      <w:color w:val="00B050"/>
      <w:sz w:val="24"/>
      <w:szCs w:val="26"/>
      <w:lang w:val="en-GB"/>
    </w:rPr>
  </w:style>
  <w:style w:type="character" w:customStyle="1" w:styleId="Heading3Char">
    <w:name w:val="Heading 3 Char"/>
    <w:basedOn w:val="DefaultParagraphFont"/>
    <w:link w:val="Heading3"/>
    <w:rsid w:val="00F45B4E"/>
    <w:rPr>
      <w:rFonts w:eastAsiaTheme="majorEastAsia" w:cstheme="majorBidi"/>
      <w:b/>
      <w:bCs/>
      <w:sz w:val="20"/>
      <w:szCs w:val="24"/>
      <w:u w:val="single"/>
      <w:lang w:val="en-GB"/>
    </w:rPr>
  </w:style>
  <w:style w:type="table" w:styleId="TableGrid">
    <w:name w:val="Table Grid"/>
    <w:basedOn w:val="TableNormal"/>
    <w:rsid w:val="00F45B4E"/>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45B4E"/>
    <w:pPr>
      <w:tabs>
        <w:tab w:val="center" w:pos="4320"/>
        <w:tab w:val="right" w:pos="8640"/>
      </w:tabs>
    </w:pPr>
  </w:style>
  <w:style w:type="character" w:customStyle="1" w:styleId="HeaderChar">
    <w:name w:val="Header Char"/>
    <w:basedOn w:val="DefaultParagraphFont"/>
    <w:link w:val="Header"/>
    <w:rsid w:val="00F45B4E"/>
    <w:rPr>
      <w:rFonts w:eastAsia="SimSun" w:cs="Times New Roman"/>
      <w:sz w:val="20"/>
      <w:szCs w:val="24"/>
      <w:lang w:val="en-GB"/>
    </w:rPr>
  </w:style>
  <w:style w:type="paragraph" w:styleId="Footer">
    <w:name w:val="footer"/>
    <w:basedOn w:val="Normal"/>
    <w:link w:val="FooterChar"/>
    <w:uiPriority w:val="99"/>
    <w:rsid w:val="00F45B4E"/>
    <w:pPr>
      <w:tabs>
        <w:tab w:val="center" w:pos="4320"/>
        <w:tab w:val="right" w:pos="8640"/>
      </w:tabs>
    </w:pPr>
  </w:style>
  <w:style w:type="character" w:customStyle="1" w:styleId="FooterChar">
    <w:name w:val="Footer Char"/>
    <w:basedOn w:val="DefaultParagraphFont"/>
    <w:link w:val="Footer"/>
    <w:uiPriority w:val="99"/>
    <w:rsid w:val="00F45B4E"/>
    <w:rPr>
      <w:rFonts w:eastAsia="SimSun" w:cs="Times New Roman"/>
      <w:sz w:val="20"/>
      <w:szCs w:val="24"/>
      <w:lang w:val="en-GB"/>
    </w:rPr>
  </w:style>
  <w:style w:type="paragraph" w:styleId="Title">
    <w:name w:val="Title"/>
    <w:basedOn w:val="Normal"/>
    <w:next w:val="Normal"/>
    <w:link w:val="TitleChar"/>
    <w:qFormat/>
    <w:rsid w:val="00F45B4E"/>
    <w:pPr>
      <w:contextualSpacing/>
    </w:pPr>
    <w:rPr>
      <w:rFonts w:eastAsiaTheme="majorEastAsia" w:cstheme="majorBidi"/>
      <w:b/>
      <w:color w:val="244061" w:themeColor="accent1" w:themeShade="80"/>
      <w:spacing w:val="5"/>
      <w:kern w:val="28"/>
      <w:sz w:val="52"/>
      <w:szCs w:val="52"/>
    </w:rPr>
  </w:style>
  <w:style w:type="character" w:customStyle="1" w:styleId="TitleChar">
    <w:name w:val="Title Char"/>
    <w:basedOn w:val="DefaultParagraphFont"/>
    <w:link w:val="Title"/>
    <w:rsid w:val="00F45B4E"/>
    <w:rPr>
      <w:rFonts w:eastAsiaTheme="majorEastAsia" w:cstheme="majorBidi"/>
      <w:b/>
      <w:color w:val="244061" w:themeColor="accent1" w:themeShade="80"/>
      <w:spacing w:val="5"/>
      <w:kern w:val="28"/>
      <w:sz w:val="52"/>
      <w:szCs w:val="52"/>
      <w:lang w:val="en-GB"/>
    </w:rPr>
  </w:style>
  <w:style w:type="paragraph" w:customStyle="1" w:styleId="SubTitle">
    <w:name w:val="Sub Title"/>
    <w:basedOn w:val="Normal"/>
    <w:qFormat/>
    <w:rsid w:val="00F45B4E"/>
    <w:rPr>
      <w:rFonts w:ascii="Calibri" w:hAnsi="Calibri"/>
      <w:b/>
      <w:color w:val="244061" w:themeColor="accent1" w:themeShade="80"/>
      <w:sz w:val="28"/>
      <w:szCs w:val="40"/>
    </w:rPr>
  </w:style>
  <w:style w:type="paragraph" w:styleId="ListParagraph">
    <w:name w:val="List Paragraph"/>
    <w:basedOn w:val="Normal"/>
    <w:uiPriority w:val="34"/>
    <w:rsid w:val="00F45B4E"/>
    <w:pPr>
      <w:ind w:left="720"/>
      <w:contextualSpacing/>
    </w:pPr>
  </w:style>
  <w:style w:type="character" w:styleId="CommentReference">
    <w:name w:val="annotation reference"/>
    <w:basedOn w:val="DefaultParagraphFont"/>
    <w:uiPriority w:val="99"/>
    <w:semiHidden/>
    <w:unhideWhenUsed/>
    <w:rsid w:val="003D2354"/>
    <w:rPr>
      <w:sz w:val="16"/>
      <w:szCs w:val="16"/>
    </w:rPr>
  </w:style>
  <w:style w:type="paragraph" w:styleId="CommentText">
    <w:name w:val="annotation text"/>
    <w:basedOn w:val="Normal"/>
    <w:link w:val="CommentTextChar"/>
    <w:uiPriority w:val="99"/>
    <w:semiHidden/>
    <w:unhideWhenUsed/>
    <w:rsid w:val="003D2354"/>
    <w:rPr>
      <w:szCs w:val="20"/>
    </w:rPr>
  </w:style>
  <w:style w:type="character" w:customStyle="1" w:styleId="CommentTextChar">
    <w:name w:val="Comment Text Char"/>
    <w:basedOn w:val="DefaultParagraphFont"/>
    <w:link w:val="CommentText"/>
    <w:uiPriority w:val="99"/>
    <w:semiHidden/>
    <w:rsid w:val="003D2354"/>
    <w:rPr>
      <w:rFonts w:eastAsia="SimSu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D2354"/>
    <w:rPr>
      <w:b/>
      <w:bCs/>
    </w:rPr>
  </w:style>
  <w:style w:type="character" w:customStyle="1" w:styleId="CommentSubjectChar">
    <w:name w:val="Comment Subject Char"/>
    <w:basedOn w:val="CommentTextChar"/>
    <w:link w:val="CommentSubject"/>
    <w:uiPriority w:val="99"/>
    <w:semiHidden/>
    <w:rsid w:val="003D2354"/>
    <w:rPr>
      <w:rFonts w:eastAsia="SimSun" w:cs="Times New Roman"/>
      <w:b/>
      <w:bCs/>
      <w:sz w:val="20"/>
      <w:szCs w:val="20"/>
      <w:lang w:val="en-GB"/>
    </w:rPr>
  </w:style>
  <w:style w:type="paragraph" w:styleId="BalloonText">
    <w:name w:val="Balloon Text"/>
    <w:basedOn w:val="Normal"/>
    <w:link w:val="BalloonTextChar"/>
    <w:uiPriority w:val="99"/>
    <w:semiHidden/>
    <w:unhideWhenUsed/>
    <w:rsid w:val="003D2354"/>
    <w:rPr>
      <w:rFonts w:ascii="Tahoma" w:hAnsi="Tahoma" w:cs="Tahoma"/>
      <w:sz w:val="16"/>
      <w:szCs w:val="16"/>
    </w:rPr>
  </w:style>
  <w:style w:type="character" w:customStyle="1" w:styleId="BalloonTextChar">
    <w:name w:val="Balloon Text Char"/>
    <w:basedOn w:val="DefaultParagraphFont"/>
    <w:link w:val="BalloonText"/>
    <w:uiPriority w:val="99"/>
    <w:semiHidden/>
    <w:rsid w:val="003D2354"/>
    <w:rPr>
      <w:rFonts w:ascii="Tahoma" w:eastAsia="SimSun" w:hAnsi="Tahoma" w:cs="Tahoma"/>
      <w:sz w:val="16"/>
      <w:szCs w:val="16"/>
      <w:lang w:val="en-GB"/>
    </w:rPr>
  </w:style>
  <w:style w:type="character" w:styleId="FootnoteReference">
    <w:name w:val="footnote reference"/>
    <w:rsid w:val="005B0DFE"/>
    <w:rPr>
      <w:vertAlign w:val="superscript"/>
    </w:rPr>
  </w:style>
  <w:style w:type="paragraph" w:styleId="FootnoteText">
    <w:name w:val="footnote text"/>
    <w:basedOn w:val="Normal"/>
    <w:link w:val="FootnoteTextChar"/>
    <w:rsid w:val="005B0DFE"/>
    <w:pPr>
      <w:suppressAutoHyphens/>
      <w:jc w:val="left"/>
    </w:pPr>
    <w:rPr>
      <w:rFonts w:ascii="Times New Roman" w:eastAsia="Times New Roman" w:hAnsi="Times New Roman"/>
      <w:szCs w:val="20"/>
      <w:lang w:eastAsia="ar-SA"/>
    </w:rPr>
  </w:style>
  <w:style w:type="character" w:customStyle="1" w:styleId="FootnoteTextChar">
    <w:name w:val="Footnote Text Char"/>
    <w:basedOn w:val="DefaultParagraphFont"/>
    <w:link w:val="FootnoteText"/>
    <w:rsid w:val="005B0DFE"/>
    <w:rPr>
      <w:rFonts w:ascii="Times New Roman" w:eastAsia="Times New Roman" w:hAnsi="Times New Roman" w:cs="Times New Roman"/>
      <w:sz w:val="20"/>
      <w:szCs w:val="20"/>
      <w:lang w:val="en-GB" w:eastAsia="ar-SA"/>
    </w:rPr>
  </w:style>
  <w:style w:type="table" w:customStyle="1" w:styleId="TableGrid1">
    <w:name w:val="Table Grid1"/>
    <w:basedOn w:val="TableNormal"/>
    <w:next w:val="TableGrid"/>
    <w:uiPriority w:val="59"/>
    <w:rsid w:val="003D49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49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319267">
      <w:bodyDiv w:val="1"/>
      <w:marLeft w:val="0"/>
      <w:marRight w:val="0"/>
      <w:marTop w:val="0"/>
      <w:marBottom w:val="0"/>
      <w:divBdr>
        <w:top w:val="none" w:sz="0" w:space="0" w:color="auto"/>
        <w:left w:val="none" w:sz="0" w:space="0" w:color="auto"/>
        <w:bottom w:val="none" w:sz="0" w:space="0" w:color="auto"/>
        <w:right w:val="none" w:sz="0" w:space="0" w:color="auto"/>
      </w:divBdr>
      <w:divsChild>
        <w:div w:id="250163095">
          <w:marLeft w:val="0"/>
          <w:marRight w:val="0"/>
          <w:marTop w:val="0"/>
          <w:marBottom w:val="0"/>
          <w:divBdr>
            <w:top w:val="none" w:sz="0" w:space="0" w:color="auto"/>
            <w:left w:val="none" w:sz="0" w:space="0" w:color="auto"/>
            <w:bottom w:val="none" w:sz="0" w:space="0" w:color="auto"/>
            <w:right w:val="none" w:sz="0" w:space="0" w:color="auto"/>
          </w:divBdr>
        </w:div>
      </w:divsChild>
    </w:div>
    <w:div w:id="136795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hi.org/sn_uploads/document/IP_PME_E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F634DAF-6D83-4431-9352-FD482BBD2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3419</Words>
  <Characters>19489</Characters>
  <Application>Microsoft Office Word</Application>
  <DocSecurity>0</DocSecurity>
  <Lines>162</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Handicap International</Company>
  <LinksUpToDate>false</LinksUpToDate>
  <CharactersWithSpaces>22863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slegoff</dc:creator>
  <cp:lastModifiedBy>Mark MORRISON</cp:lastModifiedBy>
  <cp:revision>2</cp:revision>
  <dcterms:created xsi:type="dcterms:W3CDTF">2021-05-31T12:26:00Z</dcterms:created>
  <dcterms:modified xsi:type="dcterms:W3CDTF">2021-05-31T12:26:00Z</dcterms:modified>
</cp:coreProperties>
</file>