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3A995" w14:textId="77777777" w:rsidR="00B60CC5" w:rsidRDefault="00411176">
      <w:pPr>
        <w:shd w:val="clear" w:color="auto" w:fill="FFFFFF"/>
        <w:jc w:val="center"/>
        <w:rPr>
          <w:rFonts w:ascii="Times New Roman" w:eastAsia="宋体" w:hAnsi="Times New Roman" w:cs="Arial"/>
          <w:b/>
          <w:color w:val="222222"/>
          <w:sz w:val="28"/>
          <w:szCs w:val="28"/>
          <w:u w:val="single"/>
          <w:lang w:eastAsia="zh-CN"/>
        </w:rPr>
      </w:pPr>
      <w:r>
        <w:rPr>
          <w:rFonts w:ascii="Times New Roman" w:eastAsia="宋体" w:hAnsi="Times New Roman" w:cs="Arial" w:hint="eastAsia"/>
          <w:b/>
          <w:color w:val="222222"/>
          <w:sz w:val="28"/>
          <w:szCs w:val="28"/>
          <w:u w:val="single"/>
          <w:lang w:eastAsia="zh-CN"/>
        </w:rPr>
        <w:t>参与</w:t>
      </w:r>
      <w:r>
        <w:rPr>
          <w:rFonts w:ascii="Times New Roman" w:eastAsia="宋体" w:hAnsi="Times New Roman" w:cs="Arial" w:hint="eastAsia"/>
          <w:b/>
          <w:color w:val="222222"/>
          <w:sz w:val="28"/>
          <w:szCs w:val="28"/>
          <w:u w:val="single"/>
          <w:lang w:eastAsia="zh-CN"/>
        </w:rPr>
        <w:t>HPA</w:t>
      </w:r>
      <w:r>
        <w:rPr>
          <w:rFonts w:ascii="Times New Roman" w:eastAsia="宋体" w:hAnsi="Times New Roman" w:cs="Arial" w:hint="eastAsia"/>
          <w:b/>
          <w:color w:val="222222"/>
          <w:sz w:val="28"/>
          <w:szCs w:val="28"/>
          <w:u w:val="single"/>
          <w:lang w:eastAsia="zh-CN"/>
        </w:rPr>
        <w:t>招标要求与条件</w:t>
      </w:r>
    </w:p>
    <w:p w14:paraId="397DA4A7" w14:textId="77777777" w:rsidR="00B60CC5" w:rsidRDefault="00B60CC5">
      <w:pPr>
        <w:shd w:val="clear" w:color="auto" w:fill="FFFFFF"/>
        <w:jc w:val="center"/>
        <w:rPr>
          <w:rFonts w:ascii="Times New Roman" w:eastAsia="宋体" w:hAnsi="Times New Roman" w:cs="Arial"/>
          <w:color w:val="222222"/>
          <w:sz w:val="20"/>
          <w:lang w:eastAsia="zh-CN"/>
        </w:rPr>
      </w:pPr>
    </w:p>
    <w:p w14:paraId="2422673F" w14:textId="77777777" w:rsidR="00B60CC5" w:rsidRDefault="00411176">
      <w:pPr>
        <w:shd w:val="clear" w:color="auto" w:fill="FFFFFF"/>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将根据以下要求和条件评价标书。</w:t>
      </w:r>
    </w:p>
    <w:p w14:paraId="56DFA7CA" w14:textId="77777777" w:rsidR="00B60CC5" w:rsidRDefault="00B60CC5">
      <w:pPr>
        <w:shd w:val="clear" w:color="auto" w:fill="FFFFFF"/>
        <w:jc w:val="center"/>
        <w:rPr>
          <w:rFonts w:ascii="Times New Roman" w:eastAsia="宋体" w:hAnsi="Times New Roman" w:cs="Arial"/>
          <w:color w:val="222222"/>
          <w:sz w:val="24"/>
          <w:szCs w:val="24"/>
          <w:lang w:eastAsia="zh-CN"/>
        </w:rPr>
      </w:pPr>
    </w:p>
    <w:p w14:paraId="5D34CA4C" w14:textId="77777777" w:rsidR="00B60CC5" w:rsidRDefault="00411176">
      <w:pPr>
        <w:numPr>
          <w:ilvl w:val="0"/>
          <w:numId w:val="1"/>
        </w:numPr>
        <w:tabs>
          <w:tab w:val="left" w:pos="36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投标书的提交</w:t>
      </w:r>
    </w:p>
    <w:p w14:paraId="4D419E40"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投标表</w:t>
      </w:r>
    </w:p>
    <w:p w14:paraId="6960D284"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必须提交一份投标表的原件，并且装在一个密封信封中，送至：</w:t>
      </w:r>
    </w:p>
    <w:p w14:paraId="427906EB" w14:textId="7A1BD91A" w:rsidR="00B60CC5" w:rsidRPr="00597F7E" w:rsidRDefault="00411176">
      <w:pPr>
        <w:tabs>
          <w:tab w:val="left" w:pos="900"/>
        </w:tabs>
        <w:rPr>
          <w:rFonts w:ascii="Times New Roman" w:eastAsia="宋体" w:hAnsi="Times New Roman" w:cs="Arial"/>
          <w:i/>
          <w:color w:val="FF0000"/>
          <w:sz w:val="24"/>
          <w:szCs w:val="24"/>
          <w:lang w:eastAsia="zh-CN"/>
        </w:rPr>
      </w:pPr>
      <w:r>
        <w:rPr>
          <w:rFonts w:ascii="Times New Roman" w:eastAsia="宋体" w:hAnsi="Times New Roman" w:cs="Arial" w:hint="eastAsia"/>
          <w:color w:val="222222"/>
          <w:sz w:val="24"/>
          <w:szCs w:val="24"/>
          <w:lang w:eastAsia="zh-CN"/>
        </w:rPr>
        <w:t>招标</w:t>
      </w:r>
      <w:r w:rsidRPr="00AE7C93">
        <w:rPr>
          <w:rFonts w:ascii="Times New Roman" w:eastAsia="宋体" w:hAnsi="Times New Roman" w:cs="Arial" w:hint="eastAsia"/>
          <w:color w:val="222222"/>
          <w:sz w:val="24"/>
          <w:szCs w:val="24"/>
          <w:lang w:eastAsia="zh-CN"/>
        </w:rPr>
        <w:t>编号：</w:t>
      </w:r>
      <w:r w:rsidR="00597F7E" w:rsidRPr="00597F7E">
        <w:rPr>
          <w:rFonts w:ascii="Times New Roman" w:eastAsia="宋体" w:hAnsi="Times New Roman" w:cs="Arial" w:hint="eastAsia"/>
          <w:color w:val="FF0000"/>
          <w:sz w:val="24"/>
          <w:szCs w:val="24"/>
          <w:lang w:eastAsia="zh-CN"/>
        </w:rPr>
        <w:t>H</w:t>
      </w:r>
      <w:r w:rsidR="00597F7E" w:rsidRPr="00597F7E">
        <w:rPr>
          <w:rFonts w:ascii="Times New Roman" w:eastAsia="宋体" w:hAnsi="Times New Roman" w:cs="Arial"/>
          <w:color w:val="FF0000"/>
          <w:sz w:val="24"/>
          <w:szCs w:val="24"/>
          <w:lang w:eastAsia="zh-CN"/>
        </w:rPr>
        <w:t>ARP-K2-201906-02</w:t>
      </w:r>
    </w:p>
    <w:p w14:paraId="380B2D9A"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开标委员会主席</w:t>
      </w:r>
      <w:r w:rsidR="00AE7C93">
        <w:rPr>
          <w:rFonts w:ascii="Times New Roman" w:eastAsia="宋体" w:hAnsi="Times New Roman" w:cs="Arial" w:hint="eastAsia"/>
          <w:color w:val="222222"/>
          <w:sz w:val="24"/>
          <w:szCs w:val="24"/>
          <w:lang w:eastAsia="zh-CN"/>
        </w:rPr>
        <w:t>：</w:t>
      </w:r>
    </w:p>
    <w:p w14:paraId="20FAD7F8" w14:textId="1971727D" w:rsidR="00B60CC5" w:rsidRDefault="00597F7E">
      <w:pPr>
        <w:tabs>
          <w:tab w:val="left" w:pos="900"/>
        </w:tabs>
        <w:rPr>
          <w:rFonts w:ascii="Times New Roman" w:eastAsia="宋体" w:hAnsi="Times New Roman" w:cs="Arial"/>
          <w:color w:val="222222"/>
          <w:sz w:val="24"/>
          <w:szCs w:val="24"/>
          <w:lang w:eastAsia="zh-CN"/>
        </w:rPr>
      </w:pPr>
      <w:r w:rsidRPr="00597F7E">
        <w:rPr>
          <w:rFonts w:ascii="Times New Roman" w:eastAsia="宋体" w:hAnsi="Times New Roman" w:cs="Arial" w:hint="eastAsia"/>
          <w:iCs/>
          <w:color w:val="FF0000"/>
          <w:sz w:val="24"/>
          <w:szCs w:val="24"/>
          <w:lang w:eastAsia="zh-CN"/>
        </w:rPr>
        <w:t>昆明市盘龙区联盟街道办事处北京路</w:t>
      </w:r>
      <w:r w:rsidRPr="00597F7E">
        <w:rPr>
          <w:rFonts w:ascii="Times New Roman" w:eastAsia="宋体" w:hAnsi="Times New Roman" w:cs="Arial"/>
          <w:iCs/>
          <w:color w:val="FF0000"/>
          <w:sz w:val="24"/>
          <w:szCs w:val="24"/>
          <w:lang w:eastAsia="zh-CN"/>
        </w:rPr>
        <w:t>947</w:t>
      </w:r>
      <w:r w:rsidRPr="00597F7E">
        <w:rPr>
          <w:rFonts w:ascii="Times New Roman" w:eastAsia="宋体" w:hAnsi="Times New Roman" w:cs="Arial" w:hint="eastAsia"/>
          <w:iCs/>
          <w:color w:val="FF0000"/>
          <w:sz w:val="24"/>
          <w:szCs w:val="24"/>
          <w:lang w:eastAsia="zh-CN"/>
        </w:rPr>
        <w:t>号</w:t>
      </w:r>
      <w:r w:rsidRPr="00597F7E">
        <w:rPr>
          <w:rFonts w:ascii="Times New Roman" w:eastAsia="宋体" w:hAnsi="Times New Roman" w:cs="Arial"/>
          <w:iCs/>
          <w:color w:val="FF0000"/>
          <w:sz w:val="24"/>
          <w:szCs w:val="24"/>
          <w:lang w:eastAsia="zh-CN"/>
        </w:rPr>
        <w:t>SOHO</w:t>
      </w:r>
      <w:r w:rsidRPr="00597F7E">
        <w:rPr>
          <w:rFonts w:ascii="Times New Roman" w:eastAsia="宋体" w:hAnsi="Times New Roman" w:cs="Arial" w:hint="eastAsia"/>
          <w:iCs/>
          <w:color w:val="FF0000"/>
          <w:sz w:val="24"/>
          <w:szCs w:val="24"/>
          <w:lang w:eastAsia="zh-CN"/>
        </w:rPr>
        <w:t>俊园</w:t>
      </w:r>
      <w:r w:rsidRPr="00597F7E">
        <w:rPr>
          <w:rFonts w:ascii="Times New Roman" w:eastAsia="宋体" w:hAnsi="Times New Roman" w:cs="Arial"/>
          <w:iCs/>
          <w:color w:val="FF0000"/>
          <w:sz w:val="24"/>
          <w:szCs w:val="24"/>
          <w:lang w:eastAsia="zh-CN"/>
        </w:rPr>
        <w:t>11</w:t>
      </w:r>
      <w:r w:rsidRPr="00597F7E">
        <w:rPr>
          <w:rFonts w:ascii="Times New Roman" w:eastAsia="宋体" w:hAnsi="Times New Roman" w:cs="Arial" w:hint="eastAsia"/>
          <w:iCs/>
          <w:color w:val="FF0000"/>
          <w:sz w:val="24"/>
          <w:szCs w:val="24"/>
          <w:lang w:eastAsia="zh-CN"/>
        </w:rPr>
        <w:t>栋</w:t>
      </w:r>
      <w:r w:rsidRPr="00597F7E">
        <w:rPr>
          <w:rFonts w:ascii="Times New Roman" w:eastAsia="宋体" w:hAnsi="Times New Roman" w:cs="Arial"/>
          <w:iCs/>
          <w:color w:val="FF0000"/>
          <w:sz w:val="24"/>
          <w:szCs w:val="24"/>
          <w:lang w:eastAsia="zh-CN"/>
        </w:rPr>
        <w:t>1118</w:t>
      </w:r>
      <w:r w:rsidRPr="00597F7E">
        <w:rPr>
          <w:rFonts w:ascii="Times New Roman" w:eastAsia="宋体" w:hAnsi="Times New Roman" w:cs="Arial" w:hint="eastAsia"/>
          <w:iCs/>
          <w:color w:val="FF0000"/>
          <w:sz w:val="24"/>
          <w:szCs w:val="24"/>
          <w:lang w:eastAsia="zh-CN"/>
        </w:rPr>
        <w:t>、</w:t>
      </w:r>
      <w:r w:rsidRPr="00597F7E">
        <w:rPr>
          <w:rFonts w:ascii="Times New Roman" w:eastAsia="宋体" w:hAnsi="Times New Roman" w:cs="Arial"/>
          <w:iCs/>
          <w:color w:val="FF0000"/>
          <w:sz w:val="24"/>
          <w:szCs w:val="24"/>
          <w:lang w:eastAsia="zh-CN"/>
        </w:rPr>
        <w:t>1119</w:t>
      </w:r>
      <w:r w:rsidRPr="00597F7E">
        <w:rPr>
          <w:rFonts w:ascii="Times New Roman" w:eastAsia="宋体" w:hAnsi="Times New Roman" w:cs="Arial" w:hint="eastAsia"/>
          <w:iCs/>
          <w:color w:val="FF0000"/>
          <w:sz w:val="24"/>
          <w:szCs w:val="24"/>
          <w:lang w:eastAsia="zh-CN"/>
        </w:rPr>
        <w:t>房</w:t>
      </w:r>
    </w:p>
    <w:p w14:paraId="523C0801" w14:textId="24577A45" w:rsidR="00B60CC5" w:rsidRPr="00597F7E" w:rsidRDefault="00411176">
      <w:pPr>
        <w:tabs>
          <w:tab w:val="left" w:pos="900"/>
        </w:tabs>
        <w:rPr>
          <w:rFonts w:ascii="Times New Roman" w:eastAsia="宋体" w:hAnsi="Times New Roman" w:cs="Arial" w:hint="eastAsia"/>
          <w:color w:val="FF0000"/>
          <w:sz w:val="24"/>
          <w:szCs w:val="24"/>
          <w:lang w:eastAsia="zh-CN"/>
        </w:rPr>
      </w:pPr>
      <w:r w:rsidRPr="00597F7E">
        <w:rPr>
          <w:rFonts w:ascii="Times New Roman" w:eastAsia="宋体" w:hAnsi="Times New Roman" w:cs="Arial" w:hint="eastAsia"/>
          <w:color w:val="FF0000"/>
          <w:sz w:val="24"/>
          <w:szCs w:val="24"/>
          <w:lang w:eastAsia="zh-CN"/>
        </w:rPr>
        <w:t>投标的截止时间为：</w:t>
      </w:r>
      <w:r w:rsidR="00597F7E">
        <w:rPr>
          <w:rFonts w:ascii="Times New Roman" w:eastAsia="宋体" w:hAnsi="Times New Roman" w:cs="Arial" w:hint="eastAsia"/>
          <w:color w:val="FF0000"/>
          <w:sz w:val="24"/>
          <w:szCs w:val="24"/>
          <w:lang w:eastAsia="zh-CN"/>
        </w:rPr>
        <w:t>2</w:t>
      </w:r>
      <w:r w:rsidR="00597F7E">
        <w:rPr>
          <w:rFonts w:ascii="Times New Roman" w:eastAsia="宋体" w:hAnsi="Times New Roman" w:cs="Arial"/>
          <w:color w:val="FF0000"/>
          <w:sz w:val="24"/>
          <w:szCs w:val="24"/>
          <w:lang w:eastAsia="zh-CN"/>
        </w:rPr>
        <w:t>019</w:t>
      </w:r>
      <w:r w:rsidR="00597F7E">
        <w:rPr>
          <w:rFonts w:ascii="Times New Roman" w:eastAsia="宋体" w:hAnsi="Times New Roman" w:cs="Arial" w:hint="eastAsia"/>
          <w:color w:val="FF0000"/>
          <w:sz w:val="24"/>
          <w:szCs w:val="24"/>
          <w:lang w:eastAsia="zh-CN"/>
        </w:rPr>
        <w:t>年</w:t>
      </w:r>
      <w:r w:rsidR="00597F7E">
        <w:rPr>
          <w:rFonts w:ascii="Times New Roman" w:eastAsia="宋体" w:hAnsi="Times New Roman" w:cs="Arial" w:hint="eastAsia"/>
          <w:color w:val="FF0000"/>
          <w:sz w:val="24"/>
          <w:szCs w:val="24"/>
          <w:lang w:eastAsia="zh-CN"/>
        </w:rPr>
        <w:t>7</w:t>
      </w:r>
      <w:r w:rsidR="00597F7E">
        <w:rPr>
          <w:rFonts w:ascii="Times New Roman" w:eastAsia="宋体" w:hAnsi="Times New Roman" w:cs="Arial" w:hint="eastAsia"/>
          <w:color w:val="FF0000"/>
          <w:sz w:val="24"/>
          <w:szCs w:val="24"/>
          <w:lang w:eastAsia="zh-CN"/>
        </w:rPr>
        <w:t>月</w:t>
      </w:r>
      <w:r w:rsidR="00597F7E">
        <w:rPr>
          <w:rFonts w:ascii="Times New Roman" w:eastAsia="宋体" w:hAnsi="Times New Roman" w:cs="Arial" w:hint="eastAsia"/>
          <w:color w:val="FF0000"/>
          <w:sz w:val="24"/>
          <w:szCs w:val="24"/>
          <w:lang w:eastAsia="zh-CN"/>
        </w:rPr>
        <w:t>2</w:t>
      </w:r>
      <w:r w:rsidR="00597F7E">
        <w:rPr>
          <w:rFonts w:ascii="Times New Roman" w:eastAsia="宋体" w:hAnsi="Times New Roman" w:cs="Arial"/>
          <w:color w:val="FF0000"/>
          <w:sz w:val="24"/>
          <w:szCs w:val="24"/>
          <w:lang w:eastAsia="zh-CN"/>
        </w:rPr>
        <w:t>2</w:t>
      </w:r>
      <w:r w:rsidR="00597F7E">
        <w:rPr>
          <w:rFonts w:ascii="Times New Roman" w:eastAsia="宋体" w:hAnsi="Times New Roman" w:cs="Arial" w:hint="eastAsia"/>
          <w:color w:val="FF0000"/>
          <w:sz w:val="24"/>
          <w:szCs w:val="24"/>
          <w:lang w:eastAsia="zh-CN"/>
        </w:rPr>
        <w:t>日</w:t>
      </w:r>
      <w:r w:rsidR="00597F7E">
        <w:rPr>
          <w:rFonts w:ascii="Times New Roman" w:eastAsia="宋体" w:hAnsi="Times New Roman" w:cs="Arial" w:hint="eastAsia"/>
          <w:color w:val="FF0000"/>
          <w:sz w:val="24"/>
          <w:szCs w:val="24"/>
          <w:lang w:eastAsia="zh-CN"/>
        </w:rPr>
        <w:t>1</w:t>
      </w:r>
      <w:r w:rsidR="00597F7E">
        <w:rPr>
          <w:rFonts w:ascii="Times New Roman" w:eastAsia="宋体" w:hAnsi="Times New Roman" w:cs="Arial"/>
          <w:color w:val="FF0000"/>
          <w:sz w:val="24"/>
          <w:szCs w:val="24"/>
          <w:lang w:eastAsia="zh-CN"/>
        </w:rPr>
        <w:t>7</w:t>
      </w:r>
      <w:r w:rsidR="00597F7E">
        <w:rPr>
          <w:rFonts w:ascii="Times New Roman" w:eastAsia="宋体" w:hAnsi="Times New Roman" w:cs="Arial" w:hint="eastAsia"/>
          <w:color w:val="FF0000"/>
          <w:sz w:val="24"/>
          <w:szCs w:val="24"/>
          <w:lang w:eastAsia="zh-CN"/>
        </w:rPr>
        <w:t>:</w:t>
      </w:r>
      <w:r w:rsidR="00597F7E">
        <w:rPr>
          <w:rFonts w:ascii="Times New Roman" w:eastAsia="宋体" w:hAnsi="Times New Roman" w:cs="Arial"/>
          <w:color w:val="FF0000"/>
          <w:sz w:val="24"/>
          <w:szCs w:val="24"/>
          <w:lang w:eastAsia="zh-CN"/>
        </w:rPr>
        <w:t>00</w:t>
      </w:r>
    </w:p>
    <w:p w14:paraId="640BF011" w14:textId="77777777" w:rsidR="00B60CC5" w:rsidRDefault="00B60CC5">
      <w:pPr>
        <w:tabs>
          <w:tab w:val="left" w:pos="900"/>
        </w:tabs>
        <w:rPr>
          <w:rFonts w:ascii="Times New Roman" w:eastAsia="宋体" w:hAnsi="Times New Roman" w:cs="Arial"/>
          <w:i/>
          <w:color w:val="222222"/>
          <w:sz w:val="24"/>
          <w:szCs w:val="24"/>
          <w:lang w:eastAsia="zh-CN"/>
        </w:rPr>
      </w:pPr>
    </w:p>
    <w:p w14:paraId="3905B6FC"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标书必须在投标截止时间前提交。</w:t>
      </w:r>
    </w:p>
    <w:p w14:paraId="2B49B039"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投标人应承担标书通过邮寄</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快递寄送的风险，</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对此不承担任何责任。</w:t>
      </w:r>
    </w:p>
    <w:p w14:paraId="44FA49E8"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投标方应在投标截止时间之前向</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递交根据招标函的要求制作的投标文件。</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只考虑</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评价在截止时间前收到的标书，在截止时间后收到任何标书将不予考虑。</w:t>
      </w:r>
    </w:p>
    <w:p w14:paraId="50F222E5"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所有通过电子邮件或传真发来的标书均由投标方承担风险。评标只接受纸质的标书。</w:t>
      </w:r>
    </w:p>
    <w:p w14:paraId="74318E52"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标书必须提交两份，包括一份原件和一份副本，而且两份应分别密封包装。原件的封皮上要注明“原件”，副本的封皮上要注上“副本”。若未能按照此要求提交的标书将会被拒绝。</w:t>
      </w:r>
    </w:p>
    <w:p w14:paraId="2C2DC58B" w14:textId="77777777" w:rsidR="00B60CC5" w:rsidRDefault="00411176">
      <w:pPr>
        <w:numPr>
          <w:ilvl w:val="0"/>
          <w:numId w:val="1"/>
        </w:numPr>
        <w:tabs>
          <w:tab w:val="left" w:pos="36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样品的提交</w:t>
      </w:r>
    </w:p>
    <w:p w14:paraId="730032BF"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如果招标</w:t>
      </w:r>
      <w:proofErr w:type="gramStart"/>
      <w:r>
        <w:rPr>
          <w:rFonts w:ascii="Times New Roman" w:eastAsia="宋体" w:hAnsi="Times New Roman" w:cs="Arial" w:hint="eastAsia"/>
          <w:color w:val="222222"/>
          <w:sz w:val="24"/>
          <w:szCs w:val="24"/>
          <w:lang w:eastAsia="zh-CN"/>
        </w:rPr>
        <w:t>函要求</w:t>
      </w:r>
      <w:proofErr w:type="gramEnd"/>
      <w:r>
        <w:rPr>
          <w:rFonts w:ascii="Times New Roman" w:eastAsia="宋体" w:hAnsi="Times New Roman" w:cs="Arial" w:hint="eastAsia"/>
          <w:color w:val="222222"/>
          <w:sz w:val="24"/>
          <w:szCs w:val="24"/>
          <w:lang w:eastAsia="zh-CN"/>
        </w:rPr>
        <w:t>你方提交样本，那么未提交的将导致你方提供的标书无效。提交的样本必须清晰地注明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投标表中该物品的编号。</w:t>
      </w:r>
    </w:p>
    <w:p w14:paraId="69A7ADA3"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样本包装上必须注明“样本”、招标函编号及投标方名称等。</w:t>
      </w:r>
    </w:p>
    <w:p w14:paraId="60BD47EA" w14:textId="77777777" w:rsidR="00B60CC5" w:rsidRDefault="00411176">
      <w:pPr>
        <w:numPr>
          <w:ilvl w:val="0"/>
          <w:numId w:val="1"/>
        </w:numPr>
        <w:tabs>
          <w:tab w:val="left" w:pos="36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投标表的填写</w:t>
      </w:r>
    </w:p>
    <w:p w14:paraId="587CC5F5" w14:textId="77777777" w:rsidR="00B60CC5" w:rsidRDefault="00411176">
      <w:pPr>
        <w:tabs>
          <w:tab w:val="left" w:pos="36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t>报价</w:t>
      </w:r>
    </w:p>
    <w:p w14:paraId="45C31BB3"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如若报价不是含税价（</w:t>
      </w:r>
      <w:r>
        <w:rPr>
          <w:rFonts w:ascii="Times New Roman" w:eastAsia="宋体" w:hAnsi="Times New Roman" w:cs="Arial" w:hint="eastAsia"/>
          <w:color w:val="222222"/>
          <w:sz w:val="24"/>
          <w:szCs w:val="24"/>
          <w:lang w:eastAsia="zh-CN"/>
        </w:rPr>
        <w:t>DDP</w:t>
      </w:r>
      <w:r>
        <w:rPr>
          <w:rFonts w:ascii="Times New Roman" w:eastAsia="宋体" w:hAnsi="Times New Roman" w:cs="Arial" w:hint="eastAsia"/>
          <w:color w:val="222222"/>
          <w:sz w:val="24"/>
          <w:szCs w:val="24"/>
          <w:lang w:eastAsia="zh-CN"/>
        </w:rPr>
        <w:t>，国际贸易术语），那么投标方必须声明。</w:t>
      </w:r>
    </w:p>
    <w:p w14:paraId="690A77BE"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涉及运输的</w:t>
      </w:r>
      <w:proofErr w:type="gramStart"/>
      <w:r>
        <w:rPr>
          <w:rFonts w:ascii="Times New Roman" w:eastAsia="宋体" w:hAnsi="Times New Roman" w:cs="Arial" w:hint="eastAsia"/>
          <w:color w:val="222222"/>
          <w:sz w:val="24"/>
          <w:szCs w:val="24"/>
          <w:lang w:eastAsia="zh-CN"/>
        </w:rPr>
        <w:t>的</w:t>
      </w:r>
      <w:proofErr w:type="gramEnd"/>
      <w:r>
        <w:rPr>
          <w:rFonts w:ascii="Times New Roman" w:eastAsia="宋体" w:hAnsi="Times New Roman" w:cs="Arial" w:hint="eastAsia"/>
          <w:color w:val="222222"/>
          <w:sz w:val="24"/>
          <w:szCs w:val="24"/>
          <w:lang w:eastAsia="zh-CN"/>
        </w:rPr>
        <w:t>，必须要达到货物要求的温度条件。比如药品。</w:t>
      </w:r>
    </w:p>
    <w:p w14:paraId="51A0AC6F"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货币</w:t>
      </w:r>
    </w:p>
    <w:p w14:paraId="1C03F432" w14:textId="5530B97A"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标书中最好采用</w:t>
      </w:r>
      <w:r>
        <w:rPr>
          <w:rFonts w:ascii="Times New Roman" w:eastAsia="宋体" w:hAnsi="Times New Roman" w:cs="Arial"/>
          <w:color w:val="222222"/>
          <w:sz w:val="24"/>
          <w:szCs w:val="24"/>
          <w:lang w:eastAsia="zh-CN"/>
        </w:rPr>
        <w:t>_</w:t>
      </w:r>
      <w:r w:rsidR="00597F7E" w:rsidRPr="00597F7E">
        <w:rPr>
          <w:rFonts w:ascii="Times New Roman" w:eastAsia="宋体" w:hAnsi="Times New Roman" w:cs="Arial"/>
          <w:color w:val="FF0000"/>
          <w:sz w:val="24"/>
          <w:szCs w:val="24"/>
          <w:lang w:eastAsia="zh-CN"/>
        </w:rPr>
        <w:t>RMB</w:t>
      </w:r>
      <w:r>
        <w:rPr>
          <w:rFonts w:ascii="Times New Roman" w:eastAsia="宋体" w:hAnsi="Times New Roman" w:cs="Arial" w:hint="eastAsia"/>
          <w:color w:val="222222"/>
          <w:sz w:val="24"/>
          <w:szCs w:val="24"/>
          <w:lang w:eastAsia="zh-CN"/>
        </w:rPr>
        <w:t>货币。但是，如果采用其他货币，必须注明为何种货币。例如，欧元、英镑。</w:t>
      </w:r>
    </w:p>
    <w:p w14:paraId="5EBBDBC8"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语言</w:t>
      </w:r>
    </w:p>
    <w:p w14:paraId="67EB7BA5"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投标方和</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之间与招标有关的联系和文件，及投标表必须使用英语。</w:t>
      </w:r>
    </w:p>
    <w:p w14:paraId="4FF349AC"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包装</w:t>
      </w:r>
    </w:p>
    <w:p w14:paraId="435E386E"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要根据国际运输标准进行包装，包装质量过硬，且适用于装运。</w:t>
      </w:r>
    </w:p>
    <w:p w14:paraId="10A7B1D9"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来源、数量、投标表</w:t>
      </w:r>
    </w:p>
    <w:p w14:paraId="0C5E9C2A"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必须清楚注明投标货物的来源国以及提供要求的相关证书。投标方应尽量提供</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要采购的所有物品。仅就投标表中的部分物品进行投标也可以。如果中标，来源国的相关证书必须连同货物一并送达。</w:t>
      </w:r>
    </w:p>
    <w:p w14:paraId="2499B1EE"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若投标表中的特殊项目不能提供，投标表的其他所有内容必须填写完整。不能提供部分需在投标表中清楚注明，例如在参与投标的项目画一条线。也就是说，这一步骤十分有助于凸显相关内容，且将视作该标书的一部分。</w:t>
      </w:r>
    </w:p>
    <w:p w14:paraId="374BB38E" w14:textId="77777777" w:rsidR="00B60CC5" w:rsidRDefault="00411176">
      <w:pPr>
        <w:tabs>
          <w:tab w:val="left" w:pos="36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lastRenderedPageBreak/>
        <w:t>递交</w:t>
      </w:r>
    </w:p>
    <w:p w14:paraId="6E341BFC"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应为打印文本，如果是手写的必须清晰可辨。用铅笔书写的价格将被拒绝。任何删除或修改必须由标书的签字人签字确认。不得提交空白的投标表或不必要的计划。投标人保留一份投标表备查。所有文件必须用英文书写。</w:t>
      </w:r>
    </w:p>
    <w:p w14:paraId="602284BC" w14:textId="77777777" w:rsidR="00B60CC5" w:rsidRDefault="00411176">
      <w:pPr>
        <w:tabs>
          <w:tab w:val="left" w:pos="36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t>签字授权</w:t>
      </w:r>
    </w:p>
    <w:p w14:paraId="274B199C"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必须附上一份公司注册证书</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营业执照的复印件或同等效力证明文件。如果公司签字人与注册证书</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营业执照上登记的主管</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法人代表不是同一个人，那么附上一份由该主管</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法人代表签署的授权书，所有标书都由这位得到充分授权的代表签署。</w:t>
      </w:r>
    </w:p>
    <w:p w14:paraId="07222C13" w14:textId="77777777" w:rsidR="00B60CC5" w:rsidRDefault="00411176">
      <w:pPr>
        <w:tabs>
          <w:tab w:val="left" w:pos="90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t>标段</w:t>
      </w:r>
    </w:p>
    <w:p w14:paraId="4501836F"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如果招标分成了若干标段，那么投标方可以投标某一标段，也可以投标所有标段。每一标段都将签订一份独立的合同，同时各标段的数量不能再进行分割。投标方必须就每一标段进行整体投标，只对标段中的部分进行投标的标书将不予考虑。</w:t>
      </w:r>
    </w:p>
    <w:p w14:paraId="661C0B72"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若投标方被授予多标段的合同，将只签订一份包括所有中标标段内容的合同。</w:t>
      </w:r>
    </w:p>
    <w:p w14:paraId="5CEFF140"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若没有划分标段，则必须进行整体投标。</w:t>
      </w:r>
    </w:p>
    <w:p w14:paraId="7C07001C"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拆分合同</w:t>
      </w:r>
      <w:r>
        <w:rPr>
          <w:rFonts w:ascii="Times New Roman" w:eastAsia="宋体" w:hAnsi="Times New Roman" w:cs="Arial" w:hint="eastAsia"/>
          <w:color w:val="222222"/>
          <w:sz w:val="24"/>
          <w:szCs w:val="24"/>
          <w:u w:val="single"/>
          <w:lang w:eastAsia="zh-CN"/>
        </w:rPr>
        <w:t>/</w:t>
      </w:r>
      <w:r>
        <w:rPr>
          <w:rFonts w:ascii="Times New Roman" w:eastAsia="宋体" w:hAnsi="Times New Roman" w:cs="Arial" w:hint="eastAsia"/>
          <w:color w:val="222222"/>
          <w:sz w:val="24"/>
          <w:szCs w:val="24"/>
          <w:u w:val="single"/>
          <w:lang w:eastAsia="zh-CN"/>
        </w:rPr>
        <w:t>订单</w:t>
      </w:r>
    </w:p>
    <w:p w14:paraId="339C2689" w14:textId="77777777" w:rsidR="00B60CC5" w:rsidRDefault="00411176">
      <w:pPr>
        <w:tabs>
          <w:tab w:val="left" w:pos="90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保留拆分合同</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订单的权利。</w:t>
      </w:r>
    </w:p>
    <w:p w14:paraId="087F330F" w14:textId="77777777" w:rsidR="00B60CC5" w:rsidRDefault="00411176">
      <w:pPr>
        <w:tabs>
          <w:tab w:val="left" w:pos="360"/>
        </w:tabs>
        <w:rPr>
          <w:rFonts w:ascii="Times New Roman" w:eastAsia="宋体" w:hAnsi="Times New Roman" w:cs="Arial"/>
          <w:b/>
          <w:color w:val="222222"/>
          <w:sz w:val="24"/>
          <w:szCs w:val="24"/>
          <w:u w:val="single"/>
          <w:lang w:eastAsia="zh-CN"/>
        </w:rPr>
      </w:pPr>
      <w:r>
        <w:rPr>
          <w:rFonts w:ascii="Times New Roman" w:eastAsia="宋体" w:hAnsi="Times New Roman" w:cs="Arial" w:hint="eastAsia"/>
          <w:b/>
          <w:color w:val="222222"/>
          <w:sz w:val="24"/>
          <w:szCs w:val="24"/>
          <w:u w:val="single"/>
          <w:lang w:eastAsia="zh-CN"/>
        </w:rPr>
        <w:t>投标有效期</w:t>
      </w:r>
    </w:p>
    <w:p w14:paraId="12D67F66"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标书的有效期至少要不低于招标函上规定的天数（从投标截止日开始计算）。如果某一投标人提出的有效期超过了要求最低有效期，那么需要在投标表上注明。若投标书上未注明最长或最短有效期，那么</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有权单独认定该投标书的有效期。</w:t>
      </w:r>
    </w:p>
    <w:p w14:paraId="49E22154" w14:textId="77777777" w:rsidR="00B60CC5" w:rsidRDefault="00411176">
      <w:pPr>
        <w:pStyle w:val="1"/>
        <w:numPr>
          <w:ilvl w:val="0"/>
          <w:numId w:val="1"/>
        </w:numPr>
        <w:tabs>
          <w:tab w:val="left" w:pos="360"/>
        </w:tabs>
        <w:ind w:hanging="720"/>
        <w:rPr>
          <w:rFonts w:ascii="Times New Roman" w:eastAsia="宋体" w:hAnsi="Times New Roman" w:cs="Arial"/>
          <w:b/>
          <w:color w:val="222222"/>
          <w:sz w:val="24"/>
          <w:szCs w:val="24"/>
          <w:u w:val="single"/>
        </w:rPr>
      </w:pPr>
      <w:r>
        <w:rPr>
          <w:rFonts w:ascii="Times New Roman" w:eastAsia="宋体" w:hAnsi="Times New Roman" w:cs="Arial" w:hint="eastAsia"/>
          <w:b/>
          <w:color w:val="222222"/>
          <w:sz w:val="24"/>
          <w:szCs w:val="24"/>
          <w:u w:val="single"/>
          <w:lang w:eastAsia="zh-CN"/>
        </w:rPr>
        <w:t>接受投标</w:t>
      </w:r>
    </w:p>
    <w:p w14:paraId="032572FA" w14:textId="77777777" w:rsidR="00B60CC5" w:rsidRDefault="00411176">
      <w:pPr>
        <w:tabs>
          <w:tab w:val="left" w:pos="36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有权单独决定不接受出现以下情形的投标书：</w:t>
      </w:r>
      <w:r>
        <w:rPr>
          <w:rFonts w:ascii="Times New Roman" w:eastAsia="宋体" w:hAnsi="Times New Roman" w:cs="Arial" w:hint="eastAsia"/>
          <w:color w:val="222222"/>
          <w:sz w:val="24"/>
          <w:szCs w:val="24"/>
          <w:lang w:eastAsia="zh-CN"/>
        </w:rPr>
        <w:t xml:space="preserve"> 1</w:t>
      </w:r>
      <w:r>
        <w:rPr>
          <w:rFonts w:ascii="Times New Roman" w:eastAsia="宋体" w:hAnsi="Times New Roman" w:cs="Arial" w:hint="eastAsia"/>
          <w:color w:val="222222"/>
          <w:sz w:val="24"/>
          <w:szCs w:val="24"/>
          <w:lang w:eastAsia="zh-CN"/>
        </w:rPr>
        <w:t>）不清楚的。</w:t>
      </w:r>
      <w:r>
        <w:rPr>
          <w:rFonts w:ascii="Times New Roman" w:eastAsia="宋体" w:hAnsi="Times New Roman" w:cs="Arial" w:hint="eastAsia"/>
          <w:color w:val="222222"/>
          <w:sz w:val="24"/>
          <w:szCs w:val="24"/>
          <w:lang w:eastAsia="zh-CN"/>
        </w:rPr>
        <w:t xml:space="preserve"> 2</w:t>
      </w:r>
      <w:r>
        <w:rPr>
          <w:rFonts w:ascii="Times New Roman" w:eastAsia="宋体" w:hAnsi="Times New Roman" w:cs="Arial" w:hint="eastAsia"/>
          <w:color w:val="222222"/>
          <w:sz w:val="24"/>
          <w:szCs w:val="24"/>
          <w:lang w:eastAsia="zh-CN"/>
        </w:rPr>
        <w:t>）部分信息未能填写完整，例如，货物规格型号、交货时间、数量等等。</w:t>
      </w:r>
      <w:r>
        <w:rPr>
          <w:rFonts w:ascii="Times New Roman" w:eastAsia="宋体" w:hAnsi="Times New Roman" w:cs="Arial" w:hint="eastAsia"/>
          <w:color w:val="222222"/>
          <w:sz w:val="24"/>
          <w:szCs w:val="24"/>
          <w:lang w:eastAsia="zh-CN"/>
        </w:rPr>
        <w:t xml:space="preserve"> 3</w:t>
      </w:r>
      <w:r>
        <w:rPr>
          <w:rFonts w:ascii="Times New Roman" w:eastAsia="宋体" w:hAnsi="Times New Roman" w:cs="Arial" w:hint="eastAsia"/>
          <w:color w:val="222222"/>
          <w:sz w:val="24"/>
          <w:szCs w:val="24"/>
          <w:lang w:eastAsia="zh-CN"/>
        </w:rPr>
        <w:t>）</w:t>
      </w:r>
      <w:proofErr w:type="gramStart"/>
      <w:r>
        <w:rPr>
          <w:rFonts w:ascii="Times New Roman" w:eastAsia="宋体" w:hAnsi="Times New Roman" w:cs="Arial" w:hint="eastAsia"/>
          <w:color w:val="222222"/>
          <w:sz w:val="24"/>
          <w:szCs w:val="24"/>
          <w:lang w:eastAsia="zh-CN"/>
        </w:rPr>
        <w:t>投标表未填写</w:t>
      </w:r>
      <w:proofErr w:type="gramEnd"/>
      <w:r>
        <w:rPr>
          <w:rFonts w:ascii="Times New Roman" w:eastAsia="宋体" w:hAnsi="Times New Roman" w:cs="Arial" w:hint="eastAsia"/>
          <w:color w:val="222222"/>
          <w:sz w:val="24"/>
          <w:szCs w:val="24"/>
          <w:lang w:eastAsia="zh-CN"/>
        </w:rPr>
        <w:t>的。此外，</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在投标截止时间后享有接受或拒绝有关标书修改、撤回或补充信息的权利。</w:t>
      </w:r>
    </w:p>
    <w:p w14:paraId="4EB8A408" w14:textId="77777777" w:rsidR="00B60CC5" w:rsidRDefault="00411176">
      <w:pPr>
        <w:numPr>
          <w:ilvl w:val="0"/>
          <w:numId w:val="1"/>
        </w:numPr>
        <w:tabs>
          <w:tab w:val="left" w:pos="360"/>
        </w:tabs>
        <w:ind w:hanging="720"/>
        <w:rPr>
          <w:rFonts w:ascii="Times New Roman" w:eastAsia="宋体" w:hAnsi="Times New Roman" w:cs="Arial"/>
          <w:b/>
          <w:color w:val="222222"/>
          <w:sz w:val="24"/>
          <w:szCs w:val="24"/>
          <w:u w:val="single"/>
        </w:rPr>
      </w:pPr>
      <w:r>
        <w:rPr>
          <w:rFonts w:ascii="Times New Roman" w:eastAsia="宋体" w:hAnsi="Times New Roman" w:cs="宋体" w:hint="eastAsia"/>
          <w:b/>
          <w:color w:val="222222"/>
          <w:sz w:val="24"/>
          <w:szCs w:val="24"/>
          <w:u w:val="single"/>
        </w:rPr>
        <w:t>授</w:t>
      </w:r>
      <w:r>
        <w:rPr>
          <w:rFonts w:ascii="Times New Roman" w:eastAsia="宋体" w:hAnsi="Times New Roman" w:cs="宋体" w:hint="eastAsia"/>
          <w:b/>
          <w:color w:val="222222"/>
          <w:sz w:val="24"/>
          <w:szCs w:val="24"/>
          <w:u w:val="single"/>
          <w:lang w:eastAsia="zh-CN"/>
        </w:rPr>
        <w:t>予合同</w:t>
      </w:r>
      <w:r>
        <w:rPr>
          <w:rFonts w:ascii="Times New Roman" w:eastAsia="宋体" w:hAnsi="Times New Roman" w:cs="宋体" w:hint="eastAsia"/>
          <w:b/>
          <w:color w:val="222222"/>
          <w:sz w:val="24"/>
          <w:szCs w:val="24"/>
          <w:u w:val="single"/>
          <w:lang w:eastAsia="zh-CN"/>
        </w:rPr>
        <w:t xml:space="preserve"> </w:t>
      </w:r>
    </w:p>
    <w:p w14:paraId="1C799E21"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该</w:t>
      </w:r>
      <w:proofErr w:type="gramStart"/>
      <w:r>
        <w:rPr>
          <w:rFonts w:ascii="Times New Roman" w:eastAsia="宋体" w:hAnsi="Times New Roman" w:cs="Arial" w:hint="eastAsia"/>
          <w:color w:val="222222"/>
          <w:sz w:val="24"/>
          <w:szCs w:val="24"/>
          <w:lang w:eastAsia="zh-CN"/>
        </w:rPr>
        <w:t>招标函不代表</w:t>
      </w:r>
      <w:proofErr w:type="gramEnd"/>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承诺授予合同、或为准备或提交标书支付任何费用。提交的标书只是投标人的意思表示，并不表示投标人接受了</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的要约邀请。除非</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具有充分授权的代表与成功竞标的投标人签订了书面合同，否则</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与任一投标方不存在任何合同关系。</w:t>
      </w:r>
    </w:p>
    <w:p w14:paraId="00B40C98"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可以对招标中的部分或某个物品授予合同。在开标结束后，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会尽快通知中标方。</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享有取消任何招标，拒绝任何标书或全部标书的全部或部分内容，以及授予任何合同的权利。</w:t>
      </w:r>
    </w:p>
    <w:p w14:paraId="1653C3F7"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供应商若出现违反合同条款，包括发错货以及与送来不是标书和合同中约定的产地生产的货物等情形，那么</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将不会再与该供应商合作。</w:t>
      </w:r>
    </w:p>
    <w:p w14:paraId="26919CAC"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保密</w:t>
      </w:r>
    </w:p>
    <w:p w14:paraId="3B342B78"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与本次招标有关的所有文件及全部复本必须按要求全部归还</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。该招标文件是秘密的，属于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的专利，包括了秘密资料，部分内容受版权保护。因此，除非投标方事先获得</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书面同意可以复制或向他人展示相关信息或是投标方为了获得潜在分承包商的报价而向其展示该文件，否则投标方不得泄露该文件。尽管本招标书有其他规定，无论投标方是否提交了标书或是以其他方式回应了招标，投标方都必须遵守本条规定。</w:t>
      </w:r>
    </w:p>
    <w:p w14:paraId="5B746688" w14:textId="77777777" w:rsidR="00B60CC5" w:rsidRDefault="00411176">
      <w:pPr>
        <w:numPr>
          <w:ilvl w:val="0"/>
          <w:numId w:val="1"/>
        </w:numPr>
        <w:tabs>
          <w:tab w:val="left" w:pos="0"/>
        </w:tabs>
        <w:ind w:left="360"/>
        <w:rPr>
          <w:rFonts w:ascii="Times New Roman" w:eastAsia="宋体" w:hAnsi="Times New Roman" w:cs="Arial"/>
          <w:b/>
          <w:color w:val="222222"/>
          <w:sz w:val="24"/>
          <w:szCs w:val="24"/>
          <w:lang w:eastAsia="zh-CN"/>
        </w:rPr>
      </w:pPr>
      <w:r>
        <w:rPr>
          <w:rFonts w:ascii="Times New Roman" w:eastAsia="宋体" w:hAnsi="Times New Roman" w:cs="Arial" w:hint="eastAsia"/>
          <w:b/>
          <w:color w:val="222222"/>
          <w:sz w:val="24"/>
          <w:szCs w:val="24"/>
          <w:lang w:eastAsia="zh-CN"/>
        </w:rPr>
        <w:lastRenderedPageBreak/>
        <w:t>串通投标及不正当竞争行为</w:t>
      </w:r>
    </w:p>
    <w:p w14:paraId="1B8E5FF3"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投标方之间，以及投标方的雇员、主管、顾问、代理商或分包商均不得参与任何串通投标及不正当竞争行为或类似行为，包括：</w:t>
      </w:r>
    </w:p>
    <w:p w14:paraId="4003C060" w14:textId="77777777" w:rsidR="00B60CC5" w:rsidRDefault="00411176">
      <w:pPr>
        <w:numPr>
          <w:ilvl w:val="0"/>
          <w:numId w:val="2"/>
        </w:numPr>
        <w:tabs>
          <w:tab w:val="left" w:pos="0"/>
        </w:tabs>
        <w:ind w:left="360" w:firstLine="80"/>
        <w:rPr>
          <w:rFonts w:ascii="Times New Roman" w:eastAsia="宋体" w:hAnsi="Times New Roman" w:cs="Arial"/>
          <w:color w:val="222222"/>
          <w:sz w:val="24"/>
          <w:szCs w:val="24"/>
        </w:rPr>
      </w:pPr>
      <w:r>
        <w:rPr>
          <w:rFonts w:ascii="Times New Roman" w:eastAsia="宋体" w:hAnsi="Times New Roman" w:cs="Arial" w:hint="eastAsia"/>
          <w:color w:val="222222"/>
          <w:sz w:val="24"/>
          <w:szCs w:val="24"/>
          <w:lang w:eastAsia="zh-CN"/>
        </w:rPr>
        <w:t>准备投标</w:t>
      </w:r>
    </w:p>
    <w:p w14:paraId="6AF7E735" w14:textId="77777777" w:rsidR="00B60CC5" w:rsidRDefault="00411176">
      <w:pPr>
        <w:numPr>
          <w:ilvl w:val="0"/>
          <w:numId w:val="2"/>
        </w:numPr>
        <w:tabs>
          <w:tab w:val="left" w:pos="0"/>
        </w:tabs>
        <w:ind w:left="360" w:firstLine="80"/>
        <w:rPr>
          <w:rFonts w:ascii="Times New Roman" w:eastAsia="宋体" w:hAnsi="Times New Roman" w:cs="Arial"/>
          <w:color w:val="222222"/>
          <w:sz w:val="24"/>
          <w:szCs w:val="24"/>
        </w:rPr>
      </w:pPr>
      <w:r>
        <w:rPr>
          <w:rFonts w:ascii="Times New Roman" w:eastAsia="宋体" w:hAnsi="Times New Roman" w:cs="Arial" w:hint="eastAsia"/>
          <w:color w:val="222222"/>
          <w:sz w:val="24"/>
          <w:szCs w:val="24"/>
          <w:lang w:eastAsia="zh-CN"/>
        </w:rPr>
        <w:t>标书澄清</w:t>
      </w:r>
    </w:p>
    <w:p w14:paraId="436DCF45" w14:textId="77777777" w:rsidR="00B60CC5" w:rsidRDefault="00411176">
      <w:pPr>
        <w:numPr>
          <w:ilvl w:val="0"/>
          <w:numId w:val="2"/>
        </w:numPr>
        <w:tabs>
          <w:tab w:val="left" w:pos="0"/>
        </w:tabs>
        <w:ind w:left="360" w:firstLine="8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协商投标内容</w:t>
      </w:r>
    </w:p>
    <w:p w14:paraId="66B55D03" w14:textId="77777777" w:rsidR="00B60CC5" w:rsidRDefault="00411176">
      <w:pPr>
        <w:numPr>
          <w:ilvl w:val="0"/>
          <w:numId w:val="2"/>
        </w:numPr>
        <w:tabs>
          <w:tab w:val="left" w:pos="0"/>
        </w:tabs>
        <w:ind w:left="360" w:firstLine="8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包括就本次招标或</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组织的其他采购协商最终合同（约定中标人）</w:t>
      </w:r>
    </w:p>
    <w:p w14:paraId="56BE18DA"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本条款的目的，在于防止串通投标及不正当竞争或类似及其他行为，例如与其他投标方、个人或企业披露、交换、澄清任何形式的信息都会产生类似后果，不管这些信息对于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来讲是否属于商业秘密。任何投标人、个人或企业为了改变招标结果，采取这种方式都会导致不正当竞争。</w:t>
      </w:r>
    </w:p>
    <w:p w14:paraId="55CC3817"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不当救助</w:t>
      </w:r>
    </w:p>
    <w:p w14:paraId="16909C7B"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存在以下行为的标书将被</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拒绝：</w:t>
      </w:r>
    </w:p>
    <w:p w14:paraId="44CFD128" w14:textId="77777777" w:rsidR="00B60CC5" w:rsidRDefault="00411176">
      <w:pPr>
        <w:numPr>
          <w:ilvl w:val="0"/>
          <w:numId w:val="3"/>
        </w:numPr>
        <w:tabs>
          <w:tab w:val="left" w:pos="0"/>
        </w:tabs>
        <w:ind w:left="36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得到</w:t>
      </w:r>
      <w:r>
        <w:rPr>
          <w:rFonts w:ascii="Times New Roman" w:eastAsia="宋体" w:hAnsi="Times New Roman" w:cs="Arial" w:hint="eastAsia"/>
          <w:color w:val="222222"/>
          <w:sz w:val="24"/>
          <w:szCs w:val="24"/>
          <w:lang w:eastAsia="zh-CN"/>
        </w:rPr>
        <w:t xml:space="preserve"> HPA</w:t>
      </w:r>
      <w:r>
        <w:rPr>
          <w:rFonts w:ascii="Times New Roman" w:eastAsia="宋体" w:hAnsi="Times New Roman" w:cs="Arial" w:hint="eastAsia"/>
          <w:color w:val="222222"/>
          <w:sz w:val="24"/>
          <w:szCs w:val="24"/>
          <w:lang w:eastAsia="zh-CN"/>
        </w:rPr>
        <w:t>现在或离职雇员及承包商的帮助，违反了保密义务或利用不对公众公开的信息而获得非竞争性优势的，</w:t>
      </w:r>
    </w:p>
    <w:p w14:paraId="7397C764" w14:textId="77777777" w:rsidR="00B60CC5" w:rsidRDefault="00411176">
      <w:pPr>
        <w:numPr>
          <w:ilvl w:val="0"/>
          <w:numId w:val="3"/>
        </w:numPr>
        <w:tabs>
          <w:tab w:val="left" w:pos="0"/>
        </w:tabs>
        <w:ind w:left="36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利用不对公众或其他投标方公开的保密信息或</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内部信息，</w:t>
      </w:r>
    </w:p>
    <w:p w14:paraId="20C93BB2" w14:textId="77777777" w:rsidR="00B60CC5" w:rsidRDefault="00411176">
      <w:pPr>
        <w:numPr>
          <w:ilvl w:val="0"/>
          <w:numId w:val="3"/>
        </w:numPr>
        <w:tabs>
          <w:tab w:val="left" w:pos="0"/>
        </w:tabs>
        <w:ind w:left="360"/>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违反了</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的保密规定的。</w:t>
      </w:r>
    </w:p>
    <w:p w14:paraId="6303D296"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除了以上条款之外，任何投标方在未事先获得</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的书面同意的情况下，不得聘请或使用在招标公告发布前</w:t>
      </w:r>
      <w:r>
        <w:rPr>
          <w:rFonts w:ascii="Times New Roman" w:eastAsia="宋体" w:hAnsi="Times New Roman" w:cs="Arial" w:hint="eastAsia"/>
          <w:color w:val="222222"/>
          <w:sz w:val="24"/>
          <w:szCs w:val="24"/>
          <w:lang w:eastAsia="zh-CN"/>
        </w:rPr>
        <w:t>6</w:t>
      </w:r>
      <w:r>
        <w:rPr>
          <w:rFonts w:ascii="Times New Roman" w:eastAsia="宋体" w:hAnsi="Times New Roman" w:cs="Arial" w:hint="eastAsia"/>
          <w:color w:val="222222"/>
          <w:sz w:val="24"/>
          <w:szCs w:val="24"/>
          <w:lang w:eastAsia="zh-CN"/>
        </w:rPr>
        <w:t>个月内被</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直接或间接聘用的承担了与本次招标有关工作的官员、代理商、员工参与准备标书，或参加投标活动。</w:t>
      </w:r>
    </w:p>
    <w:p w14:paraId="24B2A3CE"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舞弊</w:t>
      </w:r>
    </w:p>
    <w:p w14:paraId="7442CB1B"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投标方及供应商需在采购过程及合同履行期间自觉遵守最高的道德标准。</w:t>
      </w:r>
    </w:p>
    <w:p w14:paraId="4176D0A1"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所有投标方必须遵守</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的道德准则，这个准则也是</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和投标</w:t>
      </w:r>
      <w:proofErr w:type="gramStart"/>
      <w:r>
        <w:rPr>
          <w:rFonts w:ascii="Times New Roman" w:eastAsia="宋体" w:hAnsi="Times New Roman" w:cs="Arial" w:hint="eastAsia"/>
          <w:color w:val="222222"/>
          <w:sz w:val="24"/>
          <w:szCs w:val="24"/>
          <w:lang w:eastAsia="zh-CN"/>
        </w:rPr>
        <w:t>方合同</w:t>
      </w:r>
      <w:proofErr w:type="gramEnd"/>
      <w:r>
        <w:rPr>
          <w:rFonts w:ascii="Times New Roman" w:eastAsia="宋体" w:hAnsi="Times New Roman" w:cs="Arial" w:hint="eastAsia"/>
          <w:color w:val="222222"/>
          <w:sz w:val="24"/>
          <w:szCs w:val="24"/>
          <w:lang w:eastAsia="zh-CN"/>
        </w:rPr>
        <w:t>的一个组成部分。</w:t>
      </w:r>
    </w:p>
    <w:p w14:paraId="062E9A37"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利益冲突</w:t>
      </w:r>
    </w:p>
    <w:p w14:paraId="44DEEEC5"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任何投标方自身不得，并且确保其雇员、主管、代理人及分包商在采购过程中不得，参与到实际或潜在的</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和投标方利益冲突中。</w:t>
      </w:r>
    </w:p>
    <w:p w14:paraId="377ADDA6"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若在采购过程中或是与</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的合同履行过程中产生了，或非常可能</w:t>
      </w:r>
      <w:r>
        <w:rPr>
          <w:rFonts w:ascii="Times New Roman" w:eastAsia="宋体" w:hAnsi="Times New Roman" w:cs="Arial" w:hint="eastAsia"/>
          <w:color w:val="222222"/>
          <w:sz w:val="24"/>
          <w:szCs w:val="24"/>
          <w:lang w:eastAsia="zh-CN"/>
        </w:rPr>
        <w:t xml:space="preserve"> </w:t>
      </w:r>
      <w:r>
        <w:rPr>
          <w:rFonts w:ascii="Times New Roman" w:eastAsia="宋体" w:hAnsi="Times New Roman" w:cs="Arial" w:hint="eastAsia"/>
          <w:color w:val="222222"/>
          <w:sz w:val="24"/>
          <w:szCs w:val="24"/>
          <w:lang w:eastAsia="zh-CN"/>
        </w:rPr>
        <w:t>产生利益冲突，那么投标人必须以书面形式将冲突细节，包括双方利益冲突事件，或</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主管、雇员、签订合同的个人与投标方有经济利益或经济联系等，及时通知</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。投标方应根据</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的合理要求采取措施解决，否则就必须补偿</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损失。</w:t>
      </w:r>
    </w:p>
    <w:p w14:paraId="7F95FA39"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投标书的撤回</w:t>
      </w:r>
      <w:r>
        <w:rPr>
          <w:rFonts w:ascii="Times New Roman" w:eastAsia="宋体" w:hAnsi="Times New Roman" w:cs="Arial" w:hint="eastAsia"/>
          <w:b/>
          <w:color w:val="222222"/>
          <w:sz w:val="24"/>
          <w:szCs w:val="24"/>
          <w:lang w:eastAsia="zh-CN"/>
        </w:rPr>
        <w:t>/</w:t>
      </w:r>
      <w:r>
        <w:rPr>
          <w:rFonts w:ascii="Times New Roman" w:eastAsia="宋体" w:hAnsi="Times New Roman" w:cs="Arial" w:hint="eastAsia"/>
          <w:b/>
          <w:color w:val="222222"/>
          <w:sz w:val="24"/>
          <w:szCs w:val="24"/>
          <w:lang w:eastAsia="zh-CN"/>
        </w:rPr>
        <w:t>修改</w:t>
      </w:r>
    </w:p>
    <w:p w14:paraId="37AD6381"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撤回标书一般是不允许的。若挑选出的投标方要求撤回其标书，</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应及时记录且将其与收到的其他投标书分开进行评价。如果投标方提供了投标保证金，那么在相关问题解决之前</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将扣留其保证金。</w:t>
      </w:r>
    </w:p>
    <w:p w14:paraId="11CF1D04"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对于撤回标书的供应商，</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会终止与其合作，或将其从供应商花名册上除名。</w:t>
      </w:r>
    </w:p>
    <w:p w14:paraId="5198CB10"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在投标截止时间前投标方可以修改其标书。修改内容要以书面形式提交，并且密封，封皮上注明原标书编号。在</w:t>
      </w:r>
      <w:bookmarkStart w:id="0" w:name="OLE_LINK1"/>
      <w:r>
        <w:rPr>
          <w:rFonts w:ascii="Times New Roman" w:eastAsia="宋体" w:hAnsi="Times New Roman" w:cs="Arial" w:hint="eastAsia"/>
          <w:color w:val="222222"/>
          <w:sz w:val="24"/>
          <w:szCs w:val="24"/>
          <w:lang w:eastAsia="zh-CN"/>
        </w:rPr>
        <w:t>投标截止时间</w:t>
      </w:r>
      <w:bookmarkEnd w:id="0"/>
      <w:r>
        <w:rPr>
          <w:rFonts w:ascii="Times New Roman" w:eastAsia="宋体" w:hAnsi="Times New Roman" w:cs="Arial" w:hint="eastAsia"/>
          <w:color w:val="222222"/>
          <w:sz w:val="24"/>
          <w:szCs w:val="24"/>
          <w:lang w:eastAsia="zh-CN"/>
        </w:rPr>
        <w:t>后不得再对标书进行修改。</w:t>
      </w:r>
    </w:p>
    <w:p w14:paraId="6DB30FE2" w14:textId="77777777" w:rsidR="00B60CC5" w:rsidRDefault="00411176">
      <w:pPr>
        <w:numPr>
          <w:ilvl w:val="0"/>
          <w:numId w:val="1"/>
        </w:numPr>
        <w:tabs>
          <w:tab w:val="left" w:pos="0"/>
        </w:tabs>
        <w:ind w:left="360"/>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迟交的标书</w:t>
      </w:r>
    </w:p>
    <w:p w14:paraId="09754099"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除非</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出于正当原因同意延期，并记录在案，否则拒收在投标截止时间后送达的所有投标书。但是，开标后送达的标书将全部拒绝，没有例外。</w:t>
      </w:r>
    </w:p>
    <w:p w14:paraId="723BEBD8" w14:textId="77777777" w:rsidR="00B60CC5" w:rsidRDefault="00411176">
      <w:pPr>
        <w:tabs>
          <w:tab w:val="left" w:pos="0"/>
        </w:tabs>
        <w:rPr>
          <w:rFonts w:ascii="Times New Roman" w:eastAsia="宋体" w:hAnsi="Times New Roman" w:cs="Arial"/>
          <w:b/>
          <w:color w:val="222222"/>
          <w:sz w:val="24"/>
          <w:szCs w:val="24"/>
          <w:lang w:eastAsia="zh-CN"/>
        </w:rPr>
      </w:pPr>
      <w:r>
        <w:rPr>
          <w:rFonts w:ascii="Times New Roman" w:eastAsia="宋体" w:hAnsi="Times New Roman" w:cs="Arial" w:hint="eastAsia"/>
          <w:b/>
          <w:color w:val="222222"/>
          <w:sz w:val="24"/>
          <w:szCs w:val="24"/>
          <w:lang w:eastAsia="zh-CN"/>
        </w:rPr>
        <w:lastRenderedPageBreak/>
        <w:t xml:space="preserve">13. </w:t>
      </w:r>
      <w:r>
        <w:rPr>
          <w:rFonts w:ascii="Times New Roman" w:eastAsia="宋体" w:hAnsi="Times New Roman" w:cs="Arial" w:hint="eastAsia"/>
          <w:b/>
          <w:color w:val="222222"/>
          <w:sz w:val="24"/>
          <w:szCs w:val="24"/>
          <w:lang w:eastAsia="zh-CN"/>
        </w:rPr>
        <w:t>开标</w:t>
      </w:r>
    </w:p>
    <w:p w14:paraId="7FD3BB7F"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开标委员会在（插入日期和当地时间）（插入地点）开标会上开启标书。</w:t>
      </w:r>
    </w:p>
    <w:p w14:paraId="78CCE50E" w14:textId="77777777" w:rsidR="00B60CC5" w:rsidRDefault="00411176">
      <w:pPr>
        <w:rPr>
          <w:rFonts w:ascii="Times New Roman" w:eastAsia="宋体" w:hAnsi="Times New Roman"/>
          <w:sz w:val="24"/>
          <w:szCs w:val="24"/>
          <w:lang w:eastAsia="zh-CN"/>
        </w:rPr>
      </w:pPr>
      <w:r>
        <w:rPr>
          <w:rFonts w:ascii="Times New Roman" w:eastAsia="宋体" w:hAnsi="Times New Roman" w:hint="eastAsia"/>
          <w:sz w:val="24"/>
          <w:szCs w:val="24"/>
          <w:lang w:eastAsia="zh-CN"/>
        </w:rPr>
        <w:t>在开标会上，</w:t>
      </w:r>
      <w:r>
        <w:rPr>
          <w:rFonts w:ascii="Times New Roman" w:eastAsia="宋体" w:hAnsi="Times New Roman" w:hint="eastAsia"/>
          <w:sz w:val="24"/>
          <w:szCs w:val="24"/>
          <w:lang w:eastAsia="zh-CN"/>
        </w:rPr>
        <w:t>HPA</w:t>
      </w:r>
      <w:r>
        <w:rPr>
          <w:rFonts w:ascii="Times New Roman" w:eastAsia="宋体" w:hAnsi="Times New Roman" w:hint="eastAsia"/>
          <w:sz w:val="24"/>
          <w:szCs w:val="24"/>
          <w:lang w:eastAsia="zh-CN"/>
        </w:rPr>
        <w:t>会将其认为适宜公开的内容公开，包括：投标方名称、投标价格、投标书修改和撤回的书面通知、投标担保及其他有关信息等。</w:t>
      </w:r>
    </w:p>
    <w:p w14:paraId="677C35E8" w14:textId="77777777" w:rsidR="00B60CC5" w:rsidRDefault="00411176">
      <w:pPr>
        <w:rPr>
          <w:rFonts w:ascii="Times New Roman" w:eastAsia="宋体" w:hAnsi="Times New Roman"/>
          <w:sz w:val="24"/>
          <w:szCs w:val="24"/>
          <w:lang w:eastAsia="zh-CN"/>
        </w:rPr>
      </w:pPr>
      <w:r>
        <w:rPr>
          <w:rFonts w:ascii="Times New Roman" w:eastAsia="宋体" w:hAnsi="Times New Roman" w:hint="eastAsia"/>
          <w:sz w:val="24"/>
          <w:szCs w:val="24"/>
          <w:lang w:eastAsia="zh-CN"/>
        </w:rPr>
        <w:t>在公开开标后，任何有关投标书检查、澄清、评估和比价或授予合同的建议等信息也将披露。</w:t>
      </w:r>
    </w:p>
    <w:p w14:paraId="232CEDCF" w14:textId="77777777" w:rsidR="00B60CC5" w:rsidRDefault="00411176">
      <w:pPr>
        <w:tabs>
          <w:tab w:val="left" w:pos="0"/>
        </w:tabs>
        <w:rPr>
          <w:rFonts w:ascii="Times New Roman" w:eastAsia="宋体" w:hAnsi="Times New Roman" w:cs="Arial"/>
          <w:b/>
          <w:bCs/>
          <w:color w:val="222222"/>
          <w:sz w:val="24"/>
          <w:szCs w:val="24"/>
          <w:lang w:eastAsia="zh-CN"/>
        </w:rPr>
      </w:pPr>
      <w:r>
        <w:rPr>
          <w:rFonts w:ascii="Times New Roman" w:eastAsia="宋体" w:hAnsi="Times New Roman" w:cs="Arial" w:hint="eastAsia"/>
          <w:b/>
          <w:bCs/>
          <w:color w:val="222222"/>
          <w:sz w:val="24"/>
          <w:szCs w:val="24"/>
          <w:lang w:eastAsia="zh-CN"/>
        </w:rPr>
        <w:t>投标</w:t>
      </w:r>
      <w:proofErr w:type="gramStart"/>
      <w:r>
        <w:rPr>
          <w:rFonts w:ascii="Times New Roman" w:eastAsia="宋体" w:hAnsi="Times New Roman" w:cs="Arial" w:hint="eastAsia"/>
          <w:b/>
          <w:bCs/>
          <w:color w:val="222222"/>
          <w:sz w:val="24"/>
          <w:szCs w:val="24"/>
          <w:lang w:eastAsia="zh-CN"/>
        </w:rPr>
        <w:t>方任何</w:t>
      </w:r>
      <w:proofErr w:type="gramEnd"/>
      <w:r>
        <w:rPr>
          <w:rFonts w:ascii="Times New Roman" w:eastAsia="宋体" w:hAnsi="Times New Roman" w:cs="Arial" w:hint="eastAsia"/>
          <w:b/>
          <w:bCs/>
          <w:color w:val="222222"/>
          <w:sz w:val="24"/>
          <w:szCs w:val="24"/>
          <w:lang w:eastAsia="zh-CN"/>
        </w:rPr>
        <w:t>试图在审查、澄清、评估或比价等过程中影响评估委员会、获取评标进展信息或是影响</w:t>
      </w:r>
      <w:r>
        <w:rPr>
          <w:rFonts w:ascii="Times New Roman" w:eastAsia="宋体" w:hAnsi="Times New Roman" w:cs="Arial" w:hint="eastAsia"/>
          <w:b/>
          <w:bCs/>
          <w:color w:val="222222"/>
          <w:sz w:val="24"/>
          <w:szCs w:val="24"/>
          <w:lang w:eastAsia="zh-CN"/>
        </w:rPr>
        <w:t>HPA</w:t>
      </w:r>
      <w:proofErr w:type="gramStart"/>
      <w:r>
        <w:rPr>
          <w:rFonts w:ascii="Times New Roman" w:eastAsia="宋体" w:hAnsi="Times New Roman" w:cs="Arial" w:hint="eastAsia"/>
          <w:b/>
          <w:bCs/>
          <w:color w:val="222222"/>
          <w:sz w:val="24"/>
          <w:szCs w:val="24"/>
          <w:lang w:eastAsia="zh-CN"/>
        </w:rPr>
        <w:t>作出授于</w:t>
      </w:r>
      <w:proofErr w:type="gramEnd"/>
      <w:r>
        <w:rPr>
          <w:rFonts w:ascii="Times New Roman" w:eastAsia="宋体" w:hAnsi="Times New Roman" w:cs="Arial" w:hint="eastAsia"/>
          <w:b/>
          <w:bCs/>
          <w:color w:val="222222"/>
          <w:sz w:val="24"/>
          <w:szCs w:val="24"/>
          <w:lang w:eastAsia="zh-CN"/>
        </w:rPr>
        <w:t>合同决定的，其投标将立即被拒绝。</w:t>
      </w:r>
    </w:p>
    <w:p w14:paraId="0DABE097" w14:textId="77777777" w:rsidR="00B60CC5" w:rsidRDefault="00411176">
      <w:pPr>
        <w:tabs>
          <w:tab w:val="left" w:pos="0"/>
        </w:tabs>
        <w:rPr>
          <w:rFonts w:ascii="Times New Roman" w:eastAsia="宋体" w:hAnsi="Times New Roman" w:cs="Arial"/>
          <w:b/>
          <w:color w:val="222222"/>
          <w:sz w:val="24"/>
          <w:szCs w:val="24"/>
        </w:rPr>
      </w:pPr>
      <w:r>
        <w:rPr>
          <w:rFonts w:ascii="Times New Roman" w:eastAsia="宋体" w:hAnsi="Times New Roman" w:cs="Arial" w:hint="eastAsia"/>
          <w:b/>
          <w:color w:val="222222"/>
          <w:sz w:val="24"/>
          <w:szCs w:val="24"/>
          <w:lang w:eastAsia="zh-CN"/>
        </w:rPr>
        <w:t xml:space="preserve">14. </w:t>
      </w:r>
      <w:r>
        <w:rPr>
          <w:rFonts w:ascii="Times New Roman" w:eastAsia="宋体" w:hAnsi="Times New Roman" w:cs="Arial" w:hint="eastAsia"/>
          <w:b/>
          <w:color w:val="222222"/>
          <w:sz w:val="24"/>
          <w:szCs w:val="24"/>
          <w:lang w:eastAsia="zh-CN"/>
        </w:rPr>
        <w:t>评标</w:t>
      </w:r>
    </w:p>
    <w:p w14:paraId="15D3B1C9"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color w:val="222222"/>
          <w:sz w:val="24"/>
          <w:szCs w:val="24"/>
          <w:u w:val="single"/>
        </w:rPr>
        <w:t>Administrative Conformity</w:t>
      </w:r>
      <w:r>
        <w:rPr>
          <w:rFonts w:ascii="Times New Roman" w:eastAsia="宋体" w:hAnsi="Times New Roman" w:cs="Arial" w:hint="eastAsia"/>
          <w:color w:val="222222"/>
          <w:sz w:val="24"/>
          <w:szCs w:val="24"/>
          <w:u w:val="single"/>
          <w:lang w:eastAsia="zh-CN"/>
        </w:rPr>
        <w:t xml:space="preserve"> </w:t>
      </w:r>
      <w:r>
        <w:rPr>
          <w:rFonts w:ascii="Times New Roman" w:eastAsia="宋体" w:hAnsi="Times New Roman" w:cs="Arial" w:hint="eastAsia"/>
          <w:color w:val="222222"/>
          <w:sz w:val="24"/>
          <w:szCs w:val="24"/>
          <w:u w:val="single"/>
          <w:lang w:eastAsia="zh-CN"/>
        </w:rPr>
        <w:t>合</w:t>
      </w:r>
      <w:proofErr w:type="gramStart"/>
      <w:r>
        <w:rPr>
          <w:rFonts w:ascii="Times New Roman" w:eastAsia="宋体" w:hAnsi="Times New Roman" w:cs="Arial" w:hint="eastAsia"/>
          <w:color w:val="222222"/>
          <w:sz w:val="24"/>
          <w:szCs w:val="24"/>
          <w:u w:val="single"/>
          <w:lang w:eastAsia="zh-CN"/>
        </w:rPr>
        <w:t>规</w:t>
      </w:r>
      <w:proofErr w:type="gramEnd"/>
      <w:r>
        <w:rPr>
          <w:rFonts w:ascii="Times New Roman" w:eastAsia="宋体" w:hAnsi="Times New Roman" w:cs="Arial" w:hint="eastAsia"/>
          <w:color w:val="222222"/>
          <w:sz w:val="24"/>
          <w:szCs w:val="24"/>
          <w:u w:val="single"/>
          <w:lang w:eastAsia="zh-CN"/>
        </w:rPr>
        <w:t>性检查</w:t>
      </w:r>
      <w:r>
        <w:rPr>
          <w:rFonts w:ascii="Times New Roman" w:eastAsia="宋体" w:hAnsi="Times New Roman" w:cs="Arial" w:hint="eastAsia"/>
          <w:color w:val="222222"/>
          <w:sz w:val="24"/>
          <w:szCs w:val="24"/>
          <w:u w:val="single"/>
          <w:lang w:eastAsia="zh-CN"/>
        </w:rPr>
        <w:t xml:space="preserve"> </w:t>
      </w:r>
    </w:p>
    <w:p w14:paraId="755836F2"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对所有的投标书都进行检测以确定是否符合招标文件的实际要求。若符合招标文件中所有条件、程序和规格型号且与其附加限制条件不偏离的标书则视作合</w:t>
      </w:r>
      <w:proofErr w:type="gramStart"/>
      <w:r>
        <w:rPr>
          <w:rFonts w:ascii="Times New Roman" w:eastAsia="宋体" w:hAnsi="Times New Roman" w:cs="Arial" w:hint="eastAsia"/>
          <w:color w:val="222222"/>
          <w:sz w:val="24"/>
          <w:szCs w:val="24"/>
          <w:lang w:eastAsia="zh-CN"/>
        </w:rPr>
        <w:t>规</w:t>
      </w:r>
      <w:proofErr w:type="gramEnd"/>
      <w:r>
        <w:rPr>
          <w:rFonts w:ascii="Times New Roman" w:eastAsia="宋体" w:hAnsi="Times New Roman" w:cs="Arial" w:hint="eastAsia"/>
          <w:color w:val="222222"/>
          <w:sz w:val="24"/>
          <w:szCs w:val="24"/>
          <w:lang w:eastAsia="zh-CN"/>
        </w:rPr>
        <w:t>的投标书。若投标书未能合</w:t>
      </w:r>
      <w:proofErr w:type="gramStart"/>
      <w:r>
        <w:rPr>
          <w:rFonts w:ascii="Times New Roman" w:eastAsia="宋体" w:hAnsi="Times New Roman" w:cs="Arial" w:hint="eastAsia"/>
          <w:color w:val="222222"/>
          <w:sz w:val="24"/>
          <w:szCs w:val="24"/>
          <w:lang w:eastAsia="zh-CN"/>
        </w:rPr>
        <w:t>规</w:t>
      </w:r>
      <w:proofErr w:type="gramEnd"/>
      <w:r>
        <w:rPr>
          <w:rFonts w:ascii="Times New Roman" w:eastAsia="宋体" w:hAnsi="Times New Roman" w:cs="Arial" w:hint="eastAsia"/>
          <w:color w:val="222222"/>
          <w:sz w:val="24"/>
          <w:szCs w:val="24"/>
          <w:lang w:eastAsia="zh-CN"/>
        </w:rPr>
        <w:t>，将立即被拒绝，且无法通过修改或撤销其偏离部分来使其投标书符合规定。</w:t>
      </w:r>
    </w:p>
    <w:p w14:paraId="5440D454"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u w:val="single"/>
          <w:lang w:eastAsia="zh-CN"/>
        </w:rPr>
        <w:t>技术评估</w:t>
      </w:r>
    </w:p>
    <w:p w14:paraId="561E8271" w14:textId="77777777" w:rsidR="00B60CC5" w:rsidRDefault="00411176">
      <w:pPr>
        <w:tabs>
          <w:tab w:val="left" w:pos="0"/>
        </w:tabs>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评估委员会将对每一份标书进行技术合格性评估，评估结果分为技术合格和技术不合格。技术评估根据标书所附的信息和文件开展，主要对投标方完成招标任务及其专业能力进行评估。一旦评估开始，将不正式通知投标人，技术评估权重信息就会记录并附在标书上，且不会更改。</w:t>
      </w:r>
    </w:p>
    <w:p w14:paraId="6B7F006A" w14:textId="77777777" w:rsidR="00B60CC5" w:rsidRDefault="00411176">
      <w:pPr>
        <w:tabs>
          <w:tab w:val="left" w:pos="0"/>
        </w:tabs>
        <w:rPr>
          <w:rFonts w:ascii="Times New Roman" w:eastAsia="宋体" w:hAnsi="Times New Roman"/>
          <w:sz w:val="24"/>
          <w:szCs w:val="24"/>
          <w:lang w:val="en-GB" w:eastAsia="zh-CN"/>
        </w:rPr>
      </w:pPr>
      <w:r>
        <w:rPr>
          <w:rFonts w:ascii="Times New Roman" w:eastAsia="宋体" w:hAnsi="Times New Roman" w:hint="eastAsia"/>
          <w:sz w:val="24"/>
          <w:szCs w:val="24"/>
          <w:u w:val="single"/>
          <w:lang w:val="en-GB" w:eastAsia="zh-CN"/>
        </w:rPr>
        <w:t>财务评估</w:t>
      </w:r>
    </w:p>
    <w:p w14:paraId="023FDAC6" w14:textId="77777777" w:rsidR="00B60CC5" w:rsidRDefault="00411176">
      <w:pPr>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开标委员会不会仅仅根据最低价做出选择，而是基于招标文件中规定标准，如资金最大价值、价格、质量、符合国际规范、延期交货以及其他标准。</w:t>
      </w:r>
    </w:p>
    <w:p w14:paraId="66B87F92" w14:textId="77777777" w:rsidR="00B60CC5" w:rsidRDefault="00411176">
      <w:pPr>
        <w:tabs>
          <w:tab w:val="left" w:pos="0"/>
        </w:tabs>
        <w:rPr>
          <w:rFonts w:ascii="Times New Roman" w:eastAsia="宋体" w:hAnsi="Times New Roman"/>
          <w:sz w:val="24"/>
          <w:szCs w:val="24"/>
          <w:lang w:val="en-GB" w:eastAsia="zh-CN"/>
        </w:rPr>
      </w:pPr>
      <w:r>
        <w:rPr>
          <w:rFonts w:ascii="Times New Roman" w:eastAsia="宋体" w:hAnsi="Times New Roman" w:hint="eastAsia"/>
          <w:sz w:val="24"/>
          <w:szCs w:val="24"/>
          <w:u w:val="single"/>
          <w:lang w:val="en-GB" w:eastAsia="zh-CN"/>
        </w:rPr>
        <w:t>基于以往经验的评估</w:t>
      </w:r>
    </w:p>
    <w:p w14:paraId="4F02F33C"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投标</w:t>
      </w:r>
      <w:proofErr w:type="gramStart"/>
      <w:r>
        <w:rPr>
          <w:rFonts w:ascii="Times New Roman" w:eastAsia="宋体" w:hAnsi="Times New Roman" w:cs="Arial" w:hint="eastAsia"/>
          <w:color w:val="222222"/>
          <w:sz w:val="24"/>
          <w:szCs w:val="24"/>
          <w:lang w:eastAsia="zh-CN"/>
        </w:rPr>
        <w:t>方执行</w:t>
      </w:r>
      <w:proofErr w:type="gramEnd"/>
      <w:r>
        <w:rPr>
          <w:rFonts w:ascii="Times New Roman" w:eastAsia="宋体" w:hAnsi="Times New Roman" w:cs="Arial" w:hint="eastAsia"/>
          <w:color w:val="222222"/>
          <w:sz w:val="24"/>
          <w:szCs w:val="24"/>
          <w:lang w:eastAsia="zh-CN"/>
        </w:rPr>
        <w:t>过类似的合同、是否有跟</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或其他</w:t>
      </w:r>
      <w:r>
        <w:rPr>
          <w:rFonts w:ascii="Times New Roman" w:eastAsia="宋体" w:hAnsi="Times New Roman" w:cs="Arial" w:hint="eastAsia"/>
          <w:color w:val="222222"/>
          <w:sz w:val="24"/>
          <w:szCs w:val="24"/>
          <w:lang w:eastAsia="zh-CN"/>
        </w:rPr>
        <w:t>NGO/</w:t>
      </w:r>
      <w:r>
        <w:rPr>
          <w:rFonts w:ascii="Times New Roman" w:eastAsia="宋体" w:hAnsi="Times New Roman" w:cs="Arial" w:hint="eastAsia"/>
          <w:color w:val="222222"/>
          <w:sz w:val="24"/>
          <w:szCs w:val="24"/>
          <w:lang w:eastAsia="zh-CN"/>
        </w:rPr>
        <w:t>公司合作经验等将作为评估标准。</w:t>
      </w:r>
    </w:p>
    <w:p w14:paraId="3F3A248E" w14:textId="77777777" w:rsidR="00B60CC5" w:rsidRDefault="00411176">
      <w:pPr>
        <w:tabs>
          <w:tab w:val="left" w:pos="0"/>
        </w:tabs>
        <w:rPr>
          <w:rFonts w:ascii="Times New Roman" w:eastAsia="宋体" w:hAnsi="Times New Roman" w:cs="Arial"/>
          <w:b/>
          <w:color w:val="000000" w:themeColor="text1"/>
          <w:sz w:val="24"/>
          <w:szCs w:val="24"/>
          <w:lang w:eastAsia="zh-CN"/>
        </w:rPr>
      </w:pPr>
      <w:r>
        <w:rPr>
          <w:rFonts w:ascii="Times New Roman" w:eastAsia="宋体" w:hAnsi="Times New Roman" w:cs="Arial" w:hint="eastAsia"/>
          <w:b/>
          <w:color w:val="000000" w:themeColor="text1"/>
          <w:sz w:val="24"/>
          <w:szCs w:val="24"/>
          <w:lang w:eastAsia="zh-CN"/>
        </w:rPr>
        <w:t>15.</w:t>
      </w:r>
      <w:r>
        <w:rPr>
          <w:rFonts w:ascii="Times New Roman" w:eastAsia="宋体" w:hAnsi="Times New Roman" w:cs="Arial" w:hint="eastAsia"/>
          <w:b/>
          <w:color w:val="000000" w:themeColor="text1"/>
          <w:sz w:val="24"/>
          <w:szCs w:val="24"/>
          <w:lang w:eastAsia="zh-CN"/>
        </w:rPr>
        <w:t>合同通用条款</w:t>
      </w:r>
    </w:p>
    <w:p w14:paraId="34993AAC" w14:textId="77777777" w:rsidR="00B60CC5" w:rsidRDefault="00411176">
      <w:pPr>
        <w:tabs>
          <w:tab w:val="left" w:pos="0"/>
        </w:tabs>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所有投标方必须接受</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采购货物、服务、工程等合同通用条款。</w:t>
      </w:r>
    </w:p>
    <w:p w14:paraId="756C9F37" w14:textId="77777777" w:rsidR="00B60CC5" w:rsidRDefault="00411176">
      <w:pPr>
        <w:tabs>
          <w:tab w:val="left" w:pos="0"/>
        </w:tabs>
        <w:rPr>
          <w:rFonts w:ascii="Times New Roman" w:eastAsia="宋体" w:hAnsi="Times New Roman" w:cs="Arial"/>
          <w:b/>
          <w:color w:val="222222"/>
          <w:sz w:val="24"/>
          <w:szCs w:val="24"/>
          <w:lang w:eastAsia="zh-CN"/>
        </w:rPr>
      </w:pPr>
      <w:r>
        <w:rPr>
          <w:rFonts w:ascii="Times New Roman" w:eastAsia="宋体" w:hAnsi="Times New Roman" w:cs="Arial" w:hint="eastAsia"/>
          <w:b/>
          <w:color w:val="222222"/>
          <w:sz w:val="24"/>
          <w:szCs w:val="24"/>
          <w:lang w:eastAsia="zh-CN"/>
        </w:rPr>
        <w:t xml:space="preserve">16. </w:t>
      </w:r>
      <w:r>
        <w:rPr>
          <w:rFonts w:ascii="Times New Roman" w:eastAsia="宋体" w:hAnsi="Times New Roman" w:cs="Arial" w:hint="eastAsia"/>
          <w:b/>
          <w:color w:val="222222"/>
          <w:sz w:val="24"/>
          <w:szCs w:val="24"/>
          <w:lang w:eastAsia="zh-CN"/>
        </w:rPr>
        <w:t>取消招标</w:t>
      </w:r>
    </w:p>
    <w:p w14:paraId="6324ECCD" w14:textId="77777777" w:rsidR="00B60CC5" w:rsidRDefault="00411176">
      <w:pPr>
        <w:tabs>
          <w:tab w:val="left" w:pos="0"/>
        </w:tabs>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如果取消招标，</w:t>
      </w:r>
      <w:r>
        <w:rPr>
          <w:rFonts w:ascii="Times New Roman" w:eastAsia="宋体" w:hAnsi="Times New Roman" w:hint="eastAsia"/>
          <w:sz w:val="24"/>
          <w:szCs w:val="24"/>
          <w:lang w:val="en-GB" w:eastAsia="zh-CN"/>
        </w:rPr>
        <w:t>HPA</w:t>
      </w:r>
      <w:r>
        <w:rPr>
          <w:rFonts w:ascii="Times New Roman" w:eastAsia="宋体" w:hAnsi="Times New Roman" w:hint="eastAsia"/>
          <w:sz w:val="24"/>
          <w:szCs w:val="24"/>
          <w:lang w:val="en-GB" w:eastAsia="zh-CN"/>
        </w:rPr>
        <w:t>会通知所有投标方。如果在开标前就取消招标，那么密封的标书将会原封不动地退回至投标人。</w:t>
      </w:r>
    </w:p>
    <w:p w14:paraId="1A9D5D00" w14:textId="77777777" w:rsidR="00B60CC5" w:rsidRDefault="00411176">
      <w:pPr>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出现以下情形，招标可能就会取消：</w:t>
      </w:r>
    </w:p>
    <w:p w14:paraId="22058B63"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未收到高质量的或经济划算的标书或是根本没有收到标书；</w:t>
      </w:r>
    </w:p>
    <w:p w14:paraId="49C12C42"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项目的经济或技术参数发生了根本性改变；</w:t>
      </w:r>
    </w:p>
    <w:p w14:paraId="12CBAAE8"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特殊情况或不可抗力导致的项目无法正常进行；</w:t>
      </w:r>
    </w:p>
    <w:p w14:paraId="2A685256"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所有符合技术要求的标书超过了可用资金；</w:t>
      </w:r>
    </w:p>
    <w:p w14:paraId="7F2B6EBA" w14:textId="77777777" w:rsidR="00B60CC5" w:rsidRDefault="00411176">
      <w:pPr>
        <w:numPr>
          <w:ilvl w:val="0"/>
          <w:numId w:val="4"/>
        </w:numPr>
        <w:ind w:left="360" w:hanging="270"/>
        <w:rPr>
          <w:rFonts w:ascii="Times New Roman" w:eastAsia="宋体" w:hAnsi="Times New Roman"/>
          <w:sz w:val="24"/>
          <w:szCs w:val="24"/>
          <w:lang w:val="en-GB" w:eastAsia="zh-CN"/>
        </w:rPr>
      </w:pPr>
      <w:r>
        <w:rPr>
          <w:rFonts w:ascii="Times New Roman" w:eastAsia="宋体" w:hAnsi="Times New Roman" w:hint="eastAsia"/>
          <w:sz w:val="24"/>
          <w:szCs w:val="24"/>
          <w:lang w:val="en-GB" w:eastAsia="zh-CN"/>
        </w:rPr>
        <w:t>存在违规操作，特别是有碍公平竞争的行为。</w:t>
      </w:r>
    </w:p>
    <w:p w14:paraId="4043CC55" w14:textId="77777777" w:rsidR="00B60CC5" w:rsidRDefault="00B60CC5">
      <w:pPr>
        <w:rPr>
          <w:rFonts w:ascii="Times New Roman" w:eastAsia="宋体" w:hAnsi="Times New Roman"/>
          <w:sz w:val="24"/>
          <w:szCs w:val="24"/>
          <w:lang w:val="en-GB" w:eastAsia="zh-CN"/>
        </w:rPr>
      </w:pPr>
    </w:p>
    <w:p w14:paraId="0402AEFA" w14:textId="77777777" w:rsidR="00B60CC5" w:rsidRDefault="00411176">
      <w:pPr>
        <w:rPr>
          <w:rFonts w:ascii="Times New Roman" w:eastAsia="宋体" w:hAnsi="Times New Roman" w:cs="Arial"/>
          <w:color w:val="222222"/>
          <w:sz w:val="24"/>
          <w:szCs w:val="24"/>
          <w:lang w:eastAsia="zh-CN"/>
        </w:rPr>
      </w:pPr>
      <w:r>
        <w:rPr>
          <w:rFonts w:ascii="Times New Roman" w:eastAsia="宋体" w:hAnsi="Times New Roman" w:hint="eastAsia"/>
          <w:sz w:val="24"/>
          <w:szCs w:val="24"/>
          <w:lang w:val="en-GB" w:eastAsia="zh-CN"/>
        </w:rPr>
        <w:t>在任何情况下，</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都不对任何性质的损失（特别是利润损失情况）或取消招标承担任何责任，即使</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被告知了存在引起损失的可能性。发布的招标公告</w:t>
      </w:r>
      <w:r>
        <w:rPr>
          <w:rFonts w:ascii="Times New Roman" w:eastAsia="宋体" w:hAnsi="Times New Roman" w:cs="Arial" w:hint="eastAsia"/>
          <w:color w:val="222222"/>
          <w:sz w:val="24"/>
          <w:szCs w:val="24"/>
          <w:lang w:eastAsia="zh-CN"/>
        </w:rPr>
        <w:t>/</w:t>
      </w:r>
      <w:r>
        <w:rPr>
          <w:rFonts w:ascii="Times New Roman" w:eastAsia="宋体" w:hAnsi="Times New Roman" w:cs="Arial" w:hint="eastAsia"/>
          <w:color w:val="222222"/>
          <w:sz w:val="24"/>
          <w:szCs w:val="24"/>
          <w:lang w:eastAsia="zh-CN"/>
        </w:rPr>
        <w:t>询价</w:t>
      </w:r>
      <w:proofErr w:type="gramStart"/>
      <w:r>
        <w:rPr>
          <w:rFonts w:ascii="Times New Roman" w:eastAsia="宋体" w:hAnsi="Times New Roman" w:cs="Arial" w:hint="eastAsia"/>
          <w:color w:val="222222"/>
          <w:sz w:val="24"/>
          <w:szCs w:val="24"/>
          <w:lang w:eastAsia="zh-CN"/>
        </w:rPr>
        <w:t>函并不</w:t>
      </w:r>
      <w:proofErr w:type="gramEnd"/>
      <w:r>
        <w:rPr>
          <w:rFonts w:ascii="Times New Roman" w:eastAsia="宋体" w:hAnsi="Times New Roman" w:cs="Arial" w:hint="eastAsia"/>
          <w:color w:val="222222"/>
          <w:sz w:val="24"/>
          <w:szCs w:val="24"/>
          <w:lang w:eastAsia="zh-CN"/>
        </w:rPr>
        <w:t>意味着</w:t>
      </w:r>
      <w:r>
        <w:rPr>
          <w:rFonts w:ascii="Times New Roman" w:eastAsia="宋体" w:hAnsi="Times New Roman" w:cs="Arial" w:hint="eastAsia"/>
          <w:color w:val="222222"/>
          <w:sz w:val="24"/>
          <w:szCs w:val="24"/>
          <w:lang w:eastAsia="zh-CN"/>
        </w:rPr>
        <w:t>HPA</w:t>
      </w:r>
      <w:r>
        <w:rPr>
          <w:rFonts w:ascii="Times New Roman" w:eastAsia="宋体" w:hAnsi="Times New Roman" w:cs="Arial" w:hint="eastAsia"/>
          <w:color w:val="222222"/>
          <w:sz w:val="24"/>
          <w:szCs w:val="24"/>
          <w:lang w:eastAsia="zh-CN"/>
        </w:rPr>
        <w:t>承诺一定实施公告的采购项目。</w:t>
      </w:r>
    </w:p>
    <w:p w14:paraId="75FF54FB" w14:textId="77777777" w:rsidR="00B60CC5" w:rsidRDefault="00411176">
      <w:pPr>
        <w:tabs>
          <w:tab w:val="left" w:pos="0"/>
        </w:tabs>
        <w:rPr>
          <w:rFonts w:ascii="Times New Roman" w:eastAsia="宋体" w:hAnsi="Times New Roman" w:cs="Arial"/>
          <w:b/>
          <w:color w:val="222222"/>
          <w:sz w:val="24"/>
          <w:szCs w:val="24"/>
          <w:lang w:eastAsia="zh-CN"/>
        </w:rPr>
      </w:pPr>
      <w:r>
        <w:rPr>
          <w:rFonts w:ascii="Times New Roman" w:eastAsia="宋体" w:hAnsi="Times New Roman" w:cs="Arial" w:hint="eastAsia"/>
          <w:b/>
          <w:color w:val="222222"/>
          <w:sz w:val="24"/>
          <w:szCs w:val="24"/>
          <w:lang w:eastAsia="zh-CN"/>
        </w:rPr>
        <w:t xml:space="preserve">17. </w:t>
      </w:r>
      <w:r>
        <w:rPr>
          <w:rFonts w:ascii="Times New Roman" w:eastAsia="宋体" w:hAnsi="Times New Roman" w:cs="Arial" w:hint="eastAsia"/>
          <w:b/>
          <w:color w:val="222222"/>
          <w:sz w:val="24"/>
          <w:szCs w:val="24"/>
          <w:lang w:eastAsia="zh-CN"/>
        </w:rPr>
        <w:t>答疑</w:t>
      </w:r>
    </w:p>
    <w:p w14:paraId="044507A4" w14:textId="21B4E28C" w:rsidR="00597F7E" w:rsidRPr="00597F7E" w:rsidRDefault="00411176">
      <w:pPr>
        <w:rPr>
          <w:rFonts w:eastAsiaTheme="minorEastAsia" w:cs="Arial" w:hint="eastAsia"/>
          <w:color w:val="FF0000"/>
          <w:sz w:val="24"/>
          <w:szCs w:val="24"/>
          <w:lang w:eastAsia="zh-CN"/>
        </w:rPr>
      </w:pPr>
      <w:r>
        <w:rPr>
          <w:rFonts w:ascii="Times New Roman" w:eastAsia="宋体" w:hAnsi="Times New Roman" w:cs="Arial" w:hint="eastAsia"/>
          <w:color w:val="222222"/>
          <w:sz w:val="24"/>
          <w:szCs w:val="24"/>
          <w:lang w:eastAsia="zh-CN"/>
        </w:rPr>
        <w:lastRenderedPageBreak/>
        <w:t>如若对本次招标有任何疑问，请联系采购经理。</w:t>
      </w:r>
      <w:r w:rsidR="00597F7E">
        <w:rPr>
          <w:rFonts w:ascii="Times New Roman" w:eastAsia="宋体" w:hAnsi="Times New Roman" w:cs="Arial" w:hint="eastAsia"/>
          <w:color w:val="222222"/>
          <w:sz w:val="24"/>
          <w:szCs w:val="24"/>
          <w:lang w:eastAsia="zh-CN"/>
        </w:rPr>
        <w:t>联系方式：</w:t>
      </w:r>
      <w:r w:rsidR="00597F7E" w:rsidRPr="00597F7E">
        <w:rPr>
          <w:rFonts w:cs="Arial"/>
          <w:color w:val="FF0000"/>
          <w:sz w:val="24"/>
          <w:szCs w:val="24"/>
          <w:lang w:eastAsia="zh-CN"/>
        </w:rPr>
        <w:t>procurement @healthpovertyaction.org.cn</w:t>
      </w:r>
      <w:r w:rsidR="00597F7E" w:rsidRPr="00597F7E">
        <w:rPr>
          <w:rFonts w:eastAsia="宋体" w:cs="Arial"/>
          <w:color w:val="FF0000"/>
          <w:sz w:val="24"/>
          <w:szCs w:val="24"/>
          <w:lang w:eastAsia="zh-CN"/>
        </w:rPr>
        <w:t>。</w:t>
      </w:r>
    </w:p>
    <w:p w14:paraId="4E9ACF21" w14:textId="06C3D451" w:rsidR="00B60CC5" w:rsidRDefault="00411176">
      <w:pPr>
        <w:rPr>
          <w:rFonts w:ascii="Times New Roman" w:eastAsia="宋体" w:hAnsi="Times New Roman" w:cs="Arial"/>
          <w:color w:val="222222"/>
          <w:sz w:val="24"/>
          <w:szCs w:val="24"/>
          <w:lang w:eastAsia="zh-CN"/>
        </w:rPr>
      </w:pPr>
      <w:r>
        <w:rPr>
          <w:rFonts w:ascii="Times New Roman" w:eastAsia="宋体" w:hAnsi="Times New Roman" w:cs="Arial" w:hint="eastAsia"/>
          <w:color w:val="222222"/>
          <w:sz w:val="24"/>
          <w:szCs w:val="24"/>
          <w:lang w:eastAsia="zh-CN"/>
        </w:rPr>
        <w:t>所有有关本次招标的疑问请以书面方</w:t>
      </w:r>
      <w:r w:rsidR="00597F7E">
        <w:rPr>
          <w:rFonts w:ascii="Times New Roman" w:eastAsia="宋体" w:hAnsi="Times New Roman" w:cs="Arial" w:hint="eastAsia"/>
          <w:color w:val="222222"/>
          <w:sz w:val="24"/>
          <w:szCs w:val="24"/>
          <w:lang w:eastAsia="zh-CN"/>
        </w:rPr>
        <w:t xml:space="preserve"> </w:t>
      </w:r>
      <w:r w:rsidR="00597F7E">
        <w:rPr>
          <w:rFonts w:ascii="Times New Roman" w:eastAsia="宋体" w:hAnsi="Times New Roman" w:cs="Arial"/>
          <w:color w:val="222222"/>
          <w:sz w:val="24"/>
          <w:szCs w:val="24"/>
          <w:lang w:eastAsia="zh-CN"/>
        </w:rPr>
        <w:t xml:space="preserve"> </w:t>
      </w:r>
      <w:r>
        <w:rPr>
          <w:rFonts w:ascii="Times New Roman" w:eastAsia="宋体" w:hAnsi="Times New Roman" w:cs="Arial" w:hint="eastAsia"/>
          <w:color w:val="222222"/>
          <w:sz w:val="24"/>
          <w:szCs w:val="24"/>
          <w:lang w:eastAsia="zh-CN"/>
        </w:rPr>
        <w:t>式提交</w:t>
      </w:r>
      <w:proofErr w:type="gramStart"/>
      <w:r>
        <w:rPr>
          <w:rFonts w:ascii="Times New Roman" w:eastAsia="宋体" w:hAnsi="Times New Roman" w:cs="Arial" w:hint="eastAsia"/>
          <w:color w:val="222222"/>
          <w:sz w:val="24"/>
          <w:szCs w:val="24"/>
          <w:lang w:eastAsia="zh-CN"/>
        </w:rPr>
        <w:t>至以上</w:t>
      </w:r>
      <w:proofErr w:type="gramEnd"/>
      <w:r>
        <w:rPr>
          <w:rFonts w:ascii="Times New Roman" w:eastAsia="宋体" w:hAnsi="Times New Roman" w:cs="Arial" w:hint="eastAsia"/>
          <w:color w:val="222222"/>
          <w:sz w:val="24"/>
          <w:szCs w:val="24"/>
          <w:lang w:eastAsia="zh-CN"/>
        </w:rPr>
        <w:t>联系方式，并注明招标函编号。标书不得以传真或电</w:t>
      </w:r>
      <w:proofErr w:type="gramStart"/>
      <w:r>
        <w:rPr>
          <w:rFonts w:ascii="Times New Roman" w:eastAsia="宋体" w:hAnsi="Times New Roman" w:cs="Arial" w:hint="eastAsia"/>
          <w:color w:val="222222"/>
          <w:sz w:val="24"/>
          <w:szCs w:val="24"/>
          <w:lang w:eastAsia="zh-CN"/>
        </w:rPr>
        <w:t>邮方式发送至以上</w:t>
      </w:r>
      <w:proofErr w:type="gramEnd"/>
      <w:r>
        <w:rPr>
          <w:rFonts w:ascii="Times New Roman" w:eastAsia="宋体" w:hAnsi="Times New Roman" w:cs="Arial" w:hint="eastAsia"/>
          <w:color w:val="222222"/>
          <w:sz w:val="24"/>
          <w:szCs w:val="24"/>
          <w:lang w:eastAsia="zh-CN"/>
        </w:rPr>
        <w:t>地址。</w:t>
      </w:r>
    </w:p>
    <w:p w14:paraId="24090E57" w14:textId="77777777" w:rsidR="00B60CC5" w:rsidRDefault="00B60CC5">
      <w:pPr>
        <w:rPr>
          <w:rFonts w:ascii="Times New Roman" w:eastAsia="宋体" w:hAnsi="Times New Roman" w:cs="Arial"/>
          <w:color w:val="222222"/>
          <w:sz w:val="24"/>
          <w:szCs w:val="24"/>
          <w:lang w:eastAsia="zh-CN"/>
        </w:rPr>
      </w:pPr>
    </w:p>
    <w:p w14:paraId="0A77E1EC" w14:textId="77777777" w:rsidR="00B60CC5" w:rsidRDefault="00411176">
      <w:pPr>
        <w:tabs>
          <w:tab w:val="left" w:pos="0"/>
          <w:tab w:val="left" w:pos="360"/>
        </w:tabs>
        <w:rPr>
          <w:rFonts w:ascii="Times New Roman" w:eastAsia="宋体" w:hAnsi="Times New Roman"/>
          <w:b/>
          <w:sz w:val="24"/>
          <w:szCs w:val="24"/>
          <w:lang w:eastAsia="zh-CN"/>
        </w:rPr>
      </w:pPr>
      <w:r>
        <w:rPr>
          <w:rFonts w:ascii="Times New Roman" w:eastAsia="宋体" w:hAnsi="Times New Roman" w:hint="eastAsia"/>
          <w:b/>
          <w:sz w:val="24"/>
          <w:szCs w:val="24"/>
          <w:lang w:eastAsia="zh-CN"/>
        </w:rPr>
        <w:t>提交人</w:t>
      </w:r>
      <w:r>
        <w:rPr>
          <w:rFonts w:ascii="Times New Roman" w:eastAsia="宋体" w:hAnsi="Times New Roman" w:hint="eastAsia"/>
          <w:b/>
          <w:sz w:val="24"/>
          <w:szCs w:val="24"/>
          <w:lang w:eastAsia="zh-CN"/>
        </w:rPr>
        <w:t>/</w:t>
      </w:r>
      <w:r>
        <w:rPr>
          <w:rFonts w:ascii="Times New Roman" w:eastAsia="宋体" w:hAnsi="Times New Roman" w:hint="eastAsia"/>
          <w:b/>
          <w:sz w:val="24"/>
          <w:szCs w:val="24"/>
          <w:lang w:eastAsia="zh-CN"/>
        </w:rPr>
        <w:t>单位</w:t>
      </w:r>
    </w:p>
    <w:p w14:paraId="3422C4B2" w14:textId="77777777" w:rsidR="00B60CC5" w:rsidRDefault="00B60CC5">
      <w:pPr>
        <w:pBdr>
          <w:bottom w:val="single" w:sz="12" w:space="1" w:color="auto"/>
        </w:pBdr>
        <w:tabs>
          <w:tab w:val="left" w:pos="0"/>
          <w:tab w:val="left" w:pos="360"/>
        </w:tabs>
        <w:rPr>
          <w:rFonts w:ascii="Times New Roman" w:eastAsia="宋体" w:hAnsi="Times New Roman"/>
          <w:b/>
          <w:sz w:val="24"/>
          <w:szCs w:val="24"/>
          <w:lang w:eastAsia="zh-CN"/>
        </w:rPr>
      </w:pPr>
      <w:bookmarkStart w:id="1" w:name="_GoBack"/>
      <w:bookmarkEnd w:id="1"/>
    </w:p>
    <w:p w14:paraId="34E0AFB7" w14:textId="77777777" w:rsidR="00B60CC5" w:rsidRDefault="00B60CC5">
      <w:pPr>
        <w:pBdr>
          <w:bottom w:val="single" w:sz="12" w:space="1" w:color="auto"/>
        </w:pBdr>
        <w:tabs>
          <w:tab w:val="left" w:pos="0"/>
          <w:tab w:val="left" w:pos="360"/>
        </w:tabs>
        <w:rPr>
          <w:rFonts w:ascii="Times New Roman" w:eastAsia="宋体" w:hAnsi="Times New Roman"/>
          <w:b/>
          <w:sz w:val="24"/>
          <w:szCs w:val="24"/>
          <w:lang w:eastAsia="zh-CN"/>
        </w:rPr>
      </w:pPr>
    </w:p>
    <w:p w14:paraId="2AC1CB29" w14:textId="77777777" w:rsidR="00B60CC5" w:rsidRDefault="00411176">
      <w:pPr>
        <w:tabs>
          <w:tab w:val="left" w:pos="0"/>
          <w:tab w:val="left" w:pos="360"/>
        </w:tabs>
        <w:jc w:val="left"/>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公司名称</w:t>
      </w:r>
    </w:p>
    <w:p w14:paraId="679BA8E7" w14:textId="77777777" w:rsidR="00B60CC5" w:rsidRDefault="00B60CC5">
      <w:pPr>
        <w:pBdr>
          <w:bottom w:val="single" w:sz="12" w:space="1" w:color="auto"/>
        </w:pBdr>
        <w:tabs>
          <w:tab w:val="left" w:pos="0"/>
          <w:tab w:val="left" w:pos="360"/>
        </w:tabs>
        <w:jc w:val="center"/>
        <w:rPr>
          <w:rFonts w:ascii="Times New Roman" w:eastAsia="宋体" w:hAnsi="Times New Roman"/>
          <w:i/>
          <w:sz w:val="24"/>
          <w:szCs w:val="24"/>
          <w:lang w:eastAsia="zh-CN"/>
        </w:rPr>
      </w:pPr>
    </w:p>
    <w:p w14:paraId="59AB8AEC" w14:textId="77777777" w:rsidR="00B60CC5" w:rsidRDefault="00411176">
      <w:pPr>
        <w:tabs>
          <w:tab w:val="left" w:pos="0"/>
          <w:tab w:val="left" w:pos="360"/>
        </w:tabs>
        <w:jc w:val="left"/>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地点</w:t>
      </w:r>
    </w:p>
    <w:p w14:paraId="24FD53E1" w14:textId="77777777" w:rsidR="00B60CC5" w:rsidRDefault="00B60CC5">
      <w:pPr>
        <w:pBdr>
          <w:bottom w:val="single" w:sz="12" w:space="1" w:color="auto"/>
        </w:pBdr>
        <w:tabs>
          <w:tab w:val="left" w:pos="900"/>
        </w:tabs>
        <w:rPr>
          <w:rFonts w:ascii="Times New Roman" w:eastAsia="宋体" w:hAnsi="Times New Roman"/>
          <w:sz w:val="24"/>
          <w:szCs w:val="24"/>
          <w:lang w:eastAsia="zh-CN"/>
        </w:rPr>
      </w:pPr>
    </w:p>
    <w:p w14:paraId="2587B7E8" w14:textId="77777777" w:rsidR="00B60CC5" w:rsidRDefault="00411176">
      <w:pPr>
        <w:tabs>
          <w:tab w:val="left" w:pos="900"/>
        </w:tabs>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日期</w:t>
      </w:r>
    </w:p>
    <w:p w14:paraId="62A6F899" w14:textId="77777777" w:rsidR="00B60CC5" w:rsidRDefault="00B60CC5">
      <w:pPr>
        <w:pBdr>
          <w:bottom w:val="single" w:sz="12" w:space="1" w:color="auto"/>
        </w:pBdr>
        <w:tabs>
          <w:tab w:val="left" w:pos="900"/>
        </w:tabs>
        <w:rPr>
          <w:rFonts w:ascii="Times New Roman" w:eastAsia="宋体" w:hAnsi="Times New Roman"/>
          <w:sz w:val="24"/>
          <w:szCs w:val="24"/>
          <w:lang w:eastAsia="zh-CN"/>
        </w:rPr>
      </w:pPr>
    </w:p>
    <w:p w14:paraId="3A9C0410" w14:textId="77777777" w:rsidR="00B60CC5" w:rsidRDefault="00411176">
      <w:pPr>
        <w:tabs>
          <w:tab w:val="left" w:pos="900"/>
        </w:tabs>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职务</w:t>
      </w:r>
    </w:p>
    <w:p w14:paraId="0E54A4AB" w14:textId="77777777" w:rsidR="00B60CC5" w:rsidRDefault="00B60CC5">
      <w:pPr>
        <w:pBdr>
          <w:bottom w:val="single" w:sz="12" w:space="1" w:color="auto"/>
        </w:pBdr>
        <w:tabs>
          <w:tab w:val="left" w:pos="900"/>
        </w:tabs>
        <w:rPr>
          <w:rFonts w:ascii="Times New Roman" w:eastAsia="宋体" w:hAnsi="Times New Roman"/>
          <w:sz w:val="24"/>
          <w:szCs w:val="24"/>
          <w:lang w:eastAsia="zh-CN"/>
        </w:rPr>
      </w:pPr>
    </w:p>
    <w:p w14:paraId="603DF934" w14:textId="77777777" w:rsidR="00B60CC5" w:rsidRDefault="00411176">
      <w:pPr>
        <w:tabs>
          <w:tab w:val="left" w:pos="900"/>
        </w:tabs>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打印名</w:t>
      </w:r>
    </w:p>
    <w:p w14:paraId="448E2BDD" w14:textId="77777777" w:rsidR="00B60CC5" w:rsidRDefault="00B60CC5">
      <w:pPr>
        <w:pBdr>
          <w:bottom w:val="single" w:sz="12" w:space="1" w:color="auto"/>
        </w:pBdr>
        <w:tabs>
          <w:tab w:val="left" w:pos="900"/>
        </w:tabs>
        <w:rPr>
          <w:rFonts w:ascii="Times New Roman" w:eastAsia="宋体" w:hAnsi="Times New Roman"/>
          <w:b/>
          <w:i/>
          <w:sz w:val="24"/>
          <w:szCs w:val="24"/>
          <w:lang w:eastAsia="zh-CN"/>
        </w:rPr>
      </w:pPr>
    </w:p>
    <w:p w14:paraId="1D358D50" w14:textId="77777777" w:rsidR="00B60CC5" w:rsidRDefault="00411176">
      <w:pPr>
        <w:tabs>
          <w:tab w:val="left" w:pos="900"/>
        </w:tabs>
        <w:rPr>
          <w:rFonts w:ascii="Times New Roman" w:eastAsia="宋体" w:hAnsi="Times New Roman"/>
          <w:b/>
          <w:i/>
          <w:sz w:val="24"/>
          <w:szCs w:val="24"/>
          <w:lang w:eastAsia="zh-CN"/>
        </w:rPr>
      </w:pPr>
      <w:r>
        <w:rPr>
          <w:rFonts w:ascii="Times New Roman" w:eastAsia="宋体" w:hAnsi="Times New Roman" w:hint="eastAsia"/>
          <w:b/>
          <w:i/>
          <w:sz w:val="24"/>
          <w:szCs w:val="24"/>
          <w:lang w:eastAsia="zh-CN"/>
        </w:rPr>
        <w:t>签字</w:t>
      </w:r>
    </w:p>
    <w:p w14:paraId="2A7AE93D" w14:textId="77777777" w:rsidR="00B60CC5" w:rsidRDefault="00411176">
      <w:pPr>
        <w:tabs>
          <w:tab w:val="left" w:pos="900"/>
        </w:tabs>
        <w:rPr>
          <w:rFonts w:ascii="Times New Roman" w:eastAsia="宋体" w:hAnsi="Times New Roman"/>
          <w:sz w:val="24"/>
          <w:szCs w:val="24"/>
          <w:lang w:eastAsia="zh-CN"/>
        </w:rPr>
      </w:pPr>
      <w:r>
        <w:rPr>
          <w:rFonts w:ascii="Times New Roman" w:eastAsia="宋体" w:hAnsi="Times New Roman" w:hint="eastAsia"/>
          <w:sz w:val="24"/>
          <w:szCs w:val="24"/>
          <w:lang w:eastAsia="zh-CN"/>
        </w:rPr>
        <w:t>公司授权代表</w:t>
      </w:r>
    </w:p>
    <w:p w14:paraId="4852A552" w14:textId="77777777" w:rsidR="00B60CC5" w:rsidRDefault="00B60CC5">
      <w:pPr>
        <w:tabs>
          <w:tab w:val="left" w:pos="900"/>
        </w:tabs>
        <w:rPr>
          <w:rFonts w:ascii="Times New Roman" w:eastAsia="宋体" w:hAnsi="Times New Roman" w:cs="Arial"/>
          <w:color w:val="222222"/>
          <w:sz w:val="24"/>
          <w:szCs w:val="24"/>
          <w:lang w:eastAsia="zh-CN"/>
        </w:rPr>
      </w:pPr>
    </w:p>
    <w:p w14:paraId="259D24AA" w14:textId="77777777" w:rsidR="00B60CC5" w:rsidRDefault="00411176">
      <w:pPr>
        <w:tabs>
          <w:tab w:val="left" w:pos="900"/>
        </w:tabs>
        <w:rPr>
          <w:rFonts w:ascii="Times New Roman" w:eastAsia="宋体" w:hAnsi="Times New Roman" w:cs="Arial"/>
          <w:color w:val="222222"/>
          <w:sz w:val="24"/>
          <w:szCs w:val="24"/>
          <w:u w:val="single"/>
          <w:lang w:eastAsia="zh-CN"/>
        </w:rPr>
      </w:pPr>
      <w:r>
        <w:rPr>
          <w:rFonts w:ascii="Times New Roman" w:eastAsia="宋体" w:hAnsi="Times New Roman" w:cs="Arial" w:hint="eastAsia"/>
          <w:color w:val="222222"/>
          <w:sz w:val="24"/>
          <w:szCs w:val="24"/>
          <w:u w:val="single"/>
          <w:lang w:eastAsia="zh-CN"/>
        </w:rPr>
        <w:t>公司公章</w:t>
      </w:r>
    </w:p>
    <w:sectPr w:rsidR="00B60CC5">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5291A" w14:textId="77777777" w:rsidR="004C409F" w:rsidRDefault="004C409F">
      <w:r>
        <w:separator/>
      </w:r>
    </w:p>
  </w:endnote>
  <w:endnote w:type="continuationSeparator" w:id="0">
    <w:p w14:paraId="4FB132F5" w14:textId="77777777" w:rsidR="004C409F" w:rsidRDefault="004C4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683DA" w14:textId="77777777" w:rsidR="00B60CC5" w:rsidRDefault="00411176">
    <w:pPr>
      <w:pStyle w:val="a5"/>
      <w:tabs>
        <w:tab w:val="clear" w:pos="4513"/>
        <w:tab w:val="left" w:pos="5173"/>
      </w:tabs>
      <w:jc w:val="center"/>
      <w:rPr>
        <w:sz w:val="21"/>
        <w:szCs w:val="21"/>
        <w:lang w:eastAsia="zh-CN"/>
      </w:rPr>
    </w:pPr>
    <w:r>
      <w:rPr>
        <w:noProof/>
        <w:sz w:val="21"/>
        <w:szCs w:val="21"/>
        <w:lang w:eastAsia="zh-CN"/>
      </w:rPr>
      <mc:AlternateContent>
        <mc:Choice Requires="wps">
          <w:drawing>
            <wp:anchor distT="0" distB="0" distL="114300" distR="114300" simplePos="0" relativeHeight="251658240" behindDoc="0" locked="0" layoutInCell="1" allowOverlap="1" wp14:anchorId="5BC5666D" wp14:editId="3EF743A8">
              <wp:simplePos x="0" y="0"/>
              <wp:positionH relativeFrom="margin">
                <wp:posOffset>2359025</wp:posOffset>
              </wp:positionH>
              <wp:positionV relativeFrom="paragraph">
                <wp:posOffset>-187960</wp:posOffset>
              </wp:positionV>
              <wp:extent cx="923925"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92392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EB58A0" w14:textId="77777777" w:rsidR="00B60CC5" w:rsidRDefault="00411176">
                          <w:pPr>
                            <w:snapToGrid w:val="0"/>
                            <w:rPr>
                              <w:rFonts w:eastAsia="宋体"/>
                              <w:sz w:val="20"/>
                              <w:lang w:eastAsia="zh-CN"/>
                            </w:rPr>
                          </w:pPr>
                          <w:r>
                            <w:rPr>
                              <w:rFonts w:eastAsia="宋体" w:hint="eastAsia"/>
                              <w:sz w:val="20"/>
                              <w:lang w:eastAsia="zh-CN"/>
                            </w:rPr>
                            <w:t>第</w:t>
                          </w:r>
                          <w:r>
                            <w:rPr>
                              <w:rFonts w:eastAsia="宋体" w:hint="eastAsia"/>
                              <w:sz w:val="20"/>
                              <w:lang w:eastAsia="zh-CN"/>
                            </w:rPr>
                            <w:t xml:space="preserve"> </w:t>
                          </w:r>
                          <w:r>
                            <w:rPr>
                              <w:rFonts w:eastAsia="宋体" w:hint="eastAsia"/>
                              <w:sz w:val="20"/>
                              <w:lang w:eastAsia="zh-CN"/>
                            </w:rPr>
                            <w:fldChar w:fldCharType="begin"/>
                          </w:r>
                          <w:r>
                            <w:rPr>
                              <w:rFonts w:eastAsia="宋体" w:hint="eastAsia"/>
                              <w:sz w:val="20"/>
                              <w:lang w:eastAsia="zh-CN"/>
                            </w:rPr>
                            <w:instrText xml:space="preserve"> PAGE  \* MERGEFORMAT </w:instrText>
                          </w:r>
                          <w:r>
                            <w:rPr>
                              <w:rFonts w:eastAsia="宋体" w:hint="eastAsia"/>
                              <w:sz w:val="20"/>
                              <w:lang w:eastAsia="zh-CN"/>
                            </w:rPr>
                            <w:fldChar w:fldCharType="separate"/>
                          </w:r>
                          <w:r w:rsidR="00AE7C93" w:rsidRPr="00AE7C93">
                            <w:rPr>
                              <w:noProof/>
                              <w:sz w:val="20"/>
                            </w:rPr>
                            <w:t>5</w:t>
                          </w:r>
                          <w:r>
                            <w:rPr>
                              <w:rFonts w:eastAsia="宋体" w:hint="eastAsia"/>
                              <w:sz w:val="20"/>
                              <w:lang w:eastAsia="zh-CN"/>
                            </w:rPr>
                            <w:fldChar w:fldCharType="end"/>
                          </w:r>
                          <w:r>
                            <w:rPr>
                              <w:rFonts w:eastAsia="宋体" w:hint="eastAsia"/>
                              <w:sz w:val="20"/>
                              <w:lang w:eastAsia="zh-CN"/>
                            </w:rPr>
                            <w:t xml:space="preserve"> </w:t>
                          </w:r>
                          <w:r>
                            <w:rPr>
                              <w:rFonts w:eastAsia="宋体" w:hint="eastAsia"/>
                              <w:sz w:val="20"/>
                              <w:lang w:eastAsia="zh-CN"/>
                            </w:rPr>
                            <w:t>页</w:t>
                          </w:r>
                          <w:r>
                            <w:rPr>
                              <w:rFonts w:eastAsia="宋体" w:hint="eastAsia"/>
                              <w:sz w:val="20"/>
                              <w:lang w:eastAsia="zh-CN"/>
                            </w:rPr>
                            <w:t xml:space="preserve"> </w:t>
                          </w:r>
                          <w:r>
                            <w:rPr>
                              <w:rFonts w:eastAsia="宋体" w:hint="eastAsia"/>
                              <w:sz w:val="20"/>
                              <w:lang w:eastAsia="zh-CN"/>
                            </w:rPr>
                            <w:t>共</w:t>
                          </w:r>
                          <w:r>
                            <w:rPr>
                              <w:rFonts w:eastAsia="宋体" w:hint="eastAsia"/>
                              <w:sz w:val="20"/>
                              <w:lang w:eastAsia="zh-CN"/>
                            </w:rPr>
                            <w:t xml:space="preserve"> </w:t>
                          </w:r>
                          <w:r>
                            <w:rPr>
                              <w:rFonts w:eastAsia="宋体" w:hint="eastAsia"/>
                              <w:sz w:val="20"/>
                              <w:lang w:eastAsia="zh-CN"/>
                            </w:rPr>
                            <w:fldChar w:fldCharType="begin"/>
                          </w:r>
                          <w:r>
                            <w:rPr>
                              <w:rFonts w:eastAsia="宋体" w:hint="eastAsia"/>
                              <w:sz w:val="20"/>
                              <w:lang w:eastAsia="zh-CN"/>
                            </w:rPr>
                            <w:instrText xml:space="preserve"> NUMPAGES  \* MERGEFORMAT </w:instrText>
                          </w:r>
                          <w:r>
                            <w:rPr>
                              <w:rFonts w:eastAsia="宋体" w:hint="eastAsia"/>
                              <w:sz w:val="20"/>
                              <w:lang w:eastAsia="zh-CN"/>
                            </w:rPr>
                            <w:fldChar w:fldCharType="separate"/>
                          </w:r>
                          <w:r w:rsidR="00AE7C93">
                            <w:rPr>
                              <w:rFonts w:eastAsia="宋体"/>
                              <w:noProof/>
                              <w:sz w:val="20"/>
                              <w:lang w:eastAsia="zh-CN"/>
                            </w:rPr>
                            <w:t>5</w:t>
                          </w:r>
                          <w:r>
                            <w:rPr>
                              <w:rFonts w:eastAsia="宋体" w:hint="eastAsia"/>
                              <w:sz w:val="20"/>
                              <w:lang w:eastAsia="zh-CN"/>
                            </w:rPr>
                            <w:fldChar w:fldCharType="end"/>
                          </w:r>
                          <w:r>
                            <w:rPr>
                              <w:rFonts w:eastAsia="宋体" w:hint="eastAsia"/>
                              <w:sz w:val="20"/>
                              <w:lang w:eastAsia="zh-CN"/>
                            </w:rPr>
                            <w:t xml:space="preserve"> </w:t>
                          </w:r>
                          <w:r>
                            <w:rPr>
                              <w:rFonts w:eastAsia="宋体" w:hint="eastAsia"/>
                              <w:sz w:val="20"/>
                              <w:lang w:eastAsia="zh-CN"/>
                            </w:rPr>
                            <w:t>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w14:anchorId="5BC5666D" id="_x0000_t202" coordsize="21600,21600" o:spt="202" path="m,l,21600r21600,l21600,xe">
              <v:stroke joinstyle="miter"/>
              <v:path gradientshapeok="t" o:connecttype="rect"/>
            </v:shapetype>
            <v:shape id="文本框 2" o:spid="_x0000_s1026" type="#_x0000_t202" style="position:absolute;left:0;text-align:left;margin-left:185.75pt;margin-top:-14.8pt;width:72.75pt;height:2in;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" filled="f" stroked="f" strokeweight=".5pt">
              <v:textbox style="mso-fit-shape-to-text:t" inset="0,0,0,0">
                <w:txbxContent>
                  <w:p w14:paraId="2EEB58A0" w14:textId="77777777" w:rsidR="00B60CC5" w:rsidRDefault="00411176">
                    <w:pPr>
                      <w:snapToGrid w:val="0"/>
                      <w:rPr>
                        <w:rFonts w:eastAsia="宋体"/>
                        <w:sz w:val="20"/>
                        <w:lang w:eastAsia="zh-CN"/>
                      </w:rPr>
                    </w:pPr>
                    <w:r>
                      <w:rPr>
                        <w:rFonts w:eastAsia="宋体" w:hint="eastAsia"/>
                        <w:sz w:val="20"/>
                        <w:lang w:eastAsia="zh-CN"/>
                      </w:rPr>
                      <w:t>第</w:t>
                    </w:r>
                    <w:r>
                      <w:rPr>
                        <w:rFonts w:eastAsia="宋体" w:hint="eastAsia"/>
                        <w:sz w:val="20"/>
                        <w:lang w:eastAsia="zh-CN"/>
                      </w:rPr>
                      <w:t xml:space="preserve"> </w:t>
                    </w:r>
                    <w:r>
                      <w:rPr>
                        <w:rFonts w:eastAsia="宋体" w:hint="eastAsia"/>
                        <w:sz w:val="20"/>
                        <w:lang w:eastAsia="zh-CN"/>
                      </w:rPr>
                      <w:fldChar w:fldCharType="begin"/>
                    </w:r>
                    <w:r>
                      <w:rPr>
                        <w:rFonts w:eastAsia="宋体" w:hint="eastAsia"/>
                        <w:sz w:val="20"/>
                        <w:lang w:eastAsia="zh-CN"/>
                      </w:rPr>
                      <w:instrText xml:space="preserve"> PAGE  \* MERGEFORMAT </w:instrText>
                    </w:r>
                    <w:r>
                      <w:rPr>
                        <w:rFonts w:eastAsia="宋体" w:hint="eastAsia"/>
                        <w:sz w:val="20"/>
                        <w:lang w:eastAsia="zh-CN"/>
                      </w:rPr>
                      <w:fldChar w:fldCharType="separate"/>
                    </w:r>
                    <w:r w:rsidR="00AE7C93" w:rsidRPr="00AE7C93">
                      <w:rPr>
                        <w:noProof/>
                        <w:sz w:val="20"/>
                      </w:rPr>
                      <w:t>5</w:t>
                    </w:r>
                    <w:r>
                      <w:rPr>
                        <w:rFonts w:eastAsia="宋体" w:hint="eastAsia"/>
                        <w:sz w:val="20"/>
                        <w:lang w:eastAsia="zh-CN"/>
                      </w:rPr>
                      <w:fldChar w:fldCharType="end"/>
                    </w:r>
                    <w:r>
                      <w:rPr>
                        <w:rFonts w:eastAsia="宋体" w:hint="eastAsia"/>
                        <w:sz w:val="20"/>
                        <w:lang w:eastAsia="zh-CN"/>
                      </w:rPr>
                      <w:t xml:space="preserve"> </w:t>
                    </w:r>
                    <w:r>
                      <w:rPr>
                        <w:rFonts w:eastAsia="宋体" w:hint="eastAsia"/>
                        <w:sz w:val="20"/>
                        <w:lang w:eastAsia="zh-CN"/>
                      </w:rPr>
                      <w:t>页</w:t>
                    </w:r>
                    <w:r>
                      <w:rPr>
                        <w:rFonts w:eastAsia="宋体" w:hint="eastAsia"/>
                        <w:sz w:val="20"/>
                        <w:lang w:eastAsia="zh-CN"/>
                      </w:rPr>
                      <w:t xml:space="preserve"> </w:t>
                    </w:r>
                    <w:r>
                      <w:rPr>
                        <w:rFonts w:eastAsia="宋体" w:hint="eastAsia"/>
                        <w:sz w:val="20"/>
                        <w:lang w:eastAsia="zh-CN"/>
                      </w:rPr>
                      <w:t>共</w:t>
                    </w:r>
                    <w:r>
                      <w:rPr>
                        <w:rFonts w:eastAsia="宋体" w:hint="eastAsia"/>
                        <w:sz w:val="20"/>
                        <w:lang w:eastAsia="zh-CN"/>
                      </w:rPr>
                      <w:t xml:space="preserve"> </w:t>
                    </w:r>
                    <w:r>
                      <w:rPr>
                        <w:rFonts w:eastAsia="宋体" w:hint="eastAsia"/>
                        <w:sz w:val="20"/>
                        <w:lang w:eastAsia="zh-CN"/>
                      </w:rPr>
                      <w:fldChar w:fldCharType="begin"/>
                    </w:r>
                    <w:r>
                      <w:rPr>
                        <w:rFonts w:eastAsia="宋体" w:hint="eastAsia"/>
                        <w:sz w:val="20"/>
                        <w:lang w:eastAsia="zh-CN"/>
                      </w:rPr>
                      <w:instrText xml:space="preserve"> NUMPAGES  \* MERGEFORMAT </w:instrText>
                    </w:r>
                    <w:r>
                      <w:rPr>
                        <w:rFonts w:eastAsia="宋体" w:hint="eastAsia"/>
                        <w:sz w:val="20"/>
                        <w:lang w:eastAsia="zh-CN"/>
                      </w:rPr>
                      <w:fldChar w:fldCharType="separate"/>
                    </w:r>
                    <w:r w:rsidR="00AE7C93">
                      <w:rPr>
                        <w:rFonts w:eastAsia="宋体"/>
                        <w:noProof/>
                        <w:sz w:val="20"/>
                        <w:lang w:eastAsia="zh-CN"/>
                      </w:rPr>
                      <w:t>5</w:t>
                    </w:r>
                    <w:r>
                      <w:rPr>
                        <w:rFonts w:eastAsia="宋体" w:hint="eastAsia"/>
                        <w:sz w:val="20"/>
                        <w:lang w:eastAsia="zh-CN"/>
                      </w:rPr>
                      <w:fldChar w:fldCharType="end"/>
                    </w:r>
                    <w:r>
                      <w:rPr>
                        <w:rFonts w:eastAsia="宋体" w:hint="eastAsia"/>
                        <w:sz w:val="20"/>
                        <w:lang w:eastAsia="zh-CN"/>
                      </w:rPr>
                      <w:t xml:space="preserve"> </w:t>
                    </w:r>
                    <w:r>
                      <w:rPr>
                        <w:rFonts w:eastAsia="宋体" w:hint="eastAsia"/>
                        <w:sz w:val="20"/>
                        <w:lang w:eastAsia="zh-CN"/>
                      </w:rPr>
                      <w:t>页</w:t>
                    </w:r>
                  </w:p>
                </w:txbxContent>
              </v:textbox>
              <w10:wrap anchorx="margin"/>
            </v:shape>
          </w:pict>
        </mc:Fallback>
      </mc:AlternateContent>
    </w:r>
    <w:r>
      <w:rPr>
        <w:rFonts w:eastAsia="宋体" w:hint="eastAsia"/>
        <w:sz w:val="21"/>
        <w:szCs w:val="21"/>
        <w:lang w:eastAsia="zh-CN"/>
      </w:rPr>
      <w:t>附件</w:t>
    </w:r>
    <w:r>
      <w:rPr>
        <w:rFonts w:eastAsia="宋体" w:hint="eastAsia"/>
        <w:sz w:val="21"/>
        <w:szCs w:val="21"/>
        <w:lang w:eastAsia="zh-CN"/>
      </w:rPr>
      <w:t xml:space="preserve">P24 </w:t>
    </w:r>
    <w:r>
      <w:rPr>
        <w:rFonts w:eastAsia="宋体" w:hint="eastAsia"/>
        <w:sz w:val="21"/>
        <w:szCs w:val="21"/>
        <w:lang w:eastAsia="zh-CN"/>
      </w:rPr>
      <w:t>参与</w:t>
    </w:r>
    <w:r>
      <w:rPr>
        <w:rFonts w:eastAsia="宋体" w:hint="eastAsia"/>
        <w:sz w:val="21"/>
        <w:szCs w:val="21"/>
        <w:lang w:eastAsia="zh-CN"/>
      </w:rPr>
      <w:t>HPA</w:t>
    </w:r>
    <w:r>
      <w:rPr>
        <w:rFonts w:eastAsia="宋体" w:hint="eastAsia"/>
        <w:sz w:val="21"/>
        <w:szCs w:val="21"/>
        <w:lang w:eastAsia="zh-CN"/>
      </w:rPr>
      <w:t>招标要求与条件</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25183" w14:textId="77777777" w:rsidR="004C409F" w:rsidRDefault="004C409F">
      <w:r>
        <w:separator/>
      </w:r>
    </w:p>
  </w:footnote>
  <w:footnote w:type="continuationSeparator" w:id="0">
    <w:p w14:paraId="5326D7F6" w14:textId="77777777" w:rsidR="004C409F" w:rsidRDefault="004C4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F56EA" w14:textId="77777777" w:rsidR="00B60CC5" w:rsidRDefault="00411176">
    <w:pPr>
      <w:pStyle w:val="a7"/>
      <w:jc w:val="center"/>
    </w:pPr>
    <w:r>
      <w:rPr>
        <w:noProof/>
        <w:lang w:eastAsia="zh-CN"/>
      </w:rPr>
      <w:drawing>
        <wp:inline distT="0" distB="0" distL="0" distR="0" wp14:anchorId="70F071B2" wp14:editId="5346BCCA">
          <wp:extent cx="1317625" cy="923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21705" cy="926713"/>
                  </a:xfrm>
                  <a:prstGeom prst="rect">
                    <a:avLst/>
                  </a:prstGeom>
                </pic:spPr>
              </pic:pic>
            </a:graphicData>
          </a:graphic>
        </wp:inline>
      </w:drawing>
    </w:r>
  </w:p>
  <w:p w14:paraId="03764B65" w14:textId="77777777" w:rsidR="00B60CC5" w:rsidRDefault="00B60C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F46D0"/>
    <w:multiLevelType w:val="multilevel"/>
    <w:tmpl w:val="050F46D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DC19B6"/>
    <w:multiLevelType w:val="multilevel"/>
    <w:tmpl w:val="0FDC19B6"/>
    <w:lvl w:ilvl="0">
      <w:start w:val="4"/>
      <w:numFmt w:val="bullet"/>
      <w:lvlText w:val="»"/>
      <w:lvlJc w:val="left"/>
      <w:pPr>
        <w:ind w:left="720" w:hanging="360"/>
      </w:pPr>
      <w:rPr>
        <w:rFonts w:ascii="Arial" w:hAnsi="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E4D33FA"/>
    <w:multiLevelType w:val="multilevel"/>
    <w:tmpl w:val="1E4D33FA"/>
    <w:lvl w:ilvl="0">
      <w:start w:val="4"/>
      <w:numFmt w:val="bullet"/>
      <w:lvlText w:val="»"/>
      <w:lvlJc w:val="left"/>
      <w:pPr>
        <w:ind w:left="720" w:hanging="360"/>
      </w:pPr>
      <w:rPr>
        <w:rFonts w:ascii="Arial" w:hAnsi="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F330C87"/>
    <w:multiLevelType w:val="multilevel"/>
    <w:tmpl w:val="1F330C87"/>
    <w:lvl w:ilvl="0">
      <w:start w:val="4"/>
      <w:numFmt w:val="bullet"/>
      <w:lvlText w:val="»"/>
      <w:lvlJc w:val="left"/>
      <w:pPr>
        <w:ind w:left="720" w:hanging="360"/>
      </w:pPr>
      <w:rPr>
        <w:rFonts w:ascii="Arial" w:hAnsi="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5050"/>
    <w:rsid w:val="000B2A36"/>
    <w:rsid w:val="00166670"/>
    <w:rsid w:val="001F6400"/>
    <w:rsid w:val="003A66A8"/>
    <w:rsid w:val="003F2283"/>
    <w:rsid w:val="00411176"/>
    <w:rsid w:val="0047097C"/>
    <w:rsid w:val="004C409F"/>
    <w:rsid w:val="005256B4"/>
    <w:rsid w:val="00561526"/>
    <w:rsid w:val="005827C7"/>
    <w:rsid w:val="00597F7E"/>
    <w:rsid w:val="005A2077"/>
    <w:rsid w:val="00603FF8"/>
    <w:rsid w:val="00616E3C"/>
    <w:rsid w:val="0061770D"/>
    <w:rsid w:val="00634D45"/>
    <w:rsid w:val="00636DCC"/>
    <w:rsid w:val="006832F1"/>
    <w:rsid w:val="006F6974"/>
    <w:rsid w:val="00783286"/>
    <w:rsid w:val="007A4E0C"/>
    <w:rsid w:val="007A7FEF"/>
    <w:rsid w:val="007D10A5"/>
    <w:rsid w:val="008332F3"/>
    <w:rsid w:val="00835F8E"/>
    <w:rsid w:val="008D49A9"/>
    <w:rsid w:val="00921012"/>
    <w:rsid w:val="00995964"/>
    <w:rsid w:val="009A7250"/>
    <w:rsid w:val="009B067D"/>
    <w:rsid w:val="009D3B97"/>
    <w:rsid w:val="00A15050"/>
    <w:rsid w:val="00A43842"/>
    <w:rsid w:val="00A5245B"/>
    <w:rsid w:val="00A60D6F"/>
    <w:rsid w:val="00A85C80"/>
    <w:rsid w:val="00AB6968"/>
    <w:rsid w:val="00AE7C93"/>
    <w:rsid w:val="00AF5A01"/>
    <w:rsid w:val="00B1501C"/>
    <w:rsid w:val="00B256B1"/>
    <w:rsid w:val="00B32964"/>
    <w:rsid w:val="00B60CC5"/>
    <w:rsid w:val="00BA23F0"/>
    <w:rsid w:val="00BC333F"/>
    <w:rsid w:val="00BE00CE"/>
    <w:rsid w:val="00C11B6C"/>
    <w:rsid w:val="00C12F2D"/>
    <w:rsid w:val="00C60A59"/>
    <w:rsid w:val="00CA7BDC"/>
    <w:rsid w:val="00CD5F6B"/>
    <w:rsid w:val="00D019E9"/>
    <w:rsid w:val="00D42AEB"/>
    <w:rsid w:val="00DA0C76"/>
    <w:rsid w:val="00DB5227"/>
    <w:rsid w:val="00DB649A"/>
    <w:rsid w:val="00E763BC"/>
    <w:rsid w:val="00E84FFB"/>
    <w:rsid w:val="00EC6BF0"/>
    <w:rsid w:val="00F167D9"/>
    <w:rsid w:val="00F21F8C"/>
    <w:rsid w:val="00F763DD"/>
    <w:rsid w:val="00F852E6"/>
    <w:rsid w:val="00FC5255"/>
    <w:rsid w:val="02CE0689"/>
    <w:rsid w:val="03F63452"/>
    <w:rsid w:val="10777045"/>
    <w:rsid w:val="2093481B"/>
    <w:rsid w:val="2D8C473A"/>
    <w:rsid w:val="2DDA7C2E"/>
    <w:rsid w:val="2E080A1A"/>
    <w:rsid w:val="37EB092B"/>
    <w:rsid w:val="3EC51EEE"/>
    <w:rsid w:val="4ACD44D9"/>
    <w:rsid w:val="4DB63F18"/>
    <w:rsid w:val="4F9E514B"/>
    <w:rsid w:val="5DA97429"/>
    <w:rsid w:val="5F864B8C"/>
    <w:rsid w:val="611F2575"/>
    <w:rsid w:val="62E32DA7"/>
    <w:rsid w:val="6DDF5368"/>
    <w:rsid w:val="6F3B136D"/>
    <w:rsid w:val="70187CF5"/>
    <w:rsid w:val="71601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5C6ED"/>
  <w15:docId w15:val="{8B5F7986-F256-47F4-95E9-89EB006AB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qFormat="1"/>
    <w:lsdException w:name="Table Grid" w:uiPriority="3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Arial" w:eastAsia="Times New Roman" w:hAnsi="Arial" w:cs="Times New Roman"/>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513"/>
        <w:tab w:val="right" w:pos="9026"/>
      </w:tabs>
    </w:pPr>
  </w:style>
  <w:style w:type="paragraph" w:styleId="a7">
    <w:name w:val="header"/>
    <w:basedOn w:val="a"/>
    <w:link w:val="a8"/>
    <w:uiPriority w:val="99"/>
    <w:unhideWhenUsed/>
    <w:qFormat/>
    <w:pPr>
      <w:tabs>
        <w:tab w:val="center" w:pos="4513"/>
        <w:tab w:val="right" w:pos="9026"/>
      </w:tabs>
    </w:pPr>
  </w:style>
  <w:style w:type="character" w:customStyle="1" w:styleId="a8">
    <w:name w:val="页眉 字符"/>
    <w:basedOn w:val="a0"/>
    <w:link w:val="a7"/>
    <w:uiPriority w:val="99"/>
    <w:qFormat/>
    <w:rPr>
      <w:rFonts w:ascii="Arial" w:eastAsia="Times New Roman" w:hAnsi="Arial" w:cs="Times New Roman"/>
      <w:szCs w:val="20"/>
    </w:rPr>
  </w:style>
  <w:style w:type="character" w:customStyle="1" w:styleId="a6">
    <w:name w:val="页脚 字符"/>
    <w:basedOn w:val="a0"/>
    <w:link w:val="a5"/>
    <w:uiPriority w:val="99"/>
    <w:qFormat/>
    <w:rPr>
      <w:rFonts w:ascii="Arial" w:eastAsia="Times New Roman" w:hAnsi="Arial" w:cs="Times New Roman"/>
      <w:szCs w:val="20"/>
    </w:rPr>
  </w:style>
  <w:style w:type="paragraph" w:customStyle="1" w:styleId="1">
    <w:name w:val="列出段落1"/>
    <w:basedOn w:val="a"/>
    <w:uiPriority w:val="34"/>
    <w:qFormat/>
    <w:pPr>
      <w:ind w:left="720"/>
      <w:contextualSpacing/>
    </w:pPr>
  </w:style>
  <w:style w:type="character" w:customStyle="1" w:styleId="a4">
    <w:name w:val="批注框文本 字符"/>
    <w:basedOn w:val="a0"/>
    <w:link w:val="a3"/>
    <w:uiPriority w:val="99"/>
    <w:semiHidden/>
    <w:qFormat/>
    <w:rPr>
      <w:rFonts w:ascii="Arial" w:eastAsia="Times New Roman"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624</Words>
  <Characters>3558</Characters>
  <Application>Microsoft Office Word</Application>
  <DocSecurity>0</DocSecurity>
  <Lines>29</Lines>
  <Paragraphs>8</Paragraphs>
  <ScaleCrop>false</ScaleCrop>
  <Company>ELT</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 Holden</dc:creator>
  <cp:lastModifiedBy>锴 胡</cp:lastModifiedBy>
  <cp:revision>23</cp:revision>
  <dcterms:created xsi:type="dcterms:W3CDTF">2016-01-18T15:10:00Z</dcterms:created>
  <dcterms:modified xsi:type="dcterms:W3CDTF">2019-07-02T06:41:00Z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