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4D37A0" w14:textId="6137FCD1" w:rsidR="00625EF3" w:rsidRDefault="00B04849" w:rsidP="00625EF3">
      <w:pPr>
        <w:spacing w:before="100" w:beforeAutospacing="1" w:after="100" w:afterAutospacing="1"/>
        <w:jc w:val="left"/>
        <w:rPr>
          <w:rFonts w:asciiTheme="minorHAnsi" w:hAnsiTheme="minorHAnsi" w:cstheme="minorHAnsi"/>
          <w:color w:val="FF0000"/>
          <w:sz w:val="22"/>
          <w:szCs w:val="22"/>
        </w:rPr>
      </w:pPr>
      <w:r w:rsidRPr="002F6D8C">
        <w:rPr>
          <w:noProof/>
          <w:sz w:val="22"/>
          <w:lang w:eastAsia="en-GB"/>
        </w:rPr>
        <w:drawing>
          <wp:anchor distT="0" distB="0" distL="114300" distR="114300" simplePos="0" relativeHeight="251660288" behindDoc="0" locked="0" layoutInCell="1" allowOverlap="1" wp14:anchorId="640B2E09" wp14:editId="3C7AB049">
            <wp:simplePos x="0" y="0"/>
            <wp:positionH relativeFrom="margin">
              <wp:posOffset>190500</wp:posOffset>
            </wp:positionH>
            <wp:positionV relativeFrom="paragraph">
              <wp:posOffset>0</wp:posOffset>
            </wp:positionV>
            <wp:extent cx="1212215" cy="1274445"/>
            <wp:effectExtent l="0" t="0" r="6985" b="1905"/>
            <wp:wrapSquare wrapText="bothSides"/>
            <wp:docPr id="5" name="Picture 3" descr="UK-AID-Standar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AID-Standard-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1274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FA4" w:rsidRPr="00CE077C">
        <w:rPr>
          <w:rFonts w:asciiTheme="minorHAnsi" w:eastAsia="FangSong_GB2312" w:hAnsiTheme="minorHAnsi" w:cstheme="minorHAnsi"/>
          <w:b/>
          <w:noProof/>
          <w:sz w:val="22"/>
          <w:szCs w:val="22"/>
          <w:lang w:eastAsia="en-GB"/>
        </w:rPr>
        <w:drawing>
          <wp:anchor distT="0" distB="0" distL="114300" distR="114300" simplePos="0" relativeHeight="251658240" behindDoc="0" locked="0" layoutInCell="1" allowOverlap="1" wp14:anchorId="578613E6" wp14:editId="1828CFF8">
            <wp:simplePos x="0" y="0"/>
            <wp:positionH relativeFrom="column">
              <wp:align>right</wp:align>
            </wp:positionH>
            <wp:positionV relativeFrom="paragraph">
              <wp:align>top</wp:align>
            </wp:positionV>
            <wp:extent cx="1235716" cy="1019908"/>
            <wp:effectExtent l="0" t="0" r="0" b="0"/>
            <wp:wrapSquare wrapText="bothSides"/>
            <wp:docPr id="1" name="Picture 1" descr="H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716" cy="1019908"/>
                    </a:xfrm>
                    <a:prstGeom prst="rect">
                      <a:avLst/>
                    </a:prstGeom>
                    <a:noFill/>
                    <a:ln>
                      <a:noFill/>
                    </a:ln>
                  </pic:spPr>
                </pic:pic>
              </a:graphicData>
            </a:graphic>
          </wp:anchor>
        </w:drawing>
      </w:r>
    </w:p>
    <w:p w14:paraId="6D4A93BE" w14:textId="5680B01F" w:rsidR="008A1702" w:rsidRPr="00CE077C" w:rsidRDefault="00625EF3" w:rsidP="00F24E80">
      <w:pPr>
        <w:tabs>
          <w:tab w:val="left" w:pos="1470"/>
        </w:tabs>
        <w:spacing w:before="100" w:beforeAutospacing="1" w:after="100" w:afterAutospacing="1"/>
        <w:jc w:val="left"/>
        <w:rPr>
          <w:rFonts w:asciiTheme="minorHAnsi" w:hAnsiTheme="minorHAnsi" w:cstheme="minorHAnsi"/>
          <w:color w:val="FF0000"/>
          <w:sz w:val="22"/>
          <w:szCs w:val="22"/>
        </w:rPr>
      </w:pPr>
      <w:r>
        <w:rPr>
          <w:rFonts w:asciiTheme="minorHAnsi" w:hAnsiTheme="minorHAnsi" w:cstheme="minorHAnsi"/>
          <w:color w:val="FF0000"/>
          <w:sz w:val="22"/>
          <w:szCs w:val="22"/>
        </w:rPr>
        <w:br w:type="textWrapping" w:clear="all"/>
      </w:r>
    </w:p>
    <w:p w14:paraId="375BA1DC" w14:textId="7D530291" w:rsidR="008A1702" w:rsidRPr="00CE077C" w:rsidRDefault="008A1702" w:rsidP="0020017F">
      <w:pPr>
        <w:spacing w:before="100" w:beforeAutospacing="1" w:after="100" w:afterAutospacing="1"/>
        <w:jc w:val="center"/>
        <w:rPr>
          <w:rFonts w:asciiTheme="minorHAnsi" w:eastAsia="FangSong_GB2312" w:hAnsiTheme="minorHAnsi" w:cstheme="minorHAnsi"/>
          <w:b/>
          <w:sz w:val="22"/>
          <w:szCs w:val="22"/>
          <w:u w:val="single"/>
        </w:rPr>
      </w:pPr>
      <w:r w:rsidRPr="00CE077C">
        <w:rPr>
          <w:rFonts w:asciiTheme="minorHAnsi" w:eastAsia="FangSong_GB2312" w:hAnsiTheme="minorHAnsi" w:cstheme="minorHAnsi"/>
          <w:b/>
          <w:sz w:val="22"/>
          <w:szCs w:val="22"/>
          <w:u w:val="single"/>
        </w:rPr>
        <w:t>Terms of Reference</w:t>
      </w:r>
      <w:r w:rsidR="00625EF3">
        <w:rPr>
          <w:rFonts w:asciiTheme="minorHAnsi" w:eastAsia="FangSong_GB2312" w:hAnsiTheme="minorHAnsi" w:cstheme="minorHAnsi"/>
          <w:b/>
          <w:sz w:val="22"/>
          <w:szCs w:val="22"/>
          <w:u w:val="single"/>
        </w:rPr>
        <w:t xml:space="preserve"> (</w:t>
      </w:r>
      <w:proofErr w:type="spellStart"/>
      <w:r w:rsidR="00625EF3">
        <w:rPr>
          <w:rFonts w:asciiTheme="minorHAnsi" w:eastAsia="FangSong_GB2312" w:hAnsiTheme="minorHAnsi" w:cstheme="minorHAnsi"/>
          <w:b/>
          <w:sz w:val="22"/>
          <w:szCs w:val="22"/>
          <w:u w:val="single"/>
        </w:rPr>
        <w:t>ToR</w:t>
      </w:r>
      <w:proofErr w:type="spellEnd"/>
      <w:r w:rsidR="00625EF3">
        <w:rPr>
          <w:rFonts w:asciiTheme="minorHAnsi" w:eastAsia="FangSong_GB2312" w:hAnsiTheme="minorHAnsi" w:cstheme="minorHAnsi"/>
          <w:b/>
          <w:sz w:val="22"/>
          <w:szCs w:val="22"/>
          <w:u w:val="single"/>
        </w:rPr>
        <w:t>)</w:t>
      </w:r>
    </w:p>
    <w:p w14:paraId="515D3941" w14:textId="60B54D91" w:rsidR="008A1702" w:rsidRPr="00CE077C" w:rsidRDefault="009C56CE" w:rsidP="0020017F">
      <w:pPr>
        <w:spacing w:before="100" w:beforeAutospacing="1" w:after="100" w:afterAutospacing="1"/>
        <w:jc w:val="center"/>
        <w:rPr>
          <w:rFonts w:asciiTheme="minorHAnsi" w:eastAsia="FangSong_GB2312" w:hAnsiTheme="minorHAnsi" w:cstheme="minorHAnsi"/>
          <w:b/>
          <w:sz w:val="22"/>
          <w:szCs w:val="22"/>
        </w:rPr>
      </w:pPr>
      <w:r w:rsidRPr="00CE077C">
        <w:rPr>
          <w:rFonts w:asciiTheme="minorHAnsi" w:eastAsia="FangSong_GB2312" w:hAnsiTheme="minorHAnsi" w:cstheme="minorHAnsi"/>
          <w:b/>
          <w:sz w:val="22"/>
          <w:szCs w:val="22"/>
        </w:rPr>
        <w:t xml:space="preserve">Final evaluation of the </w:t>
      </w:r>
      <w:r w:rsidR="00FE52A8" w:rsidRPr="00CE077C">
        <w:rPr>
          <w:rFonts w:asciiTheme="minorHAnsi" w:eastAsia="FangSong_GB2312" w:hAnsiTheme="minorHAnsi" w:cstheme="minorHAnsi"/>
          <w:b/>
          <w:sz w:val="22"/>
          <w:szCs w:val="22"/>
        </w:rPr>
        <w:t>“Promoting effective sexual and reproductive health services and rights</w:t>
      </w:r>
      <w:r w:rsidR="00592E4C" w:rsidRPr="00CE077C">
        <w:rPr>
          <w:rFonts w:asciiTheme="minorHAnsi" w:eastAsia="FangSong_GB2312" w:hAnsiTheme="minorHAnsi" w:cstheme="minorHAnsi"/>
          <w:b/>
          <w:sz w:val="22"/>
          <w:szCs w:val="22"/>
        </w:rPr>
        <w:t xml:space="preserve"> (SRHR)</w:t>
      </w:r>
      <w:r w:rsidR="00FE52A8" w:rsidRPr="00CE077C">
        <w:rPr>
          <w:rFonts w:asciiTheme="minorHAnsi" w:eastAsia="FangSong_GB2312" w:hAnsiTheme="minorHAnsi" w:cstheme="minorHAnsi"/>
          <w:b/>
          <w:sz w:val="22"/>
          <w:szCs w:val="22"/>
        </w:rPr>
        <w:t xml:space="preserve"> in hard to reach, underserved cultural minorities’ areas along the Sino-Burmese border in </w:t>
      </w:r>
      <w:r w:rsidR="00BD2FD2" w:rsidRPr="00CE077C">
        <w:rPr>
          <w:rFonts w:asciiTheme="minorHAnsi" w:eastAsia="FangSong_GB2312" w:hAnsiTheme="minorHAnsi" w:cstheme="minorHAnsi"/>
          <w:b/>
          <w:sz w:val="22"/>
          <w:szCs w:val="22"/>
        </w:rPr>
        <w:t>Myanmar</w:t>
      </w:r>
      <w:r w:rsidR="00FE52A8" w:rsidRPr="00CE077C">
        <w:rPr>
          <w:rFonts w:asciiTheme="minorHAnsi" w:eastAsia="FangSong_GB2312" w:hAnsiTheme="minorHAnsi" w:cstheme="minorHAnsi"/>
          <w:b/>
          <w:sz w:val="22"/>
          <w:szCs w:val="22"/>
        </w:rPr>
        <w:t>”</w:t>
      </w:r>
      <w:r w:rsidR="00625EF3">
        <w:rPr>
          <w:rFonts w:asciiTheme="minorHAnsi" w:eastAsia="FangSong_GB2312" w:hAnsiTheme="minorHAnsi" w:cstheme="minorHAnsi"/>
          <w:b/>
          <w:sz w:val="22"/>
          <w:szCs w:val="22"/>
        </w:rPr>
        <w:t xml:space="preserve"> project</w:t>
      </w:r>
    </w:p>
    <w:p w14:paraId="006A65A2" w14:textId="4347350D" w:rsidR="008A1702" w:rsidRPr="00CE077C" w:rsidRDefault="0011623B" w:rsidP="0020017F">
      <w:pPr>
        <w:spacing w:before="100" w:beforeAutospacing="1" w:after="100" w:afterAutospacing="1"/>
        <w:jc w:val="center"/>
        <w:rPr>
          <w:rFonts w:asciiTheme="minorHAnsi" w:eastAsia="FangSong_GB2312" w:hAnsiTheme="minorHAnsi" w:cstheme="minorHAnsi"/>
          <w:b/>
          <w:sz w:val="22"/>
          <w:szCs w:val="22"/>
        </w:rPr>
      </w:pPr>
      <w:r w:rsidRPr="00CE077C">
        <w:rPr>
          <w:rFonts w:asciiTheme="minorHAnsi" w:eastAsia="FangSong_GB2312" w:hAnsiTheme="minorHAnsi" w:cstheme="minorHAnsi"/>
          <w:b/>
          <w:sz w:val="22"/>
          <w:szCs w:val="22"/>
        </w:rPr>
        <w:t>September</w:t>
      </w:r>
      <w:r w:rsidR="009F7005" w:rsidRPr="00CE077C">
        <w:rPr>
          <w:rFonts w:asciiTheme="minorHAnsi" w:eastAsia="FangSong_GB2312" w:hAnsiTheme="minorHAnsi" w:cstheme="minorHAnsi"/>
          <w:b/>
          <w:sz w:val="22"/>
          <w:szCs w:val="22"/>
        </w:rPr>
        <w:t xml:space="preserve"> 201</w:t>
      </w:r>
      <w:r w:rsidRPr="00CE077C">
        <w:rPr>
          <w:rFonts w:asciiTheme="minorHAnsi" w:eastAsia="FangSong_GB2312" w:hAnsiTheme="minorHAnsi" w:cstheme="minorHAnsi"/>
          <w:b/>
          <w:sz w:val="22"/>
          <w:szCs w:val="22"/>
        </w:rPr>
        <w:t>8</w:t>
      </w:r>
    </w:p>
    <w:p w14:paraId="0CC9A45D" w14:textId="77777777" w:rsidR="0011262F" w:rsidRPr="00CE077C" w:rsidRDefault="008A1702" w:rsidP="0020017F">
      <w:pPr>
        <w:numPr>
          <w:ilvl w:val="0"/>
          <w:numId w:val="2"/>
        </w:numPr>
        <w:tabs>
          <w:tab w:val="left" w:pos="540"/>
        </w:tabs>
        <w:spacing w:before="100" w:beforeAutospacing="1" w:after="100" w:afterAutospacing="1"/>
        <w:rPr>
          <w:rFonts w:asciiTheme="minorHAnsi" w:eastAsia="FangSong_GB2312" w:hAnsiTheme="minorHAnsi" w:cstheme="minorHAnsi"/>
          <w:b/>
          <w:sz w:val="22"/>
          <w:szCs w:val="22"/>
          <w:u w:val="single"/>
        </w:rPr>
      </w:pPr>
      <w:r w:rsidRPr="00CE077C">
        <w:rPr>
          <w:rFonts w:asciiTheme="minorHAnsi" w:eastAsia="FangSong_GB2312" w:hAnsiTheme="minorHAnsi" w:cstheme="minorHAnsi"/>
          <w:b/>
          <w:sz w:val="22"/>
          <w:szCs w:val="22"/>
          <w:u w:val="single"/>
        </w:rPr>
        <w:t>Background</w:t>
      </w:r>
    </w:p>
    <w:p w14:paraId="2EB33338" w14:textId="3D58CCA5" w:rsidR="00D54A54" w:rsidRPr="00CE077C" w:rsidRDefault="008A1702" w:rsidP="0020017F">
      <w:pPr>
        <w:spacing w:before="100" w:beforeAutospacing="1" w:after="100" w:afterAutospacing="1"/>
        <w:rPr>
          <w:rFonts w:asciiTheme="minorHAnsi" w:hAnsiTheme="minorHAnsi" w:cstheme="minorHAnsi"/>
          <w:sz w:val="22"/>
          <w:szCs w:val="22"/>
        </w:rPr>
      </w:pPr>
      <w:r w:rsidRPr="00CE077C">
        <w:rPr>
          <w:rFonts w:asciiTheme="minorHAnsi" w:hAnsiTheme="minorHAnsi" w:cstheme="minorHAnsi"/>
          <w:sz w:val="22"/>
          <w:szCs w:val="22"/>
        </w:rPr>
        <w:t xml:space="preserve">Health Poverty Action (HPA) </w:t>
      </w:r>
      <w:r w:rsidR="00CD7B50" w:rsidRPr="00CE077C">
        <w:rPr>
          <w:rFonts w:asciiTheme="minorHAnsi" w:hAnsiTheme="minorHAnsi" w:cstheme="minorHAnsi"/>
          <w:sz w:val="22"/>
          <w:szCs w:val="22"/>
        </w:rPr>
        <w:t>has been working</w:t>
      </w:r>
      <w:r w:rsidRPr="00CE077C">
        <w:rPr>
          <w:rFonts w:asciiTheme="minorHAnsi" w:hAnsiTheme="minorHAnsi" w:cstheme="minorHAnsi"/>
          <w:sz w:val="22"/>
          <w:szCs w:val="22"/>
        </w:rPr>
        <w:t xml:space="preserve"> in </w:t>
      </w:r>
      <w:r w:rsidR="005526DD" w:rsidRPr="00CE077C">
        <w:rPr>
          <w:rFonts w:asciiTheme="minorHAnsi" w:hAnsiTheme="minorHAnsi" w:cstheme="minorHAnsi"/>
          <w:sz w:val="22"/>
          <w:szCs w:val="22"/>
        </w:rPr>
        <w:t>th</w:t>
      </w:r>
      <w:r w:rsidR="00450110" w:rsidRPr="00CE077C">
        <w:rPr>
          <w:rFonts w:asciiTheme="minorHAnsi" w:hAnsiTheme="minorHAnsi" w:cstheme="minorHAnsi"/>
          <w:sz w:val="22"/>
          <w:szCs w:val="22"/>
        </w:rPr>
        <w:t>e E</w:t>
      </w:r>
      <w:r w:rsidR="005526DD" w:rsidRPr="00CE077C">
        <w:rPr>
          <w:rFonts w:asciiTheme="minorHAnsi" w:hAnsiTheme="minorHAnsi" w:cstheme="minorHAnsi"/>
          <w:sz w:val="22"/>
          <w:szCs w:val="22"/>
        </w:rPr>
        <w:t xml:space="preserve">astern areas of </w:t>
      </w:r>
      <w:r w:rsidR="00786CE5" w:rsidRPr="00CE077C">
        <w:rPr>
          <w:rFonts w:asciiTheme="minorHAnsi" w:hAnsiTheme="minorHAnsi" w:cstheme="minorHAnsi"/>
          <w:sz w:val="22"/>
          <w:szCs w:val="22"/>
        </w:rPr>
        <w:t xml:space="preserve">Myanmar since </w:t>
      </w:r>
      <w:r w:rsidR="00AE6B43" w:rsidRPr="00CE077C">
        <w:rPr>
          <w:rFonts w:asciiTheme="minorHAnsi" w:hAnsiTheme="minorHAnsi" w:cstheme="minorHAnsi"/>
          <w:sz w:val="22"/>
          <w:szCs w:val="22"/>
        </w:rPr>
        <w:t xml:space="preserve">the </w:t>
      </w:r>
      <w:r w:rsidR="00786CE5" w:rsidRPr="00CE077C">
        <w:rPr>
          <w:rFonts w:asciiTheme="minorHAnsi" w:hAnsiTheme="minorHAnsi" w:cstheme="minorHAnsi"/>
          <w:sz w:val="22"/>
          <w:szCs w:val="22"/>
        </w:rPr>
        <w:t>mid-1980</w:t>
      </w:r>
      <w:r w:rsidR="00AE6B43" w:rsidRPr="00CE077C">
        <w:rPr>
          <w:rFonts w:asciiTheme="minorHAnsi" w:hAnsiTheme="minorHAnsi" w:cstheme="minorHAnsi"/>
          <w:sz w:val="22"/>
          <w:szCs w:val="22"/>
        </w:rPr>
        <w:t>s</w:t>
      </w:r>
      <w:r w:rsidR="005526DD" w:rsidRPr="00CE077C">
        <w:rPr>
          <w:rFonts w:asciiTheme="minorHAnsi" w:hAnsiTheme="minorHAnsi" w:cstheme="minorHAnsi"/>
          <w:sz w:val="22"/>
          <w:szCs w:val="22"/>
        </w:rPr>
        <w:t>,</w:t>
      </w:r>
      <w:r w:rsidR="00786CE5" w:rsidRPr="00CE077C">
        <w:rPr>
          <w:rFonts w:asciiTheme="minorHAnsi" w:hAnsiTheme="minorHAnsi" w:cstheme="minorHAnsi"/>
          <w:sz w:val="22"/>
          <w:szCs w:val="22"/>
        </w:rPr>
        <w:t xml:space="preserve"> with </w:t>
      </w:r>
      <w:r w:rsidR="00AE6B43" w:rsidRPr="00CE077C">
        <w:rPr>
          <w:rFonts w:asciiTheme="minorHAnsi" w:hAnsiTheme="minorHAnsi" w:cstheme="minorHAnsi"/>
          <w:sz w:val="22"/>
          <w:szCs w:val="22"/>
        </w:rPr>
        <w:t xml:space="preserve">a </w:t>
      </w:r>
      <w:r w:rsidR="00786CE5" w:rsidRPr="00CE077C">
        <w:rPr>
          <w:rFonts w:asciiTheme="minorHAnsi" w:hAnsiTheme="minorHAnsi" w:cstheme="minorHAnsi"/>
          <w:sz w:val="22"/>
          <w:szCs w:val="22"/>
        </w:rPr>
        <w:t>special focus on Myanmar</w:t>
      </w:r>
      <w:r w:rsidR="00CD7B50" w:rsidRPr="00CE077C">
        <w:rPr>
          <w:rFonts w:asciiTheme="minorHAnsi" w:hAnsiTheme="minorHAnsi" w:cstheme="minorHAnsi"/>
          <w:sz w:val="22"/>
          <w:szCs w:val="22"/>
        </w:rPr>
        <w:t xml:space="preserve">’s </w:t>
      </w:r>
      <w:r w:rsidRPr="00CE077C">
        <w:rPr>
          <w:rFonts w:asciiTheme="minorHAnsi" w:hAnsiTheme="minorHAnsi" w:cstheme="minorHAnsi"/>
          <w:sz w:val="22"/>
          <w:szCs w:val="22"/>
        </w:rPr>
        <w:t xml:space="preserve">ceasefire areas </w:t>
      </w:r>
      <w:r w:rsidR="00786CE5" w:rsidRPr="00CE077C">
        <w:rPr>
          <w:rFonts w:asciiTheme="minorHAnsi" w:hAnsiTheme="minorHAnsi" w:cstheme="minorHAnsi"/>
          <w:sz w:val="22"/>
          <w:szCs w:val="22"/>
        </w:rPr>
        <w:t>along</w:t>
      </w:r>
      <w:r w:rsidRPr="00CE077C">
        <w:rPr>
          <w:rFonts w:asciiTheme="minorHAnsi" w:hAnsiTheme="minorHAnsi" w:cstheme="minorHAnsi"/>
          <w:sz w:val="22"/>
          <w:szCs w:val="22"/>
        </w:rPr>
        <w:t xml:space="preserve"> </w:t>
      </w:r>
      <w:r w:rsidR="00AE6B43" w:rsidRPr="00CE077C">
        <w:rPr>
          <w:rFonts w:asciiTheme="minorHAnsi" w:hAnsiTheme="minorHAnsi" w:cstheme="minorHAnsi"/>
          <w:sz w:val="22"/>
          <w:szCs w:val="22"/>
        </w:rPr>
        <w:t xml:space="preserve">the </w:t>
      </w:r>
      <w:r w:rsidRPr="00CE077C">
        <w:rPr>
          <w:rFonts w:asciiTheme="minorHAnsi" w:hAnsiTheme="minorHAnsi" w:cstheme="minorHAnsi"/>
          <w:sz w:val="22"/>
          <w:szCs w:val="22"/>
        </w:rPr>
        <w:t>China</w:t>
      </w:r>
      <w:r w:rsidR="00786CE5" w:rsidRPr="00CE077C">
        <w:rPr>
          <w:rFonts w:asciiTheme="minorHAnsi" w:hAnsiTheme="minorHAnsi" w:cstheme="minorHAnsi"/>
          <w:sz w:val="22"/>
          <w:szCs w:val="22"/>
        </w:rPr>
        <w:t xml:space="preserve"> border</w:t>
      </w:r>
      <w:r w:rsidRPr="00CE077C">
        <w:rPr>
          <w:rFonts w:asciiTheme="minorHAnsi" w:hAnsiTheme="minorHAnsi" w:cstheme="minorHAnsi"/>
          <w:sz w:val="22"/>
          <w:szCs w:val="22"/>
        </w:rPr>
        <w:t xml:space="preserve"> </w:t>
      </w:r>
      <w:r w:rsidR="00786CE5" w:rsidRPr="00CE077C">
        <w:rPr>
          <w:rFonts w:asciiTheme="minorHAnsi" w:hAnsiTheme="minorHAnsi" w:cstheme="minorHAnsi"/>
          <w:sz w:val="22"/>
          <w:szCs w:val="22"/>
        </w:rPr>
        <w:t>from</w:t>
      </w:r>
      <w:r w:rsidRPr="00CE077C">
        <w:rPr>
          <w:rFonts w:asciiTheme="minorHAnsi" w:hAnsiTheme="minorHAnsi" w:cstheme="minorHAnsi"/>
          <w:sz w:val="22"/>
          <w:szCs w:val="22"/>
        </w:rPr>
        <w:t xml:space="preserve"> 1994</w:t>
      </w:r>
      <w:r w:rsidR="00786CE5" w:rsidRPr="00CE077C">
        <w:rPr>
          <w:rFonts w:asciiTheme="minorHAnsi" w:hAnsiTheme="minorHAnsi" w:cstheme="minorHAnsi"/>
          <w:sz w:val="22"/>
          <w:szCs w:val="22"/>
        </w:rPr>
        <w:t xml:space="preserve"> </w:t>
      </w:r>
      <w:r w:rsidR="00AE6B43" w:rsidRPr="00CE077C">
        <w:rPr>
          <w:rFonts w:asciiTheme="minorHAnsi" w:hAnsiTheme="minorHAnsi" w:cstheme="minorHAnsi"/>
          <w:sz w:val="22"/>
          <w:szCs w:val="22"/>
        </w:rPr>
        <w:t xml:space="preserve">until </w:t>
      </w:r>
      <w:r w:rsidR="00786CE5" w:rsidRPr="00CE077C">
        <w:rPr>
          <w:rFonts w:asciiTheme="minorHAnsi" w:hAnsiTheme="minorHAnsi" w:cstheme="minorHAnsi"/>
          <w:sz w:val="22"/>
          <w:szCs w:val="22"/>
        </w:rPr>
        <w:t>present</w:t>
      </w:r>
      <w:r w:rsidRPr="00CE077C">
        <w:rPr>
          <w:rFonts w:asciiTheme="minorHAnsi" w:hAnsiTheme="minorHAnsi" w:cstheme="minorHAnsi"/>
          <w:sz w:val="22"/>
          <w:szCs w:val="22"/>
        </w:rPr>
        <w:t>. After</w:t>
      </w:r>
      <w:r w:rsidR="008F48B8" w:rsidRPr="00CE077C">
        <w:rPr>
          <w:rFonts w:asciiTheme="minorHAnsi" w:hAnsiTheme="minorHAnsi" w:cstheme="minorHAnsi"/>
          <w:sz w:val="22"/>
          <w:szCs w:val="22"/>
        </w:rPr>
        <w:t xml:space="preserve"> over</w:t>
      </w:r>
      <w:r w:rsidRPr="00CE077C">
        <w:rPr>
          <w:rFonts w:asciiTheme="minorHAnsi" w:hAnsiTheme="minorHAnsi" w:cstheme="minorHAnsi"/>
          <w:sz w:val="22"/>
          <w:szCs w:val="22"/>
        </w:rPr>
        <w:t xml:space="preserve"> 20 years of work</w:t>
      </w:r>
      <w:r w:rsidR="009D48CC" w:rsidRPr="00CE077C">
        <w:rPr>
          <w:rFonts w:asciiTheme="minorHAnsi" w:hAnsiTheme="minorHAnsi" w:cstheme="minorHAnsi"/>
          <w:sz w:val="22"/>
          <w:szCs w:val="22"/>
        </w:rPr>
        <w:t>ing here</w:t>
      </w:r>
      <w:r w:rsidR="00786CE5" w:rsidRPr="00CE077C">
        <w:rPr>
          <w:rFonts w:asciiTheme="minorHAnsi" w:hAnsiTheme="minorHAnsi" w:cstheme="minorHAnsi"/>
          <w:sz w:val="22"/>
          <w:szCs w:val="22"/>
        </w:rPr>
        <w:t>, HPA has extended its operations</w:t>
      </w:r>
      <w:r w:rsidRPr="00CE077C">
        <w:rPr>
          <w:rFonts w:asciiTheme="minorHAnsi" w:hAnsiTheme="minorHAnsi" w:cstheme="minorHAnsi"/>
          <w:sz w:val="22"/>
          <w:szCs w:val="22"/>
        </w:rPr>
        <w:t xml:space="preserve"> to </w:t>
      </w:r>
      <w:r w:rsidR="003A7A32" w:rsidRPr="00CE077C">
        <w:rPr>
          <w:rFonts w:asciiTheme="minorHAnsi" w:hAnsiTheme="minorHAnsi" w:cstheme="minorHAnsi"/>
          <w:sz w:val="22"/>
          <w:szCs w:val="22"/>
        </w:rPr>
        <w:t xml:space="preserve">nearly </w:t>
      </w:r>
      <w:r w:rsidRPr="00CE077C">
        <w:rPr>
          <w:rFonts w:asciiTheme="minorHAnsi" w:hAnsiTheme="minorHAnsi" w:cstheme="minorHAnsi"/>
          <w:sz w:val="22"/>
          <w:szCs w:val="22"/>
        </w:rPr>
        <w:t xml:space="preserve">all </w:t>
      </w:r>
      <w:r w:rsidR="00AE6B43" w:rsidRPr="00CE077C">
        <w:rPr>
          <w:rFonts w:asciiTheme="minorHAnsi" w:hAnsiTheme="minorHAnsi" w:cstheme="minorHAnsi"/>
          <w:sz w:val="22"/>
          <w:szCs w:val="22"/>
        </w:rPr>
        <w:t xml:space="preserve">the </w:t>
      </w:r>
      <w:r w:rsidR="00A515E9" w:rsidRPr="00CE077C">
        <w:rPr>
          <w:rFonts w:asciiTheme="minorHAnsi" w:hAnsiTheme="minorHAnsi" w:cstheme="minorHAnsi"/>
          <w:sz w:val="22"/>
          <w:szCs w:val="22"/>
        </w:rPr>
        <w:t>townships</w:t>
      </w:r>
      <w:r w:rsidR="00786CE5" w:rsidRPr="00CE077C">
        <w:rPr>
          <w:rFonts w:asciiTheme="minorHAnsi" w:hAnsiTheme="minorHAnsi" w:cstheme="minorHAnsi"/>
          <w:sz w:val="22"/>
          <w:szCs w:val="22"/>
        </w:rPr>
        <w:t xml:space="preserve"> along the Myanmar border with China. These townships are either under the control of </w:t>
      </w:r>
      <w:r w:rsidR="008F2FC2" w:rsidRPr="00CE077C">
        <w:rPr>
          <w:rFonts w:asciiTheme="minorHAnsi" w:hAnsiTheme="minorHAnsi" w:cstheme="minorHAnsi"/>
          <w:sz w:val="22"/>
          <w:szCs w:val="22"/>
        </w:rPr>
        <w:t>n</w:t>
      </w:r>
      <w:r w:rsidR="00786CE5" w:rsidRPr="00CE077C">
        <w:rPr>
          <w:rFonts w:asciiTheme="minorHAnsi" w:hAnsiTheme="minorHAnsi" w:cstheme="minorHAnsi"/>
          <w:sz w:val="22"/>
          <w:szCs w:val="22"/>
        </w:rPr>
        <w:t>on-</w:t>
      </w:r>
      <w:r w:rsidR="008F2FC2" w:rsidRPr="00CE077C">
        <w:rPr>
          <w:rFonts w:asciiTheme="minorHAnsi" w:hAnsiTheme="minorHAnsi" w:cstheme="minorHAnsi"/>
          <w:sz w:val="22"/>
          <w:szCs w:val="22"/>
        </w:rPr>
        <w:t>g</w:t>
      </w:r>
      <w:r w:rsidR="00B12BCF" w:rsidRPr="00CE077C">
        <w:rPr>
          <w:rFonts w:asciiTheme="minorHAnsi" w:hAnsiTheme="minorHAnsi" w:cstheme="minorHAnsi"/>
          <w:sz w:val="22"/>
          <w:szCs w:val="22"/>
        </w:rPr>
        <w:t>overnment</w:t>
      </w:r>
      <w:r w:rsidR="00786CE5" w:rsidRPr="00CE077C">
        <w:rPr>
          <w:rFonts w:asciiTheme="minorHAnsi" w:hAnsiTheme="minorHAnsi" w:cstheme="minorHAnsi"/>
          <w:sz w:val="22"/>
          <w:szCs w:val="22"/>
        </w:rPr>
        <w:t xml:space="preserve"> </w:t>
      </w:r>
      <w:r w:rsidR="008F2FC2" w:rsidRPr="00CE077C">
        <w:rPr>
          <w:rFonts w:asciiTheme="minorHAnsi" w:hAnsiTheme="minorHAnsi" w:cstheme="minorHAnsi"/>
          <w:sz w:val="22"/>
          <w:szCs w:val="22"/>
        </w:rPr>
        <w:t>ethnic</w:t>
      </w:r>
      <w:r w:rsidR="00786CE5" w:rsidRPr="00CE077C">
        <w:rPr>
          <w:rFonts w:asciiTheme="minorHAnsi" w:hAnsiTheme="minorHAnsi" w:cstheme="minorHAnsi"/>
          <w:sz w:val="22"/>
          <w:szCs w:val="22"/>
        </w:rPr>
        <w:t xml:space="preserve"> </w:t>
      </w:r>
      <w:r w:rsidR="008F2FC2" w:rsidRPr="00CE077C">
        <w:rPr>
          <w:rFonts w:asciiTheme="minorHAnsi" w:hAnsiTheme="minorHAnsi" w:cstheme="minorHAnsi"/>
          <w:sz w:val="22"/>
          <w:szCs w:val="22"/>
        </w:rPr>
        <w:t>g</w:t>
      </w:r>
      <w:r w:rsidR="00786CE5" w:rsidRPr="00CE077C">
        <w:rPr>
          <w:rFonts w:asciiTheme="minorHAnsi" w:hAnsiTheme="minorHAnsi" w:cstheme="minorHAnsi"/>
          <w:sz w:val="22"/>
          <w:szCs w:val="22"/>
        </w:rPr>
        <w:t>roups</w:t>
      </w:r>
      <w:r w:rsidR="00ED2225" w:rsidRPr="00CE077C">
        <w:rPr>
          <w:rFonts w:asciiTheme="minorHAnsi" w:hAnsiTheme="minorHAnsi" w:cstheme="minorHAnsi"/>
          <w:sz w:val="22"/>
          <w:szCs w:val="22"/>
        </w:rPr>
        <w:t xml:space="preserve"> </w:t>
      </w:r>
      <w:r w:rsidR="00786CE5" w:rsidRPr="00CE077C">
        <w:rPr>
          <w:rFonts w:asciiTheme="minorHAnsi" w:hAnsiTheme="minorHAnsi" w:cstheme="minorHAnsi"/>
          <w:sz w:val="22"/>
          <w:szCs w:val="22"/>
        </w:rPr>
        <w:t>or the Government of the Union of Myanmar</w:t>
      </w:r>
      <w:r w:rsidR="008F2FC2" w:rsidRPr="00CE077C">
        <w:rPr>
          <w:rFonts w:asciiTheme="minorHAnsi" w:hAnsiTheme="minorHAnsi" w:cstheme="minorHAnsi"/>
          <w:sz w:val="22"/>
          <w:szCs w:val="22"/>
        </w:rPr>
        <w:t xml:space="preserve">, </w:t>
      </w:r>
      <w:r w:rsidR="00786CE5" w:rsidRPr="00CE077C">
        <w:rPr>
          <w:rFonts w:asciiTheme="minorHAnsi" w:hAnsiTheme="minorHAnsi" w:cstheme="minorHAnsi"/>
          <w:sz w:val="22"/>
          <w:szCs w:val="22"/>
        </w:rPr>
        <w:t>with vast mixed</w:t>
      </w:r>
      <w:r w:rsidR="008F2FC2" w:rsidRPr="00CE077C">
        <w:rPr>
          <w:rFonts w:asciiTheme="minorHAnsi" w:hAnsiTheme="minorHAnsi" w:cstheme="minorHAnsi"/>
          <w:sz w:val="22"/>
          <w:szCs w:val="22"/>
        </w:rPr>
        <w:t>-</w:t>
      </w:r>
      <w:r w:rsidR="00786CE5" w:rsidRPr="00CE077C">
        <w:rPr>
          <w:rFonts w:asciiTheme="minorHAnsi" w:hAnsiTheme="minorHAnsi" w:cstheme="minorHAnsi"/>
          <w:sz w:val="22"/>
          <w:szCs w:val="22"/>
        </w:rPr>
        <w:t>control areas</w:t>
      </w:r>
      <w:r w:rsidR="0011262F" w:rsidRPr="00CE077C">
        <w:rPr>
          <w:rFonts w:asciiTheme="minorHAnsi" w:hAnsiTheme="minorHAnsi" w:cstheme="minorHAnsi"/>
          <w:sz w:val="22"/>
          <w:szCs w:val="22"/>
        </w:rPr>
        <w:t xml:space="preserve"> in the middle</w:t>
      </w:r>
      <w:r w:rsidR="00786CE5" w:rsidRPr="00CE077C">
        <w:rPr>
          <w:rFonts w:asciiTheme="minorHAnsi" w:hAnsiTheme="minorHAnsi" w:cstheme="minorHAnsi"/>
          <w:sz w:val="22"/>
          <w:szCs w:val="22"/>
        </w:rPr>
        <w:t>.</w:t>
      </w:r>
    </w:p>
    <w:p w14:paraId="2BC0A980" w14:textId="0C063F6D" w:rsidR="00E448AD" w:rsidRPr="00CE077C" w:rsidRDefault="009D48CC" w:rsidP="0020017F">
      <w:pPr>
        <w:widowControl/>
        <w:shd w:val="clear" w:color="auto" w:fill="FFFFFF"/>
        <w:spacing w:before="100" w:beforeAutospacing="1" w:after="100" w:afterAutospacing="1"/>
        <w:textAlignment w:val="baseline"/>
        <w:rPr>
          <w:rFonts w:asciiTheme="minorHAnsi" w:hAnsiTheme="minorHAnsi" w:cstheme="minorHAnsi"/>
          <w:sz w:val="22"/>
          <w:szCs w:val="22"/>
        </w:rPr>
      </w:pPr>
      <w:r w:rsidRPr="00CE077C">
        <w:rPr>
          <w:rFonts w:asciiTheme="minorHAnsi" w:hAnsiTheme="minorHAnsi" w:cstheme="minorHAnsi"/>
          <w:sz w:val="22"/>
          <w:szCs w:val="22"/>
        </w:rPr>
        <w:t>Decades</w:t>
      </w:r>
      <w:r w:rsidR="00F30039" w:rsidRPr="00CE077C">
        <w:rPr>
          <w:rFonts w:asciiTheme="minorHAnsi" w:hAnsiTheme="minorHAnsi" w:cstheme="minorHAnsi"/>
          <w:sz w:val="22"/>
          <w:szCs w:val="22"/>
        </w:rPr>
        <w:t xml:space="preserve"> of conflict </w:t>
      </w:r>
      <w:r w:rsidRPr="00CE077C">
        <w:rPr>
          <w:rFonts w:asciiTheme="minorHAnsi" w:hAnsiTheme="minorHAnsi" w:cstheme="minorHAnsi"/>
          <w:sz w:val="22"/>
          <w:szCs w:val="22"/>
        </w:rPr>
        <w:t xml:space="preserve">and political isolation </w:t>
      </w:r>
      <w:r w:rsidR="00F30039" w:rsidRPr="00CE077C">
        <w:rPr>
          <w:rFonts w:asciiTheme="minorHAnsi" w:hAnsiTheme="minorHAnsi" w:cstheme="minorHAnsi"/>
          <w:sz w:val="22"/>
          <w:szCs w:val="22"/>
        </w:rPr>
        <w:t xml:space="preserve">have destroyed social structures and caused severe chronic poverty in the region, </w:t>
      </w:r>
      <w:r w:rsidR="00735CF7" w:rsidRPr="00CE077C">
        <w:rPr>
          <w:rFonts w:asciiTheme="minorHAnsi" w:hAnsiTheme="minorHAnsi" w:cstheme="minorHAnsi"/>
          <w:sz w:val="22"/>
          <w:szCs w:val="22"/>
        </w:rPr>
        <w:t xml:space="preserve">and </w:t>
      </w:r>
      <w:r w:rsidR="00F30039" w:rsidRPr="00CE077C">
        <w:rPr>
          <w:rFonts w:asciiTheme="minorHAnsi" w:hAnsiTheme="minorHAnsi" w:cstheme="minorHAnsi"/>
          <w:sz w:val="22"/>
          <w:szCs w:val="22"/>
        </w:rPr>
        <w:t>t</w:t>
      </w:r>
      <w:r w:rsidR="00360DC8" w:rsidRPr="00CE077C">
        <w:rPr>
          <w:rFonts w:asciiTheme="minorHAnsi" w:hAnsiTheme="minorHAnsi" w:cstheme="minorHAnsi"/>
          <w:sz w:val="22"/>
          <w:szCs w:val="22"/>
        </w:rPr>
        <w:t>he</w:t>
      </w:r>
      <w:r w:rsidR="00360DC8" w:rsidRPr="00CE077C">
        <w:rPr>
          <w:rFonts w:asciiTheme="minorHAnsi" w:hAnsiTheme="minorHAnsi" w:cstheme="minorHAnsi"/>
          <w:b/>
          <w:sz w:val="22"/>
          <w:szCs w:val="22"/>
        </w:rPr>
        <w:t xml:space="preserve"> </w:t>
      </w:r>
      <w:r w:rsidR="00F30039" w:rsidRPr="00CE077C">
        <w:rPr>
          <w:rFonts w:asciiTheme="minorHAnsi" w:hAnsiTheme="minorHAnsi" w:cstheme="minorHAnsi"/>
          <w:sz w:val="22"/>
          <w:szCs w:val="22"/>
        </w:rPr>
        <w:t xml:space="preserve">authorities’ weak capacity to manage resources for health </w:t>
      </w:r>
      <w:r w:rsidR="00F30039" w:rsidRPr="00CE077C">
        <w:rPr>
          <w:rFonts w:asciiTheme="minorHAnsi" w:hAnsiTheme="minorHAnsi" w:cstheme="minorHAnsi"/>
          <w:b/>
          <w:sz w:val="22"/>
          <w:szCs w:val="22"/>
        </w:rPr>
        <w:t xml:space="preserve">as well as </w:t>
      </w:r>
      <w:r w:rsidR="00360DC8" w:rsidRPr="00CE077C">
        <w:rPr>
          <w:rFonts w:asciiTheme="minorHAnsi" w:hAnsiTheme="minorHAnsi" w:cstheme="minorHAnsi"/>
          <w:b/>
          <w:sz w:val="22"/>
          <w:szCs w:val="22"/>
        </w:rPr>
        <w:t>low community awareness</w:t>
      </w:r>
      <w:r w:rsidRPr="00CE077C">
        <w:rPr>
          <w:rFonts w:asciiTheme="minorHAnsi" w:hAnsiTheme="minorHAnsi" w:cstheme="minorHAnsi"/>
          <w:b/>
          <w:sz w:val="22"/>
          <w:szCs w:val="22"/>
        </w:rPr>
        <w:t>,</w:t>
      </w:r>
      <w:r w:rsidR="00360DC8" w:rsidRPr="00CE077C">
        <w:rPr>
          <w:rFonts w:asciiTheme="minorHAnsi" w:hAnsiTheme="minorHAnsi" w:cstheme="minorHAnsi"/>
          <w:sz w:val="22"/>
          <w:szCs w:val="22"/>
        </w:rPr>
        <w:t xml:space="preserve"> deter the uptake of existing services. The education level of local </w:t>
      </w:r>
      <w:r w:rsidRPr="00CE077C">
        <w:rPr>
          <w:rFonts w:asciiTheme="minorHAnsi" w:hAnsiTheme="minorHAnsi" w:cstheme="minorHAnsi"/>
          <w:sz w:val="22"/>
          <w:szCs w:val="22"/>
        </w:rPr>
        <w:t xml:space="preserve">populations </w:t>
      </w:r>
      <w:proofErr w:type="gramStart"/>
      <w:r w:rsidR="00360DC8" w:rsidRPr="00CE077C">
        <w:rPr>
          <w:rFonts w:asciiTheme="minorHAnsi" w:hAnsiTheme="minorHAnsi" w:cstheme="minorHAnsi"/>
          <w:sz w:val="22"/>
          <w:szCs w:val="22"/>
        </w:rPr>
        <w:t>is also low</w:t>
      </w:r>
      <w:r w:rsidR="00735CF7" w:rsidRPr="00CE077C">
        <w:rPr>
          <w:rFonts w:asciiTheme="minorHAnsi" w:hAnsiTheme="minorHAnsi" w:cstheme="minorHAnsi"/>
          <w:sz w:val="22"/>
          <w:szCs w:val="22"/>
        </w:rPr>
        <w:t xml:space="preserve">; </w:t>
      </w:r>
      <w:r w:rsidR="00C165C1" w:rsidRPr="00CE077C">
        <w:rPr>
          <w:rFonts w:asciiTheme="minorHAnsi" w:hAnsiTheme="minorHAnsi" w:cstheme="minorHAnsi"/>
          <w:sz w:val="22"/>
          <w:szCs w:val="22"/>
        </w:rPr>
        <w:t xml:space="preserve">the </w:t>
      </w:r>
      <w:r w:rsidR="001420C4" w:rsidRPr="00CE077C">
        <w:rPr>
          <w:rFonts w:asciiTheme="minorHAnsi" w:hAnsiTheme="minorHAnsi" w:cstheme="minorHAnsi"/>
          <w:sz w:val="22"/>
          <w:szCs w:val="22"/>
        </w:rPr>
        <w:t>2015-16 Myanmar Demographic and Health Survey</w:t>
      </w:r>
      <w:r w:rsidR="00735CF7" w:rsidRPr="00CE077C">
        <w:rPr>
          <w:rFonts w:asciiTheme="minorHAnsi" w:hAnsiTheme="minorHAnsi" w:cstheme="minorHAnsi"/>
          <w:sz w:val="22"/>
          <w:szCs w:val="22"/>
        </w:rPr>
        <w:t>, for example,</w:t>
      </w:r>
      <w:r w:rsidR="00360DC8" w:rsidRPr="00CE077C">
        <w:rPr>
          <w:rFonts w:asciiTheme="minorHAnsi" w:hAnsiTheme="minorHAnsi" w:cstheme="minorHAnsi"/>
          <w:sz w:val="22"/>
          <w:szCs w:val="22"/>
        </w:rPr>
        <w:t xml:space="preserve"> indicated</w:t>
      </w:r>
      <w:proofErr w:type="gramEnd"/>
      <w:r w:rsidR="00360DC8" w:rsidRPr="00CE077C">
        <w:rPr>
          <w:rFonts w:asciiTheme="minorHAnsi" w:hAnsiTheme="minorHAnsi" w:cstheme="minorHAnsi"/>
          <w:sz w:val="22"/>
          <w:szCs w:val="22"/>
        </w:rPr>
        <w:t xml:space="preserve"> that </w:t>
      </w:r>
      <w:r w:rsidR="00AE7092" w:rsidRPr="00CE077C">
        <w:rPr>
          <w:rFonts w:asciiTheme="minorHAnsi" w:hAnsiTheme="minorHAnsi" w:cstheme="minorHAnsi"/>
          <w:sz w:val="22"/>
          <w:szCs w:val="22"/>
        </w:rPr>
        <w:t>only 46%</w:t>
      </w:r>
      <w:r w:rsidR="001420C4" w:rsidRPr="00CE077C">
        <w:rPr>
          <w:rFonts w:asciiTheme="minorHAnsi" w:hAnsiTheme="minorHAnsi" w:cstheme="minorHAnsi"/>
          <w:sz w:val="22"/>
          <w:szCs w:val="22"/>
        </w:rPr>
        <w:t xml:space="preserve"> of women and 52% of men</w:t>
      </w:r>
      <w:r w:rsidR="00AE7092" w:rsidRPr="00CE077C">
        <w:rPr>
          <w:rFonts w:asciiTheme="minorHAnsi" w:hAnsiTheme="minorHAnsi" w:cstheme="minorHAnsi"/>
          <w:sz w:val="22"/>
          <w:szCs w:val="22"/>
        </w:rPr>
        <w:t xml:space="preserve"> </w:t>
      </w:r>
      <w:r w:rsidR="001420C4" w:rsidRPr="00CE077C">
        <w:rPr>
          <w:rFonts w:asciiTheme="minorHAnsi" w:hAnsiTheme="minorHAnsi" w:cstheme="minorHAnsi"/>
          <w:sz w:val="22"/>
          <w:szCs w:val="22"/>
        </w:rPr>
        <w:t>age</w:t>
      </w:r>
      <w:r w:rsidR="005243B6">
        <w:rPr>
          <w:rFonts w:asciiTheme="minorHAnsi" w:hAnsiTheme="minorHAnsi" w:cstheme="minorHAnsi"/>
          <w:sz w:val="22"/>
          <w:szCs w:val="22"/>
        </w:rPr>
        <w:t>d</w:t>
      </w:r>
      <w:r w:rsidR="001420C4" w:rsidRPr="00CE077C">
        <w:rPr>
          <w:rFonts w:asciiTheme="minorHAnsi" w:hAnsiTheme="minorHAnsi" w:cstheme="minorHAnsi"/>
          <w:sz w:val="22"/>
          <w:szCs w:val="22"/>
        </w:rPr>
        <w:t xml:space="preserve"> 15-49 in Myanmar have attended secondary school</w:t>
      </w:r>
      <w:r w:rsidR="00AE7092" w:rsidRPr="00CE077C">
        <w:rPr>
          <w:rFonts w:asciiTheme="minorHAnsi" w:hAnsiTheme="minorHAnsi" w:cstheme="minorHAnsi"/>
          <w:sz w:val="22"/>
          <w:szCs w:val="22"/>
        </w:rPr>
        <w:t>, while</w:t>
      </w:r>
      <w:r w:rsidR="001420C4" w:rsidRPr="00CE077C">
        <w:rPr>
          <w:rFonts w:asciiTheme="minorHAnsi" w:hAnsiTheme="minorHAnsi" w:cstheme="minorHAnsi"/>
          <w:sz w:val="22"/>
          <w:szCs w:val="22"/>
        </w:rPr>
        <w:t xml:space="preserve"> only 10% of women and 7% of men have</w:t>
      </w:r>
      <w:r w:rsidR="00AE7092" w:rsidRPr="00CE077C">
        <w:rPr>
          <w:rFonts w:asciiTheme="minorHAnsi" w:hAnsiTheme="minorHAnsi" w:cstheme="minorHAnsi"/>
          <w:sz w:val="22"/>
          <w:szCs w:val="22"/>
        </w:rPr>
        <w:t xml:space="preserve"> </w:t>
      </w:r>
      <w:r w:rsidR="001420C4" w:rsidRPr="00CE077C">
        <w:rPr>
          <w:rFonts w:asciiTheme="minorHAnsi" w:hAnsiTheme="minorHAnsi" w:cstheme="minorHAnsi"/>
          <w:sz w:val="22"/>
          <w:szCs w:val="22"/>
        </w:rPr>
        <w:t>completed more than secondary education</w:t>
      </w:r>
      <w:r w:rsidR="00F30039" w:rsidRPr="00CE077C">
        <w:rPr>
          <w:rFonts w:asciiTheme="minorHAnsi" w:hAnsiTheme="minorHAnsi" w:cstheme="minorHAnsi"/>
          <w:sz w:val="22"/>
          <w:szCs w:val="22"/>
        </w:rPr>
        <w:t xml:space="preserve">. </w:t>
      </w:r>
      <w:r w:rsidR="00360DC8" w:rsidRPr="00CE077C">
        <w:rPr>
          <w:rFonts w:asciiTheme="minorHAnsi" w:hAnsiTheme="minorHAnsi" w:cstheme="minorHAnsi"/>
          <w:sz w:val="22"/>
          <w:szCs w:val="22"/>
        </w:rPr>
        <w:t xml:space="preserve">Low education restricts their access to health information – which in turn limits their </w:t>
      </w:r>
      <w:r w:rsidR="0008432E">
        <w:rPr>
          <w:rFonts w:asciiTheme="minorHAnsi" w:hAnsiTheme="minorHAnsi" w:cstheme="minorHAnsi"/>
          <w:sz w:val="22"/>
          <w:szCs w:val="22"/>
        </w:rPr>
        <w:t>understanding</w:t>
      </w:r>
      <w:r w:rsidR="0008432E" w:rsidRPr="00CE077C">
        <w:rPr>
          <w:rFonts w:asciiTheme="minorHAnsi" w:hAnsiTheme="minorHAnsi" w:cstheme="minorHAnsi"/>
          <w:sz w:val="22"/>
          <w:szCs w:val="22"/>
        </w:rPr>
        <w:t xml:space="preserve"> </w:t>
      </w:r>
      <w:r w:rsidR="00360DC8" w:rsidRPr="00CE077C">
        <w:rPr>
          <w:rFonts w:asciiTheme="minorHAnsi" w:hAnsiTheme="minorHAnsi" w:cstheme="minorHAnsi"/>
          <w:sz w:val="22"/>
          <w:szCs w:val="22"/>
        </w:rPr>
        <w:t>of key health messages, negatively impacts on their behaviour and practices around health, and impedes their utili</w:t>
      </w:r>
      <w:r w:rsidR="009F4871" w:rsidRPr="00CE077C">
        <w:rPr>
          <w:rFonts w:asciiTheme="minorHAnsi" w:hAnsiTheme="minorHAnsi" w:cstheme="minorHAnsi"/>
          <w:sz w:val="22"/>
          <w:szCs w:val="22"/>
        </w:rPr>
        <w:t>s</w:t>
      </w:r>
      <w:r w:rsidR="00360DC8" w:rsidRPr="00CE077C">
        <w:rPr>
          <w:rFonts w:asciiTheme="minorHAnsi" w:hAnsiTheme="minorHAnsi" w:cstheme="minorHAnsi"/>
          <w:sz w:val="22"/>
          <w:szCs w:val="22"/>
        </w:rPr>
        <w:t>ation of health services.</w:t>
      </w:r>
    </w:p>
    <w:p w14:paraId="19334D89" w14:textId="4EFCC4D4" w:rsidR="00F30039" w:rsidRPr="00CE077C" w:rsidRDefault="00CD0DB9" w:rsidP="0020017F">
      <w:pPr>
        <w:spacing w:before="100" w:beforeAutospacing="1" w:after="100" w:afterAutospacing="1"/>
        <w:rPr>
          <w:rFonts w:asciiTheme="minorHAnsi" w:hAnsiTheme="minorHAnsi" w:cstheme="minorHAnsi"/>
          <w:kern w:val="0"/>
          <w:sz w:val="22"/>
          <w:szCs w:val="22"/>
          <w:lang w:val="en-US"/>
        </w:rPr>
      </w:pPr>
      <w:r w:rsidRPr="00CE077C">
        <w:rPr>
          <w:rFonts w:asciiTheme="minorHAnsi" w:hAnsiTheme="minorHAnsi" w:cstheme="minorHAnsi"/>
          <w:kern w:val="0"/>
          <w:sz w:val="22"/>
          <w:szCs w:val="22"/>
          <w:lang w:val="en-US"/>
        </w:rPr>
        <w:t>The</w:t>
      </w:r>
      <w:r w:rsidR="00F30039" w:rsidRPr="00CE077C">
        <w:rPr>
          <w:rFonts w:asciiTheme="minorHAnsi" w:hAnsiTheme="minorHAnsi" w:cstheme="minorHAnsi"/>
          <w:kern w:val="0"/>
          <w:sz w:val="22"/>
          <w:szCs w:val="22"/>
          <w:lang w:val="en-US"/>
        </w:rPr>
        <w:t xml:space="preserve"> marginalized, hard-to-reach ethnic minority communities </w:t>
      </w:r>
      <w:r w:rsidR="00735CF7" w:rsidRPr="00CE077C">
        <w:rPr>
          <w:rFonts w:asciiTheme="minorHAnsi" w:hAnsiTheme="minorHAnsi" w:cstheme="minorHAnsi"/>
          <w:kern w:val="0"/>
          <w:sz w:val="22"/>
          <w:szCs w:val="22"/>
          <w:lang w:val="en-US"/>
        </w:rPr>
        <w:t>in</w:t>
      </w:r>
      <w:r w:rsidR="00F30039" w:rsidRPr="00CE077C">
        <w:rPr>
          <w:rFonts w:asciiTheme="minorHAnsi" w:hAnsiTheme="minorHAnsi" w:cstheme="minorHAnsi"/>
          <w:kern w:val="0"/>
          <w:sz w:val="22"/>
          <w:szCs w:val="22"/>
          <w:lang w:val="en-US"/>
        </w:rPr>
        <w:t xml:space="preserve"> the </w:t>
      </w:r>
      <w:r w:rsidR="00735CF7" w:rsidRPr="00CE077C">
        <w:rPr>
          <w:rFonts w:asciiTheme="minorHAnsi" w:hAnsiTheme="minorHAnsi" w:cstheme="minorHAnsi"/>
          <w:kern w:val="0"/>
          <w:sz w:val="22"/>
          <w:szCs w:val="22"/>
          <w:lang w:val="en-US"/>
        </w:rPr>
        <w:t>Myanmar</w:t>
      </w:r>
      <w:r w:rsidR="00F30039" w:rsidRPr="00CE077C">
        <w:rPr>
          <w:rFonts w:asciiTheme="minorHAnsi" w:hAnsiTheme="minorHAnsi" w:cstheme="minorHAnsi"/>
          <w:kern w:val="0"/>
          <w:sz w:val="22"/>
          <w:szCs w:val="22"/>
          <w:lang w:val="en-US"/>
        </w:rPr>
        <w:t xml:space="preserve">/China border areas face the following specific barriers: </w:t>
      </w:r>
      <w:r w:rsidR="00F30039" w:rsidRPr="00CE077C">
        <w:rPr>
          <w:rFonts w:asciiTheme="minorHAnsi" w:hAnsiTheme="minorHAnsi" w:cstheme="minorHAnsi"/>
          <w:b/>
          <w:kern w:val="0"/>
          <w:sz w:val="22"/>
          <w:szCs w:val="22"/>
          <w:lang w:val="en-US"/>
        </w:rPr>
        <w:t xml:space="preserve">Low </w:t>
      </w:r>
      <w:r w:rsidR="00B644B0" w:rsidRPr="00CE077C">
        <w:rPr>
          <w:rFonts w:asciiTheme="minorHAnsi" w:hAnsiTheme="minorHAnsi" w:cstheme="minorHAnsi"/>
          <w:b/>
          <w:kern w:val="0"/>
          <w:sz w:val="22"/>
          <w:szCs w:val="22"/>
          <w:lang w:val="en-US"/>
        </w:rPr>
        <w:t>sexual and reproductive health</w:t>
      </w:r>
      <w:r w:rsidR="00F30039" w:rsidRPr="00CE077C">
        <w:rPr>
          <w:rFonts w:asciiTheme="minorHAnsi" w:hAnsiTheme="minorHAnsi" w:cstheme="minorHAnsi"/>
          <w:b/>
          <w:kern w:val="0"/>
          <w:sz w:val="22"/>
          <w:szCs w:val="22"/>
          <w:lang w:val="en-US"/>
        </w:rPr>
        <w:t xml:space="preserve"> </w:t>
      </w:r>
      <w:r w:rsidR="00B644B0" w:rsidRPr="00CE077C">
        <w:rPr>
          <w:rFonts w:asciiTheme="minorHAnsi" w:hAnsiTheme="minorHAnsi" w:cstheme="minorHAnsi"/>
          <w:b/>
          <w:kern w:val="0"/>
          <w:sz w:val="22"/>
          <w:szCs w:val="22"/>
          <w:lang w:val="en-US"/>
        </w:rPr>
        <w:t xml:space="preserve">(SRH) </w:t>
      </w:r>
      <w:r w:rsidR="00F30039" w:rsidRPr="00CE077C">
        <w:rPr>
          <w:rFonts w:asciiTheme="minorHAnsi" w:hAnsiTheme="minorHAnsi" w:cstheme="minorHAnsi"/>
          <w:b/>
          <w:kern w:val="0"/>
          <w:sz w:val="22"/>
          <w:szCs w:val="22"/>
          <w:lang w:val="en-US"/>
        </w:rPr>
        <w:t>service usage:</w:t>
      </w:r>
      <w:r w:rsidR="00F30039" w:rsidRPr="00CE077C">
        <w:rPr>
          <w:rFonts w:asciiTheme="minorHAnsi" w:hAnsiTheme="minorHAnsi" w:cstheme="minorHAnsi"/>
          <w:kern w:val="0"/>
          <w:sz w:val="22"/>
          <w:szCs w:val="22"/>
          <w:lang w:val="en-US"/>
        </w:rPr>
        <w:t xml:space="preserve"> </w:t>
      </w:r>
      <w:r w:rsidR="00B644B0" w:rsidRPr="00CE077C">
        <w:rPr>
          <w:rFonts w:asciiTheme="minorHAnsi" w:hAnsiTheme="minorHAnsi" w:cstheme="minorHAnsi"/>
          <w:kern w:val="0"/>
          <w:sz w:val="22"/>
          <w:szCs w:val="22"/>
          <w:lang w:val="en-US"/>
        </w:rPr>
        <w:t>Ethnic minority groups</w:t>
      </w:r>
      <w:r w:rsidR="00F30039" w:rsidRPr="00CE077C">
        <w:rPr>
          <w:rFonts w:asciiTheme="minorHAnsi" w:hAnsiTheme="minorHAnsi" w:cstheme="minorHAnsi"/>
          <w:kern w:val="0"/>
          <w:sz w:val="22"/>
          <w:szCs w:val="22"/>
          <w:lang w:val="en-US"/>
        </w:rPr>
        <w:t xml:space="preserve"> rarely deliver </w:t>
      </w:r>
      <w:r w:rsidR="00B644B0" w:rsidRPr="00CE077C">
        <w:rPr>
          <w:rFonts w:asciiTheme="minorHAnsi" w:hAnsiTheme="minorHAnsi" w:cstheme="minorHAnsi"/>
          <w:kern w:val="0"/>
          <w:sz w:val="22"/>
          <w:szCs w:val="22"/>
          <w:lang w:val="en-US"/>
        </w:rPr>
        <w:t xml:space="preserve">their babies </w:t>
      </w:r>
      <w:r w:rsidR="00F30039" w:rsidRPr="00CE077C">
        <w:rPr>
          <w:rFonts w:asciiTheme="minorHAnsi" w:hAnsiTheme="minorHAnsi" w:cstheme="minorHAnsi"/>
          <w:kern w:val="0"/>
          <w:sz w:val="22"/>
          <w:szCs w:val="22"/>
          <w:lang w:val="en-US"/>
        </w:rPr>
        <w:t xml:space="preserve">in health facilities; attend </w:t>
      </w:r>
      <w:proofErr w:type="gramStart"/>
      <w:r w:rsidR="00F30039" w:rsidRPr="00CE077C">
        <w:rPr>
          <w:rFonts w:asciiTheme="minorHAnsi" w:hAnsiTheme="minorHAnsi" w:cstheme="minorHAnsi"/>
          <w:kern w:val="0"/>
          <w:sz w:val="22"/>
          <w:szCs w:val="22"/>
          <w:lang w:val="en-US"/>
        </w:rPr>
        <w:t>4</w:t>
      </w:r>
      <w:proofErr w:type="gramEnd"/>
      <w:r w:rsidR="00F30039" w:rsidRPr="00CE077C">
        <w:rPr>
          <w:rFonts w:asciiTheme="minorHAnsi" w:hAnsiTheme="minorHAnsi" w:cstheme="minorHAnsi"/>
          <w:kern w:val="0"/>
          <w:sz w:val="22"/>
          <w:szCs w:val="22"/>
          <w:lang w:val="en-US"/>
        </w:rPr>
        <w:t xml:space="preserve"> </w:t>
      </w:r>
      <w:r w:rsidR="0008432E">
        <w:rPr>
          <w:rFonts w:asciiTheme="minorHAnsi" w:hAnsiTheme="minorHAnsi" w:cstheme="minorHAnsi"/>
          <w:kern w:val="0"/>
          <w:sz w:val="22"/>
          <w:szCs w:val="22"/>
          <w:lang w:val="en-US"/>
        </w:rPr>
        <w:t>Ante</w:t>
      </w:r>
      <w:r w:rsidR="006F26B7">
        <w:rPr>
          <w:rFonts w:asciiTheme="minorHAnsi" w:hAnsiTheme="minorHAnsi" w:cstheme="minorHAnsi"/>
          <w:kern w:val="0"/>
          <w:sz w:val="22"/>
          <w:szCs w:val="22"/>
          <w:lang w:val="en-US"/>
        </w:rPr>
        <w:t>-Natal Care (</w:t>
      </w:r>
      <w:r w:rsidR="00F30039" w:rsidRPr="00CE077C">
        <w:rPr>
          <w:rFonts w:asciiTheme="minorHAnsi" w:hAnsiTheme="minorHAnsi" w:cstheme="minorHAnsi"/>
          <w:kern w:val="0"/>
          <w:sz w:val="22"/>
          <w:szCs w:val="22"/>
          <w:lang w:val="en-US"/>
        </w:rPr>
        <w:t>ANC</w:t>
      </w:r>
      <w:r w:rsidR="006F26B7">
        <w:rPr>
          <w:rFonts w:asciiTheme="minorHAnsi" w:hAnsiTheme="minorHAnsi" w:cstheme="minorHAnsi"/>
          <w:kern w:val="0"/>
          <w:sz w:val="22"/>
          <w:szCs w:val="22"/>
          <w:lang w:val="en-US"/>
        </w:rPr>
        <w:t>)</w:t>
      </w:r>
      <w:r w:rsidR="00F30039" w:rsidRPr="00CE077C">
        <w:rPr>
          <w:rFonts w:asciiTheme="minorHAnsi" w:hAnsiTheme="minorHAnsi" w:cstheme="minorHAnsi"/>
          <w:kern w:val="0"/>
          <w:sz w:val="22"/>
          <w:szCs w:val="22"/>
          <w:lang w:val="en-US"/>
        </w:rPr>
        <w:t xml:space="preserve"> visits; or receive</w:t>
      </w:r>
      <w:r w:rsidR="006F26B7">
        <w:rPr>
          <w:rFonts w:asciiTheme="minorHAnsi" w:hAnsiTheme="minorHAnsi" w:cstheme="minorHAnsi"/>
          <w:kern w:val="0"/>
          <w:sz w:val="22"/>
          <w:szCs w:val="22"/>
          <w:lang w:val="en-US"/>
        </w:rPr>
        <w:t xml:space="preserve"> Post-Natal Care</w:t>
      </w:r>
      <w:r w:rsidR="00F30039" w:rsidRPr="00CE077C">
        <w:rPr>
          <w:rFonts w:asciiTheme="minorHAnsi" w:hAnsiTheme="minorHAnsi" w:cstheme="minorHAnsi"/>
          <w:kern w:val="0"/>
          <w:sz w:val="22"/>
          <w:szCs w:val="22"/>
          <w:lang w:val="en-US"/>
        </w:rPr>
        <w:t xml:space="preserve"> </w:t>
      </w:r>
      <w:r w:rsidR="006F26B7">
        <w:rPr>
          <w:rFonts w:asciiTheme="minorHAnsi" w:hAnsiTheme="minorHAnsi" w:cstheme="minorHAnsi"/>
          <w:kern w:val="0"/>
          <w:sz w:val="22"/>
          <w:szCs w:val="22"/>
          <w:lang w:val="en-US"/>
        </w:rPr>
        <w:t>(</w:t>
      </w:r>
      <w:r w:rsidR="00F30039" w:rsidRPr="00CE077C">
        <w:rPr>
          <w:rFonts w:asciiTheme="minorHAnsi" w:hAnsiTheme="minorHAnsi" w:cstheme="minorHAnsi"/>
          <w:kern w:val="0"/>
          <w:sz w:val="22"/>
          <w:szCs w:val="22"/>
          <w:lang w:val="en-US"/>
        </w:rPr>
        <w:t>PNC</w:t>
      </w:r>
      <w:r w:rsidR="006F26B7">
        <w:rPr>
          <w:rFonts w:asciiTheme="minorHAnsi" w:hAnsiTheme="minorHAnsi" w:cstheme="minorHAnsi"/>
          <w:kern w:val="0"/>
          <w:sz w:val="22"/>
          <w:szCs w:val="22"/>
          <w:lang w:val="en-US"/>
        </w:rPr>
        <w:t>)</w:t>
      </w:r>
      <w:r w:rsidR="00F30039" w:rsidRPr="00CE077C">
        <w:rPr>
          <w:rFonts w:asciiTheme="minorHAnsi" w:hAnsiTheme="minorHAnsi" w:cstheme="minorHAnsi"/>
          <w:kern w:val="0"/>
          <w:sz w:val="22"/>
          <w:szCs w:val="22"/>
          <w:lang w:val="en-US"/>
        </w:rPr>
        <w:t xml:space="preserve">. </w:t>
      </w:r>
      <w:r w:rsidR="00F30039" w:rsidRPr="00CE077C">
        <w:rPr>
          <w:rFonts w:asciiTheme="minorHAnsi" w:hAnsiTheme="minorHAnsi" w:cstheme="minorHAnsi"/>
          <w:b/>
          <w:kern w:val="0"/>
          <w:sz w:val="22"/>
          <w:szCs w:val="22"/>
          <w:lang w:val="en-US"/>
        </w:rPr>
        <w:t xml:space="preserve">Poor links between health workers and </w:t>
      </w:r>
      <w:r w:rsidR="00B644B0" w:rsidRPr="00CE077C">
        <w:rPr>
          <w:rFonts w:asciiTheme="minorHAnsi" w:hAnsiTheme="minorHAnsi" w:cstheme="minorHAnsi"/>
          <w:b/>
          <w:kern w:val="0"/>
          <w:sz w:val="22"/>
          <w:szCs w:val="22"/>
          <w:lang w:val="en-US"/>
        </w:rPr>
        <w:t>traditional birth attendants (TBA</w:t>
      </w:r>
      <w:r w:rsidR="000B554E" w:rsidRPr="00CE077C">
        <w:rPr>
          <w:rFonts w:asciiTheme="minorHAnsi" w:hAnsiTheme="minorHAnsi" w:cstheme="minorHAnsi"/>
          <w:b/>
          <w:kern w:val="0"/>
          <w:sz w:val="22"/>
          <w:szCs w:val="22"/>
          <w:lang w:val="en-US"/>
        </w:rPr>
        <w:t>s</w:t>
      </w:r>
      <w:r w:rsidR="00B644B0" w:rsidRPr="00CE077C">
        <w:rPr>
          <w:rFonts w:asciiTheme="minorHAnsi" w:hAnsiTheme="minorHAnsi" w:cstheme="minorHAnsi"/>
          <w:b/>
          <w:kern w:val="0"/>
          <w:sz w:val="22"/>
          <w:szCs w:val="22"/>
          <w:lang w:val="en-US"/>
        </w:rPr>
        <w:t xml:space="preserve">) </w:t>
      </w:r>
      <w:r w:rsidR="00F30039" w:rsidRPr="00CE077C">
        <w:rPr>
          <w:rFonts w:asciiTheme="minorHAnsi" w:hAnsiTheme="minorHAnsi" w:cstheme="minorHAnsi"/>
          <w:b/>
          <w:kern w:val="0"/>
          <w:sz w:val="22"/>
          <w:szCs w:val="22"/>
          <w:lang w:val="en-US"/>
        </w:rPr>
        <w:t>and</w:t>
      </w:r>
      <w:r w:rsidR="00B644B0" w:rsidRPr="00CE077C">
        <w:rPr>
          <w:rFonts w:asciiTheme="minorHAnsi" w:hAnsiTheme="minorHAnsi" w:cstheme="minorHAnsi"/>
          <w:b/>
          <w:kern w:val="0"/>
          <w:sz w:val="22"/>
          <w:szCs w:val="22"/>
          <w:lang w:val="en-US"/>
        </w:rPr>
        <w:t xml:space="preserve"> Auxiliary Midwives</w:t>
      </w:r>
      <w:r w:rsidR="00F30039" w:rsidRPr="00CE077C">
        <w:rPr>
          <w:rFonts w:asciiTheme="minorHAnsi" w:hAnsiTheme="minorHAnsi" w:cstheme="minorHAnsi"/>
          <w:b/>
          <w:kern w:val="0"/>
          <w:sz w:val="22"/>
          <w:szCs w:val="22"/>
          <w:lang w:val="en-US"/>
        </w:rPr>
        <w:t xml:space="preserve"> </w:t>
      </w:r>
      <w:r w:rsidR="00B644B0" w:rsidRPr="00CE077C">
        <w:rPr>
          <w:rFonts w:asciiTheme="minorHAnsi" w:hAnsiTheme="minorHAnsi" w:cstheme="minorHAnsi"/>
          <w:b/>
          <w:kern w:val="0"/>
          <w:sz w:val="22"/>
          <w:szCs w:val="22"/>
          <w:lang w:val="en-US"/>
        </w:rPr>
        <w:t>(AMW</w:t>
      </w:r>
      <w:r w:rsidR="000B554E" w:rsidRPr="00CE077C">
        <w:rPr>
          <w:rFonts w:asciiTheme="minorHAnsi" w:hAnsiTheme="minorHAnsi" w:cstheme="minorHAnsi"/>
          <w:b/>
          <w:kern w:val="0"/>
          <w:sz w:val="22"/>
          <w:szCs w:val="22"/>
          <w:lang w:val="en-US"/>
        </w:rPr>
        <w:t>)</w:t>
      </w:r>
      <w:r w:rsidR="00B644B0" w:rsidRPr="00CE077C">
        <w:rPr>
          <w:rFonts w:asciiTheme="minorHAnsi" w:hAnsiTheme="minorHAnsi" w:cstheme="minorHAnsi"/>
          <w:kern w:val="0"/>
          <w:sz w:val="22"/>
          <w:szCs w:val="22"/>
          <w:lang w:val="en-US"/>
        </w:rPr>
        <w:t xml:space="preserve"> </w:t>
      </w:r>
      <w:r w:rsidR="00F30039" w:rsidRPr="00CE077C">
        <w:rPr>
          <w:rFonts w:asciiTheme="minorHAnsi" w:hAnsiTheme="minorHAnsi" w:cstheme="minorHAnsi"/>
          <w:kern w:val="0"/>
          <w:sz w:val="22"/>
          <w:szCs w:val="22"/>
          <w:lang w:val="en-US"/>
        </w:rPr>
        <w:t xml:space="preserve">result in </w:t>
      </w:r>
      <w:r w:rsidR="003D2943" w:rsidRPr="008C5654">
        <w:rPr>
          <w:rFonts w:asciiTheme="minorHAnsi" w:hAnsiTheme="minorHAnsi" w:cstheme="minorHAnsi"/>
          <w:kern w:val="0"/>
          <w:sz w:val="22"/>
          <w:szCs w:val="22"/>
          <w:lang w:val="en-US"/>
        </w:rPr>
        <w:t>weak</w:t>
      </w:r>
      <w:r w:rsidR="003D2943">
        <w:rPr>
          <w:rFonts w:asciiTheme="minorHAnsi" w:hAnsiTheme="minorHAnsi" w:cstheme="minorHAnsi"/>
          <w:kern w:val="0"/>
          <w:sz w:val="22"/>
          <w:szCs w:val="22"/>
          <w:lang w:val="en-US"/>
        </w:rPr>
        <w:t xml:space="preserve"> </w:t>
      </w:r>
      <w:r w:rsidR="00F30039" w:rsidRPr="00CE077C">
        <w:rPr>
          <w:rFonts w:asciiTheme="minorHAnsi" w:hAnsiTheme="minorHAnsi" w:cstheme="minorHAnsi"/>
          <w:kern w:val="0"/>
          <w:sz w:val="22"/>
          <w:szCs w:val="22"/>
          <w:lang w:val="en-US"/>
        </w:rPr>
        <w:t>referral systems and failure of TBAs and AMW</w:t>
      </w:r>
      <w:r w:rsidR="00B644B0" w:rsidRPr="00CE077C">
        <w:rPr>
          <w:rFonts w:asciiTheme="minorHAnsi" w:hAnsiTheme="minorHAnsi" w:cstheme="minorHAnsi"/>
          <w:kern w:val="0"/>
          <w:sz w:val="22"/>
          <w:szCs w:val="22"/>
          <w:lang w:val="en-US"/>
        </w:rPr>
        <w:t>s</w:t>
      </w:r>
      <w:r w:rsidR="00F30039" w:rsidRPr="00CE077C">
        <w:rPr>
          <w:rFonts w:asciiTheme="minorHAnsi" w:hAnsiTheme="minorHAnsi" w:cstheme="minorHAnsi"/>
          <w:kern w:val="0"/>
          <w:sz w:val="22"/>
          <w:szCs w:val="22"/>
          <w:lang w:val="en-US"/>
        </w:rPr>
        <w:t xml:space="preserve"> to detect high</w:t>
      </w:r>
      <w:r w:rsidR="00B644B0" w:rsidRPr="00CE077C">
        <w:rPr>
          <w:rFonts w:asciiTheme="minorHAnsi" w:hAnsiTheme="minorHAnsi" w:cstheme="minorHAnsi"/>
          <w:kern w:val="0"/>
          <w:sz w:val="22"/>
          <w:szCs w:val="22"/>
          <w:lang w:val="en-US"/>
        </w:rPr>
        <w:t>-</w:t>
      </w:r>
      <w:r w:rsidR="00F30039" w:rsidRPr="00CE077C">
        <w:rPr>
          <w:rFonts w:asciiTheme="minorHAnsi" w:hAnsiTheme="minorHAnsi" w:cstheme="minorHAnsi"/>
          <w:kern w:val="0"/>
          <w:sz w:val="22"/>
          <w:szCs w:val="22"/>
          <w:lang w:val="en-US"/>
        </w:rPr>
        <w:t xml:space="preserve">risk pregnancies. </w:t>
      </w:r>
      <w:r w:rsidR="00F30039" w:rsidRPr="00CE077C">
        <w:rPr>
          <w:rFonts w:asciiTheme="minorHAnsi" w:hAnsiTheme="minorHAnsi" w:cstheme="minorHAnsi"/>
          <w:b/>
          <w:kern w:val="0"/>
          <w:sz w:val="22"/>
          <w:szCs w:val="22"/>
          <w:lang w:val="en-US"/>
        </w:rPr>
        <w:t>F</w:t>
      </w:r>
      <w:r w:rsidR="00B644B0" w:rsidRPr="00CE077C">
        <w:rPr>
          <w:rFonts w:asciiTheme="minorHAnsi" w:hAnsiTheme="minorHAnsi" w:cstheme="minorHAnsi"/>
          <w:b/>
          <w:kern w:val="0"/>
          <w:sz w:val="22"/>
          <w:szCs w:val="22"/>
          <w:lang w:val="en-US"/>
        </w:rPr>
        <w:t>amily planning (FP)</w:t>
      </w:r>
      <w:r w:rsidR="00F30039" w:rsidRPr="00CE077C">
        <w:rPr>
          <w:rFonts w:asciiTheme="minorHAnsi" w:hAnsiTheme="minorHAnsi" w:cstheme="minorHAnsi"/>
          <w:b/>
          <w:kern w:val="0"/>
          <w:sz w:val="22"/>
          <w:szCs w:val="22"/>
          <w:lang w:val="en-US"/>
        </w:rPr>
        <w:t xml:space="preserve"> is culturally sensitive</w:t>
      </w:r>
      <w:r w:rsidR="00F30039" w:rsidRPr="00CE077C">
        <w:rPr>
          <w:rFonts w:asciiTheme="minorHAnsi" w:hAnsiTheme="minorHAnsi" w:cstheme="minorHAnsi"/>
          <w:kern w:val="0"/>
          <w:sz w:val="22"/>
          <w:szCs w:val="22"/>
          <w:lang w:val="en-US"/>
        </w:rPr>
        <w:t xml:space="preserve"> in the context, resulting in low contracept</w:t>
      </w:r>
      <w:r w:rsidR="0099645C">
        <w:rPr>
          <w:rFonts w:asciiTheme="minorHAnsi" w:hAnsiTheme="minorHAnsi" w:cstheme="minorHAnsi"/>
          <w:kern w:val="0"/>
          <w:sz w:val="22"/>
          <w:szCs w:val="22"/>
          <w:lang w:val="en-US"/>
        </w:rPr>
        <w:t>ive use</w:t>
      </w:r>
      <w:r w:rsidR="00F30039" w:rsidRPr="00CE077C">
        <w:rPr>
          <w:rFonts w:asciiTheme="minorHAnsi" w:hAnsiTheme="minorHAnsi" w:cstheme="minorHAnsi"/>
          <w:kern w:val="0"/>
          <w:sz w:val="22"/>
          <w:szCs w:val="22"/>
          <w:lang w:val="en-US"/>
        </w:rPr>
        <w:t xml:space="preserve"> </w:t>
      </w:r>
      <w:r w:rsidR="00B644B0" w:rsidRPr="00CE077C">
        <w:rPr>
          <w:rFonts w:asciiTheme="minorHAnsi" w:hAnsiTheme="minorHAnsi" w:cstheme="minorHAnsi"/>
          <w:kern w:val="0"/>
          <w:sz w:val="22"/>
          <w:szCs w:val="22"/>
          <w:lang w:val="en-US"/>
        </w:rPr>
        <w:t>rates that</w:t>
      </w:r>
      <w:r w:rsidR="00F30039" w:rsidRPr="00CE077C">
        <w:rPr>
          <w:rFonts w:asciiTheme="minorHAnsi" w:hAnsiTheme="minorHAnsi" w:cstheme="minorHAnsi"/>
          <w:kern w:val="0"/>
          <w:sz w:val="22"/>
          <w:szCs w:val="22"/>
          <w:lang w:val="en-US"/>
        </w:rPr>
        <w:t xml:space="preserve"> are </w:t>
      </w:r>
      <w:r w:rsidR="00B644B0" w:rsidRPr="00CE077C">
        <w:rPr>
          <w:rFonts w:asciiTheme="minorHAnsi" w:hAnsiTheme="minorHAnsi" w:cstheme="minorHAnsi"/>
          <w:kern w:val="0"/>
          <w:sz w:val="22"/>
          <w:szCs w:val="22"/>
          <w:lang w:val="en-US"/>
        </w:rPr>
        <w:t xml:space="preserve">also </w:t>
      </w:r>
      <w:r w:rsidR="00F30039" w:rsidRPr="00CE077C">
        <w:rPr>
          <w:rFonts w:asciiTheme="minorHAnsi" w:hAnsiTheme="minorHAnsi" w:cstheme="minorHAnsi"/>
          <w:kern w:val="0"/>
          <w:sz w:val="22"/>
          <w:szCs w:val="22"/>
          <w:lang w:val="en-US"/>
        </w:rPr>
        <w:t xml:space="preserve">aggravated by supply problems. Low service </w:t>
      </w:r>
      <w:proofErr w:type="spellStart"/>
      <w:r w:rsidR="00F30039" w:rsidRPr="00CE077C">
        <w:rPr>
          <w:rFonts w:asciiTheme="minorHAnsi" w:hAnsiTheme="minorHAnsi" w:cstheme="minorHAnsi"/>
          <w:kern w:val="0"/>
          <w:sz w:val="22"/>
          <w:szCs w:val="22"/>
          <w:lang w:val="en-US"/>
        </w:rPr>
        <w:t>u</w:t>
      </w:r>
      <w:r w:rsidR="0099645C">
        <w:rPr>
          <w:rFonts w:asciiTheme="minorHAnsi" w:hAnsiTheme="minorHAnsi" w:cstheme="minorHAnsi"/>
          <w:kern w:val="0"/>
          <w:sz w:val="22"/>
          <w:szCs w:val="22"/>
          <w:lang w:val="en-US"/>
        </w:rPr>
        <w:t>tilisation</w:t>
      </w:r>
      <w:proofErr w:type="spellEnd"/>
      <w:r w:rsidR="00F30039" w:rsidRPr="00CE077C">
        <w:rPr>
          <w:rFonts w:asciiTheme="minorHAnsi" w:hAnsiTheme="minorHAnsi" w:cstheme="minorHAnsi"/>
          <w:kern w:val="0"/>
          <w:sz w:val="22"/>
          <w:szCs w:val="22"/>
          <w:lang w:val="en-US"/>
        </w:rPr>
        <w:t xml:space="preserve"> is also a result of </w:t>
      </w:r>
      <w:r w:rsidR="00F30039" w:rsidRPr="00CE077C">
        <w:rPr>
          <w:rFonts w:asciiTheme="minorHAnsi" w:hAnsiTheme="minorHAnsi" w:cstheme="minorHAnsi"/>
          <w:b/>
          <w:kern w:val="0"/>
          <w:sz w:val="22"/>
          <w:szCs w:val="22"/>
          <w:lang w:val="en-US"/>
        </w:rPr>
        <w:t xml:space="preserve">poor </w:t>
      </w:r>
      <w:r w:rsidR="0099645C">
        <w:rPr>
          <w:rFonts w:asciiTheme="minorHAnsi" w:hAnsiTheme="minorHAnsi" w:cstheme="minorHAnsi"/>
          <w:b/>
          <w:kern w:val="0"/>
          <w:sz w:val="22"/>
          <w:szCs w:val="22"/>
          <w:lang w:val="en-US"/>
        </w:rPr>
        <w:t xml:space="preserve">quality </w:t>
      </w:r>
      <w:r w:rsidR="00F30039" w:rsidRPr="00CE077C">
        <w:rPr>
          <w:rFonts w:asciiTheme="minorHAnsi" w:hAnsiTheme="minorHAnsi" w:cstheme="minorHAnsi"/>
          <w:b/>
          <w:kern w:val="0"/>
          <w:sz w:val="22"/>
          <w:szCs w:val="22"/>
          <w:lang w:val="en-US"/>
        </w:rPr>
        <w:t>and culturally inappropriate SRH services</w:t>
      </w:r>
      <w:r w:rsidR="00F30039" w:rsidRPr="00CE077C">
        <w:rPr>
          <w:rFonts w:asciiTheme="minorHAnsi" w:hAnsiTheme="minorHAnsi" w:cstheme="minorHAnsi"/>
          <w:kern w:val="0"/>
          <w:sz w:val="22"/>
          <w:szCs w:val="22"/>
          <w:lang w:val="en-US"/>
        </w:rPr>
        <w:t xml:space="preserve"> and </w:t>
      </w:r>
      <w:r w:rsidR="00F30039" w:rsidRPr="00CE077C">
        <w:rPr>
          <w:rFonts w:asciiTheme="minorHAnsi" w:hAnsiTheme="minorHAnsi" w:cstheme="minorHAnsi"/>
          <w:b/>
          <w:kern w:val="0"/>
          <w:sz w:val="22"/>
          <w:szCs w:val="22"/>
          <w:lang w:val="en-US"/>
        </w:rPr>
        <w:t xml:space="preserve">lack of trust owing to language, </w:t>
      </w:r>
      <w:r w:rsidR="0099645C" w:rsidRPr="00CE077C">
        <w:rPr>
          <w:rFonts w:asciiTheme="minorHAnsi" w:hAnsiTheme="minorHAnsi" w:cstheme="minorHAnsi"/>
          <w:b/>
          <w:kern w:val="0"/>
          <w:sz w:val="22"/>
          <w:szCs w:val="22"/>
          <w:lang w:val="en-US"/>
        </w:rPr>
        <w:t>cultural barriers</w:t>
      </w:r>
      <w:r w:rsidR="0099645C">
        <w:rPr>
          <w:rFonts w:asciiTheme="minorHAnsi" w:hAnsiTheme="minorHAnsi" w:cstheme="minorHAnsi"/>
          <w:b/>
          <w:kern w:val="0"/>
          <w:sz w:val="22"/>
          <w:szCs w:val="22"/>
          <w:lang w:val="en-US"/>
        </w:rPr>
        <w:t>, and</w:t>
      </w:r>
      <w:r w:rsidR="0099645C" w:rsidRPr="00CE077C">
        <w:rPr>
          <w:rFonts w:asciiTheme="minorHAnsi" w:hAnsiTheme="minorHAnsi" w:cstheme="minorHAnsi"/>
          <w:b/>
          <w:kern w:val="0"/>
          <w:sz w:val="22"/>
          <w:szCs w:val="22"/>
          <w:lang w:val="en-US"/>
        </w:rPr>
        <w:t xml:space="preserve"> </w:t>
      </w:r>
      <w:r w:rsidR="00F30039" w:rsidRPr="00CE077C">
        <w:rPr>
          <w:rFonts w:asciiTheme="minorHAnsi" w:hAnsiTheme="minorHAnsi" w:cstheme="minorHAnsi"/>
          <w:b/>
          <w:kern w:val="0"/>
          <w:sz w:val="22"/>
          <w:szCs w:val="22"/>
          <w:lang w:val="en-US"/>
        </w:rPr>
        <w:t>conflict</w:t>
      </w:r>
      <w:r w:rsidR="0099645C">
        <w:rPr>
          <w:rFonts w:asciiTheme="minorHAnsi" w:hAnsiTheme="minorHAnsi" w:cstheme="minorHAnsi"/>
          <w:b/>
          <w:kern w:val="0"/>
          <w:sz w:val="22"/>
          <w:szCs w:val="22"/>
          <w:lang w:val="en-US"/>
        </w:rPr>
        <w:t xml:space="preserve"> and insecurity</w:t>
      </w:r>
      <w:r w:rsidR="00F30039" w:rsidRPr="00CE077C">
        <w:rPr>
          <w:rFonts w:asciiTheme="minorHAnsi" w:hAnsiTheme="minorHAnsi" w:cstheme="minorHAnsi"/>
          <w:kern w:val="0"/>
          <w:sz w:val="22"/>
          <w:szCs w:val="22"/>
          <w:lang w:val="en-US"/>
        </w:rPr>
        <w:t xml:space="preserve">. Little community-led </w:t>
      </w:r>
      <w:r w:rsidR="0099645C">
        <w:rPr>
          <w:rFonts w:asciiTheme="minorHAnsi" w:hAnsiTheme="minorHAnsi" w:cstheme="minorHAnsi"/>
          <w:kern w:val="0"/>
          <w:sz w:val="22"/>
          <w:szCs w:val="22"/>
          <w:lang w:val="en-US"/>
        </w:rPr>
        <w:t xml:space="preserve">demand and </w:t>
      </w:r>
      <w:r w:rsidR="00F30039" w:rsidRPr="00CE077C">
        <w:rPr>
          <w:rFonts w:asciiTheme="minorHAnsi" w:hAnsiTheme="minorHAnsi" w:cstheme="minorHAnsi"/>
          <w:kern w:val="0"/>
          <w:sz w:val="22"/>
          <w:szCs w:val="22"/>
          <w:lang w:val="en-US"/>
        </w:rPr>
        <w:t xml:space="preserve">pressure exists to improve services due to </w:t>
      </w:r>
      <w:r w:rsidR="00F30039" w:rsidRPr="00CE077C">
        <w:rPr>
          <w:rFonts w:asciiTheme="minorHAnsi" w:hAnsiTheme="minorHAnsi" w:cstheme="minorHAnsi"/>
          <w:b/>
          <w:kern w:val="0"/>
          <w:sz w:val="22"/>
          <w:szCs w:val="22"/>
          <w:lang w:val="en-US"/>
        </w:rPr>
        <w:t>lack of awareness of SRH rights</w:t>
      </w:r>
      <w:r w:rsidR="00F30039" w:rsidRPr="00CE077C">
        <w:rPr>
          <w:rFonts w:asciiTheme="minorHAnsi" w:hAnsiTheme="minorHAnsi" w:cstheme="minorHAnsi"/>
          <w:kern w:val="0"/>
          <w:sz w:val="22"/>
          <w:szCs w:val="22"/>
          <w:lang w:val="en-US"/>
        </w:rPr>
        <w:t xml:space="preserve"> including those related to HIV and FP; resulting from the lack of appropriate BCC strategies. </w:t>
      </w:r>
      <w:r w:rsidR="00F30039" w:rsidRPr="00CE077C">
        <w:rPr>
          <w:rFonts w:asciiTheme="minorHAnsi" w:hAnsiTheme="minorHAnsi" w:cstheme="minorHAnsi"/>
          <w:b/>
          <w:kern w:val="0"/>
          <w:sz w:val="22"/>
          <w:szCs w:val="22"/>
          <w:lang w:val="en-US"/>
        </w:rPr>
        <w:t>Women in particular are not empowered</w:t>
      </w:r>
      <w:r w:rsidR="00F30039" w:rsidRPr="00CE077C">
        <w:rPr>
          <w:rFonts w:asciiTheme="minorHAnsi" w:hAnsiTheme="minorHAnsi" w:cstheme="minorHAnsi"/>
          <w:kern w:val="0"/>
          <w:sz w:val="22"/>
          <w:szCs w:val="22"/>
          <w:lang w:val="en-US"/>
        </w:rPr>
        <w:t xml:space="preserve"> to take part in SRH decisions either in the home </w:t>
      </w:r>
      <w:r w:rsidR="00F30039" w:rsidRPr="00CE077C">
        <w:rPr>
          <w:rFonts w:asciiTheme="minorHAnsi" w:hAnsiTheme="minorHAnsi" w:cstheme="minorHAnsi"/>
          <w:kern w:val="0"/>
          <w:sz w:val="22"/>
          <w:szCs w:val="22"/>
          <w:lang w:val="en-US"/>
        </w:rPr>
        <w:lastRenderedPageBreak/>
        <w:t>or</w:t>
      </w:r>
      <w:r w:rsidR="00824FC9" w:rsidRPr="00CE077C">
        <w:rPr>
          <w:rFonts w:asciiTheme="minorHAnsi" w:hAnsiTheme="minorHAnsi" w:cstheme="minorHAnsi"/>
          <w:kern w:val="0"/>
          <w:sz w:val="22"/>
          <w:szCs w:val="22"/>
          <w:lang w:val="en-US"/>
        </w:rPr>
        <w:t xml:space="preserve"> in the community </w:t>
      </w:r>
      <w:r w:rsidR="00F30039" w:rsidRPr="00CE077C">
        <w:rPr>
          <w:rFonts w:asciiTheme="minorHAnsi" w:hAnsiTheme="minorHAnsi" w:cstheme="minorHAnsi"/>
          <w:kern w:val="0"/>
          <w:sz w:val="22"/>
          <w:szCs w:val="22"/>
          <w:lang w:val="en-US"/>
        </w:rPr>
        <w:t>particularly in patriarchal ethnic groups where women must seek male permission to access SRH services. E</w:t>
      </w:r>
      <w:r w:rsidR="00B644B0" w:rsidRPr="00CE077C">
        <w:rPr>
          <w:rFonts w:asciiTheme="minorHAnsi" w:hAnsiTheme="minorHAnsi" w:cstheme="minorHAnsi"/>
          <w:kern w:val="0"/>
          <w:sz w:val="22"/>
          <w:szCs w:val="22"/>
          <w:lang w:val="en-US"/>
        </w:rPr>
        <w:t>thnic minorities</w:t>
      </w:r>
      <w:r w:rsidR="00F30039" w:rsidRPr="00CE077C">
        <w:rPr>
          <w:rFonts w:asciiTheme="minorHAnsi" w:hAnsiTheme="minorHAnsi" w:cstheme="minorHAnsi"/>
          <w:kern w:val="0"/>
          <w:sz w:val="22"/>
          <w:szCs w:val="22"/>
          <w:lang w:val="en-US"/>
        </w:rPr>
        <w:t xml:space="preserve"> lack rights awareness </w:t>
      </w:r>
      <w:r w:rsidR="00B644B0" w:rsidRPr="00CE077C">
        <w:rPr>
          <w:rFonts w:asciiTheme="minorHAnsi" w:hAnsiTheme="minorHAnsi" w:cstheme="minorHAnsi"/>
          <w:kern w:val="0"/>
          <w:sz w:val="22"/>
          <w:szCs w:val="22"/>
          <w:lang w:val="en-US"/>
        </w:rPr>
        <w:t>resulting</w:t>
      </w:r>
      <w:r w:rsidR="00F30039" w:rsidRPr="00CE077C">
        <w:rPr>
          <w:rFonts w:asciiTheme="minorHAnsi" w:hAnsiTheme="minorHAnsi" w:cstheme="minorHAnsi"/>
          <w:kern w:val="0"/>
          <w:sz w:val="22"/>
          <w:szCs w:val="22"/>
          <w:lang w:val="en-US"/>
        </w:rPr>
        <w:t xml:space="preserve"> in </w:t>
      </w:r>
      <w:r w:rsidR="00F30039" w:rsidRPr="00CE077C">
        <w:rPr>
          <w:rFonts w:asciiTheme="minorHAnsi" w:hAnsiTheme="minorHAnsi" w:cstheme="minorHAnsi"/>
          <w:b/>
          <w:bCs/>
          <w:kern w:val="0"/>
          <w:sz w:val="22"/>
          <w:szCs w:val="22"/>
          <w:lang w:val="en-US"/>
        </w:rPr>
        <w:t>a lack of participation in design and monitoring of public health policy</w:t>
      </w:r>
      <w:r w:rsidR="00F30039" w:rsidRPr="00CE077C">
        <w:rPr>
          <w:rFonts w:asciiTheme="minorHAnsi" w:hAnsiTheme="minorHAnsi" w:cstheme="minorHAnsi"/>
          <w:kern w:val="0"/>
          <w:sz w:val="22"/>
          <w:szCs w:val="22"/>
          <w:lang w:val="en-US"/>
        </w:rPr>
        <w:t xml:space="preserve">. Health commissions’ participation, </w:t>
      </w:r>
      <w:r w:rsidR="00F30039" w:rsidRPr="00CE077C">
        <w:rPr>
          <w:rFonts w:asciiTheme="minorHAnsi" w:hAnsiTheme="minorHAnsi" w:cstheme="minorHAnsi"/>
          <w:b/>
          <w:bCs/>
          <w:kern w:val="0"/>
          <w:sz w:val="22"/>
          <w:szCs w:val="22"/>
          <w:lang w:val="en-US"/>
        </w:rPr>
        <w:t>user satisfaction and grievance mechanisms are weak or non-existent</w:t>
      </w:r>
      <w:r w:rsidR="00F30039" w:rsidRPr="00CE077C">
        <w:rPr>
          <w:rFonts w:asciiTheme="minorHAnsi" w:hAnsiTheme="minorHAnsi" w:cstheme="minorHAnsi"/>
          <w:kern w:val="0"/>
          <w:sz w:val="22"/>
          <w:szCs w:val="22"/>
          <w:lang w:val="en-US"/>
        </w:rPr>
        <w:t>.</w:t>
      </w:r>
    </w:p>
    <w:p w14:paraId="0BA23F63" w14:textId="77777777" w:rsidR="00625EF3" w:rsidRDefault="00625EF3" w:rsidP="0020017F">
      <w:pPr>
        <w:spacing w:before="100" w:beforeAutospacing="1" w:after="100" w:afterAutospacing="1"/>
        <w:rPr>
          <w:rFonts w:asciiTheme="minorHAnsi" w:hAnsiTheme="minorHAnsi" w:cstheme="minorHAnsi"/>
          <w:kern w:val="0"/>
          <w:sz w:val="22"/>
          <w:szCs w:val="22"/>
          <w:lang w:val="en-US"/>
        </w:rPr>
      </w:pPr>
      <w:r>
        <w:rPr>
          <w:rFonts w:asciiTheme="minorHAnsi" w:hAnsiTheme="minorHAnsi" w:cstheme="minorHAnsi"/>
          <w:kern w:val="0"/>
          <w:sz w:val="22"/>
          <w:szCs w:val="22"/>
          <w:lang w:val="en-US"/>
        </w:rPr>
        <w:t>PROJECT BACKGROUND</w:t>
      </w:r>
    </w:p>
    <w:p w14:paraId="33EB6B02" w14:textId="7E7779F8" w:rsidR="0010457B" w:rsidRDefault="00CB34E7" w:rsidP="0020017F">
      <w:pPr>
        <w:spacing w:before="100" w:beforeAutospacing="1" w:after="100" w:afterAutospacing="1"/>
        <w:rPr>
          <w:rFonts w:asciiTheme="minorHAnsi" w:hAnsiTheme="minorHAnsi" w:cstheme="minorHAnsi"/>
          <w:kern w:val="0"/>
          <w:sz w:val="22"/>
          <w:szCs w:val="22"/>
          <w:lang w:val="en-US"/>
        </w:rPr>
      </w:pPr>
      <w:r w:rsidRPr="00CE077C">
        <w:rPr>
          <w:rFonts w:asciiTheme="minorHAnsi" w:hAnsiTheme="minorHAnsi" w:cstheme="minorHAnsi"/>
          <w:kern w:val="0"/>
          <w:sz w:val="22"/>
          <w:szCs w:val="22"/>
          <w:lang w:val="en-US"/>
        </w:rPr>
        <w:t>Start</w:t>
      </w:r>
      <w:r w:rsidR="00873D3A" w:rsidRPr="00CE077C">
        <w:rPr>
          <w:rFonts w:asciiTheme="minorHAnsi" w:hAnsiTheme="minorHAnsi" w:cstheme="minorHAnsi"/>
          <w:kern w:val="0"/>
          <w:sz w:val="22"/>
          <w:szCs w:val="22"/>
          <w:lang w:val="en-US"/>
        </w:rPr>
        <w:t>ing</w:t>
      </w:r>
      <w:r w:rsidRPr="00CE077C">
        <w:rPr>
          <w:rFonts w:asciiTheme="minorHAnsi" w:hAnsiTheme="minorHAnsi" w:cstheme="minorHAnsi"/>
          <w:kern w:val="0"/>
          <w:sz w:val="22"/>
          <w:szCs w:val="22"/>
          <w:lang w:val="en-US"/>
        </w:rPr>
        <w:t xml:space="preserve"> </w:t>
      </w:r>
      <w:r w:rsidR="00873D3A" w:rsidRPr="00CE077C">
        <w:rPr>
          <w:rFonts w:asciiTheme="minorHAnsi" w:hAnsiTheme="minorHAnsi" w:cstheme="minorHAnsi"/>
          <w:kern w:val="0"/>
          <w:sz w:val="22"/>
          <w:szCs w:val="22"/>
          <w:lang w:val="en-US"/>
        </w:rPr>
        <w:t>on</w:t>
      </w:r>
      <w:r w:rsidRPr="00CE077C">
        <w:rPr>
          <w:rFonts w:asciiTheme="minorHAnsi" w:hAnsiTheme="minorHAnsi" w:cstheme="minorHAnsi"/>
          <w:kern w:val="0"/>
          <w:sz w:val="22"/>
          <w:szCs w:val="22"/>
          <w:lang w:val="en-US"/>
        </w:rPr>
        <w:t xml:space="preserve"> </w:t>
      </w:r>
      <w:r w:rsidR="00873D3A" w:rsidRPr="00CE077C">
        <w:rPr>
          <w:rFonts w:asciiTheme="minorHAnsi" w:hAnsiTheme="minorHAnsi" w:cstheme="minorHAnsi"/>
          <w:kern w:val="0"/>
          <w:sz w:val="22"/>
          <w:szCs w:val="22"/>
          <w:lang w:val="en-US"/>
        </w:rPr>
        <w:t xml:space="preserve">January </w:t>
      </w:r>
      <w:proofErr w:type="gramStart"/>
      <w:r w:rsidR="00873D3A" w:rsidRPr="00CE077C">
        <w:rPr>
          <w:rFonts w:asciiTheme="minorHAnsi" w:hAnsiTheme="minorHAnsi" w:cstheme="minorHAnsi"/>
          <w:kern w:val="0"/>
          <w:sz w:val="22"/>
          <w:szCs w:val="22"/>
          <w:lang w:val="en-US"/>
        </w:rPr>
        <w:t>1</w:t>
      </w:r>
      <w:r w:rsidR="00873D3A" w:rsidRPr="00CE077C">
        <w:rPr>
          <w:rFonts w:asciiTheme="minorHAnsi" w:hAnsiTheme="minorHAnsi" w:cstheme="minorHAnsi"/>
          <w:kern w:val="0"/>
          <w:sz w:val="22"/>
          <w:szCs w:val="22"/>
          <w:vertAlign w:val="superscript"/>
          <w:lang w:val="en-US"/>
        </w:rPr>
        <w:t>st</w:t>
      </w:r>
      <w:proofErr w:type="gramEnd"/>
      <w:r w:rsidR="007927AB" w:rsidRPr="00CE077C">
        <w:rPr>
          <w:rFonts w:asciiTheme="minorHAnsi" w:hAnsiTheme="minorHAnsi" w:cstheme="minorHAnsi"/>
          <w:kern w:val="0"/>
          <w:sz w:val="22"/>
          <w:szCs w:val="22"/>
          <w:lang w:val="en-US"/>
        </w:rPr>
        <w:t>, 2016</w:t>
      </w:r>
      <w:r w:rsidRPr="00CE077C">
        <w:rPr>
          <w:rFonts w:asciiTheme="minorHAnsi" w:hAnsiTheme="minorHAnsi" w:cstheme="minorHAnsi"/>
          <w:kern w:val="0"/>
          <w:sz w:val="22"/>
          <w:szCs w:val="22"/>
          <w:lang w:val="en-US"/>
        </w:rPr>
        <w:t xml:space="preserve">, HPA initiated </w:t>
      </w:r>
      <w:r w:rsidR="00BD2FD2" w:rsidRPr="00CE077C">
        <w:rPr>
          <w:rFonts w:asciiTheme="minorHAnsi" w:hAnsiTheme="minorHAnsi" w:cstheme="minorHAnsi"/>
          <w:kern w:val="0"/>
          <w:sz w:val="22"/>
          <w:szCs w:val="22"/>
          <w:lang w:val="en-US"/>
        </w:rPr>
        <w:t xml:space="preserve">the three-year </w:t>
      </w:r>
      <w:proofErr w:type="spellStart"/>
      <w:r w:rsidR="00BD2FD2" w:rsidRPr="00CE077C">
        <w:rPr>
          <w:rFonts w:asciiTheme="minorHAnsi" w:hAnsiTheme="minorHAnsi" w:cstheme="minorHAnsi"/>
          <w:kern w:val="0"/>
          <w:sz w:val="22"/>
          <w:szCs w:val="22"/>
          <w:lang w:val="en-US"/>
        </w:rPr>
        <w:t>programme</w:t>
      </w:r>
      <w:proofErr w:type="spellEnd"/>
      <w:r w:rsidR="00BD2FD2" w:rsidRPr="00CE077C">
        <w:rPr>
          <w:rFonts w:asciiTheme="minorHAnsi" w:hAnsiTheme="minorHAnsi" w:cstheme="minorHAnsi"/>
          <w:kern w:val="0"/>
          <w:sz w:val="22"/>
          <w:szCs w:val="22"/>
          <w:lang w:val="en-US"/>
        </w:rPr>
        <w:t xml:space="preserve"> “Promoting effective sexual and reproductive health services and rights (SRHR) in hard to reach, underserved cultural minorities’ areas along the Sino-Burmese border in Myanmar</w:t>
      </w:r>
      <w:r w:rsidR="003C3F46" w:rsidRPr="00CE077C">
        <w:rPr>
          <w:rFonts w:asciiTheme="minorHAnsi" w:hAnsiTheme="minorHAnsi" w:cstheme="minorHAnsi"/>
          <w:kern w:val="0"/>
          <w:sz w:val="22"/>
          <w:szCs w:val="22"/>
          <w:lang w:val="en-US"/>
        </w:rPr>
        <w:t>”</w:t>
      </w:r>
      <w:r w:rsidR="00FF3E20" w:rsidRPr="00CE077C">
        <w:rPr>
          <w:rFonts w:asciiTheme="minorHAnsi" w:hAnsiTheme="minorHAnsi" w:cstheme="minorHAnsi"/>
          <w:kern w:val="0"/>
          <w:sz w:val="22"/>
          <w:szCs w:val="22"/>
          <w:lang w:val="en-US"/>
        </w:rPr>
        <w:t xml:space="preserve"> (SRHR </w:t>
      </w:r>
      <w:proofErr w:type="spellStart"/>
      <w:r w:rsidR="00FF3E20" w:rsidRPr="00CE077C">
        <w:rPr>
          <w:rFonts w:asciiTheme="minorHAnsi" w:hAnsiTheme="minorHAnsi" w:cstheme="minorHAnsi"/>
          <w:kern w:val="0"/>
          <w:sz w:val="22"/>
          <w:szCs w:val="22"/>
          <w:lang w:val="en-US"/>
        </w:rPr>
        <w:t>programme</w:t>
      </w:r>
      <w:proofErr w:type="spellEnd"/>
      <w:r w:rsidR="00FF3E20" w:rsidRPr="00CE077C">
        <w:rPr>
          <w:rFonts w:asciiTheme="minorHAnsi" w:hAnsiTheme="minorHAnsi" w:cstheme="minorHAnsi"/>
          <w:kern w:val="0"/>
          <w:sz w:val="22"/>
          <w:szCs w:val="22"/>
          <w:lang w:val="en-US"/>
        </w:rPr>
        <w:t>)</w:t>
      </w:r>
      <w:r w:rsidR="004B3243" w:rsidRPr="00CE077C">
        <w:rPr>
          <w:rFonts w:asciiTheme="minorHAnsi" w:hAnsiTheme="minorHAnsi" w:cstheme="minorHAnsi"/>
          <w:kern w:val="0"/>
          <w:sz w:val="22"/>
          <w:szCs w:val="22"/>
          <w:lang w:val="en-US"/>
        </w:rPr>
        <w:t xml:space="preserve">. </w:t>
      </w:r>
      <w:r w:rsidR="00873D3A" w:rsidRPr="00CE077C">
        <w:rPr>
          <w:rFonts w:asciiTheme="minorHAnsi" w:hAnsiTheme="minorHAnsi" w:cstheme="minorHAnsi"/>
          <w:kern w:val="0"/>
          <w:sz w:val="22"/>
          <w:szCs w:val="22"/>
          <w:lang w:val="en-US"/>
        </w:rPr>
        <w:t xml:space="preserve">Funded by </w:t>
      </w:r>
      <w:proofErr w:type="spellStart"/>
      <w:r w:rsidR="00873D3A" w:rsidRPr="00CE077C">
        <w:rPr>
          <w:rFonts w:asciiTheme="minorHAnsi" w:hAnsiTheme="minorHAnsi" w:cstheme="minorHAnsi"/>
          <w:kern w:val="0"/>
          <w:sz w:val="22"/>
          <w:szCs w:val="22"/>
          <w:lang w:val="en-US"/>
        </w:rPr>
        <w:t>UKAid</w:t>
      </w:r>
      <w:proofErr w:type="spellEnd"/>
      <w:r w:rsidR="007819A6">
        <w:rPr>
          <w:rFonts w:asciiTheme="minorHAnsi" w:hAnsiTheme="minorHAnsi" w:cstheme="minorHAnsi"/>
          <w:kern w:val="0"/>
          <w:sz w:val="22"/>
          <w:szCs w:val="22"/>
          <w:lang w:val="en-US"/>
        </w:rPr>
        <w:t xml:space="preserve"> from the UK Government</w:t>
      </w:r>
      <w:r w:rsidR="00873D3A" w:rsidRPr="00CE077C">
        <w:rPr>
          <w:rFonts w:asciiTheme="minorHAnsi" w:hAnsiTheme="minorHAnsi" w:cstheme="minorHAnsi"/>
          <w:kern w:val="0"/>
          <w:sz w:val="22"/>
          <w:szCs w:val="22"/>
          <w:lang w:val="en-US"/>
        </w:rPr>
        <w:t>, t</w:t>
      </w:r>
      <w:r w:rsidR="004B3243" w:rsidRPr="00CE077C">
        <w:rPr>
          <w:rFonts w:asciiTheme="minorHAnsi" w:hAnsiTheme="minorHAnsi" w:cstheme="minorHAnsi"/>
          <w:kern w:val="0"/>
          <w:sz w:val="22"/>
          <w:szCs w:val="22"/>
          <w:lang w:val="en-US"/>
        </w:rPr>
        <w:t xml:space="preserve">he </w:t>
      </w:r>
      <w:proofErr w:type="spellStart"/>
      <w:r w:rsidR="004B3243" w:rsidRPr="00CE077C">
        <w:rPr>
          <w:rFonts w:asciiTheme="minorHAnsi" w:hAnsiTheme="minorHAnsi" w:cstheme="minorHAnsi"/>
          <w:kern w:val="0"/>
          <w:sz w:val="22"/>
          <w:szCs w:val="22"/>
          <w:lang w:val="en-US"/>
        </w:rPr>
        <w:t>programme</w:t>
      </w:r>
      <w:proofErr w:type="spellEnd"/>
      <w:r w:rsidR="004B3243" w:rsidRPr="00CE077C">
        <w:rPr>
          <w:rFonts w:asciiTheme="minorHAnsi" w:hAnsiTheme="minorHAnsi" w:cstheme="minorHAnsi"/>
          <w:kern w:val="0"/>
          <w:sz w:val="22"/>
          <w:szCs w:val="22"/>
          <w:lang w:val="en-US"/>
        </w:rPr>
        <w:t xml:space="preserve"> focus</w:t>
      </w:r>
      <w:r w:rsidR="007819A6">
        <w:rPr>
          <w:rFonts w:asciiTheme="minorHAnsi" w:hAnsiTheme="minorHAnsi" w:cstheme="minorHAnsi"/>
          <w:kern w:val="0"/>
          <w:sz w:val="22"/>
          <w:szCs w:val="22"/>
          <w:lang w:val="en-US"/>
        </w:rPr>
        <w:t>es</w:t>
      </w:r>
      <w:r w:rsidR="004B3243" w:rsidRPr="00CE077C">
        <w:rPr>
          <w:rFonts w:asciiTheme="minorHAnsi" w:hAnsiTheme="minorHAnsi" w:cstheme="minorHAnsi"/>
          <w:kern w:val="0"/>
          <w:sz w:val="22"/>
          <w:szCs w:val="22"/>
          <w:lang w:val="en-US"/>
        </w:rPr>
        <w:t xml:space="preserve"> on l</w:t>
      </w:r>
      <w:r w:rsidR="004D4E90" w:rsidRPr="00CE077C">
        <w:rPr>
          <w:rFonts w:asciiTheme="minorHAnsi" w:hAnsiTheme="minorHAnsi" w:cstheme="minorHAnsi"/>
          <w:kern w:val="0"/>
          <w:sz w:val="22"/>
          <w:szCs w:val="22"/>
          <w:lang w:val="en-US"/>
        </w:rPr>
        <w:t xml:space="preserve">ong term, strategic work to build capacity </w:t>
      </w:r>
      <w:r w:rsidR="003258F1" w:rsidRPr="00CE077C">
        <w:rPr>
          <w:rFonts w:asciiTheme="minorHAnsi" w:hAnsiTheme="minorHAnsi" w:cstheme="minorHAnsi"/>
          <w:kern w:val="0"/>
          <w:sz w:val="22"/>
          <w:szCs w:val="22"/>
          <w:lang w:val="en-US"/>
        </w:rPr>
        <w:t>of</w:t>
      </w:r>
      <w:r w:rsidR="004D4E90" w:rsidRPr="00CE077C">
        <w:rPr>
          <w:rFonts w:asciiTheme="minorHAnsi" w:hAnsiTheme="minorHAnsi" w:cstheme="minorHAnsi"/>
          <w:kern w:val="0"/>
          <w:sz w:val="22"/>
          <w:szCs w:val="22"/>
          <w:lang w:val="en-US"/>
        </w:rPr>
        <w:t xml:space="preserve"> </w:t>
      </w:r>
      <w:r w:rsidR="00F72FA4" w:rsidRPr="00CE077C">
        <w:rPr>
          <w:rFonts w:asciiTheme="minorHAnsi" w:hAnsiTheme="minorHAnsi" w:cstheme="minorHAnsi"/>
          <w:kern w:val="0"/>
          <w:sz w:val="22"/>
          <w:szCs w:val="22"/>
          <w:lang w:val="en-US"/>
        </w:rPr>
        <w:t xml:space="preserve">equitable </w:t>
      </w:r>
      <w:r w:rsidR="004D4E90" w:rsidRPr="00CE077C">
        <w:rPr>
          <w:rFonts w:asciiTheme="minorHAnsi" w:hAnsiTheme="minorHAnsi" w:cstheme="minorHAnsi"/>
          <w:kern w:val="0"/>
          <w:sz w:val="22"/>
          <w:szCs w:val="22"/>
          <w:lang w:val="en-US"/>
        </w:rPr>
        <w:t>health systems</w:t>
      </w:r>
      <w:r w:rsidR="002B4E35" w:rsidRPr="00CE077C">
        <w:rPr>
          <w:rFonts w:asciiTheme="minorHAnsi" w:hAnsiTheme="minorHAnsi" w:cstheme="minorHAnsi"/>
          <w:kern w:val="0"/>
          <w:sz w:val="22"/>
          <w:szCs w:val="22"/>
          <w:lang w:val="en-US"/>
        </w:rPr>
        <w:t xml:space="preserve"> </w:t>
      </w:r>
      <w:r w:rsidR="004B3243" w:rsidRPr="00CE077C">
        <w:rPr>
          <w:rFonts w:asciiTheme="minorHAnsi" w:hAnsiTheme="minorHAnsi" w:cstheme="minorHAnsi"/>
          <w:kern w:val="0"/>
          <w:sz w:val="22"/>
          <w:szCs w:val="22"/>
          <w:lang w:val="en-US"/>
        </w:rPr>
        <w:t>to</w:t>
      </w:r>
      <w:r w:rsidR="004D4E90" w:rsidRPr="00CE077C">
        <w:rPr>
          <w:rFonts w:asciiTheme="minorHAnsi" w:hAnsiTheme="minorHAnsi" w:cstheme="minorHAnsi"/>
          <w:kern w:val="0"/>
          <w:sz w:val="22"/>
          <w:szCs w:val="22"/>
          <w:lang w:val="en-US"/>
        </w:rPr>
        <w:t xml:space="preserve"> mak</w:t>
      </w:r>
      <w:r w:rsidR="004B3243" w:rsidRPr="00CE077C">
        <w:rPr>
          <w:rFonts w:asciiTheme="minorHAnsi" w:hAnsiTheme="minorHAnsi" w:cstheme="minorHAnsi"/>
          <w:kern w:val="0"/>
          <w:sz w:val="22"/>
          <w:szCs w:val="22"/>
          <w:lang w:val="en-US"/>
        </w:rPr>
        <w:t>e</w:t>
      </w:r>
      <w:r w:rsidR="004D4E90" w:rsidRPr="00CE077C">
        <w:rPr>
          <w:rFonts w:asciiTheme="minorHAnsi" w:hAnsiTheme="minorHAnsi" w:cstheme="minorHAnsi"/>
          <w:kern w:val="0"/>
          <w:sz w:val="22"/>
          <w:szCs w:val="22"/>
          <w:lang w:val="en-US"/>
        </w:rPr>
        <w:t xml:space="preserve"> progress towards improved health care</w:t>
      </w:r>
      <w:r w:rsidR="002B4E35" w:rsidRPr="00CE077C">
        <w:rPr>
          <w:rFonts w:asciiTheme="minorHAnsi" w:hAnsiTheme="minorHAnsi" w:cstheme="minorHAnsi"/>
          <w:kern w:val="0"/>
          <w:sz w:val="22"/>
          <w:szCs w:val="22"/>
          <w:lang w:val="en-US"/>
        </w:rPr>
        <w:t xml:space="preserve"> and peacebuilding</w:t>
      </w:r>
      <w:r w:rsidR="004D4E90" w:rsidRPr="00CE077C">
        <w:rPr>
          <w:rFonts w:asciiTheme="minorHAnsi" w:hAnsiTheme="minorHAnsi" w:cstheme="minorHAnsi"/>
          <w:kern w:val="0"/>
          <w:sz w:val="22"/>
          <w:szCs w:val="22"/>
          <w:lang w:val="en-US"/>
        </w:rPr>
        <w:t>.</w:t>
      </w:r>
      <w:r w:rsidR="003258F1" w:rsidRPr="00CE077C">
        <w:rPr>
          <w:rFonts w:asciiTheme="minorHAnsi" w:hAnsiTheme="minorHAnsi" w:cstheme="minorHAnsi"/>
          <w:kern w:val="0"/>
          <w:sz w:val="22"/>
          <w:szCs w:val="22"/>
          <w:lang w:val="en-US"/>
        </w:rPr>
        <w:t xml:space="preserve"> </w:t>
      </w:r>
      <w:r w:rsidR="00EB19E9" w:rsidRPr="00CE077C">
        <w:rPr>
          <w:rFonts w:asciiTheme="minorHAnsi" w:hAnsiTheme="minorHAnsi" w:cstheme="minorHAnsi"/>
          <w:kern w:val="0"/>
          <w:sz w:val="22"/>
          <w:szCs w:val="22"/>
          <w:lang w:val="en-US"/>
        </w:rPr>
        <w:t>Concurrently</w:t>
      </w:r>
      <w:r w:rsidR="00703C01" w:rsidRPr="00CE077C">
        <w:rPr>
          <w:rFonts w:asciiTheme="minorHAnsi" w:hAnsiTheme="minorHAnsi" w:cstheme="minorHAnsi"/>
          <w:kern w:val="0"/>
          <w:sz w:val="22"/>
          <w:szCs w:val="22"/>
          <w:lang w:val="en-US"/>
        </w:rPr>
        <w:t xml:space="preserve">, </w:t>
      </w:r>
      <w:r w:rsidR="00253417" w:rsidRPr="00CE077C">
        <w:rPr>
          <w:rFonts w:asciiTheme="minorHAnsi" w:hAnsiTheme="minorHAnsi" w:cstheme="minorHAnsi"/>
          <w:kern w:val="0"/>
          <w:sz w:val="22"/>
          <w:szCs w:val="22"/>
          <w:lang w:val="en-US"/>
        </w:rPr>
        <w:t xml:space="preserve">the </w:t>
      </w:r>
      <w:proofErr w:type="spellStart"/>
      <w:r w:rsidR="00253417" w:rsidRPr="00CE077C">
        <w:rPr>
          <w:rFonts w:asciiTheme="minorHAnsi" w:hAnsiTheme="minorHAnsi" w:cstheme="minorHAnsi"/>
          <w:kern w:val="0"/>
          <w:sz w:val="22"/>
          <w:szCs w:val="22"/>
          <w:lang w:val="en-US"/>
        </w:rPr>
        <w:t>programme</w:t>
      </w:r>
      <w:proofErr w:type="spellEnd"/>
      <w:r w:rsidR="005B0A71" w:rsidRPr="00CE077C">
        <w:rPr>
          <w:rFonts w:asciiTheme="minorHAnsi" w:hAnsiTheme="minorHAnsi" w:cstheme="minorHAnsi"/>
          <w:kern w:val="0"/>
          <w:sz w:val="22"/>
          <w:szCs w:val="22"/>
          <w:lang w:val="en-US"/>
        </w:rPr>
        <w:t xml:space="preserve"> </w:t>
      </w:r>
      <w:r w:rsidR="00253417" w:rsidRPr="00CE077C">
        <w:rPr>
          <w:rFonts w:asciiTheme="minorHAnsi" w:hAnsiTheme="minorHAnsi" w:cstheme="minorHAnsi"/>
          <w:kern w:val="0"/>
          <w:sz w:val="22"/>
          <w:szCs w:val="22"/>
          <w:lang w:val="en-US"/>
        </w:rPr>
        <w:t xml:space="preserve">works on </w:t>
      </w:r>
      <w:r w:rsidR="005B0A71" w:rsidRPr="00CE077C">
        <w:rPr>
          <w:rFonts w:asciiTheme="minorHAnsi" w:hAnsiTheme="minorHAnsi" w:cstheme="minorHAnsi"/>
          <w:kern w:val="0"/>
          <w:sz w:val="22"/>
          <w:szCs w:val="22"/>
          <w:lang w:val="en-US"/>
        </w:rPr>
        <w:t>rais</w:t>
      </w:r>
      <w:r w:rsidR="00253417" w:rsidRPr="00CE077C">
        <w:rPr>
          <w:rFonts w:asciiTheme="minorHAnsi" w:hAnsiTheme="minorHAnsi" w:cstheme="minorHAnsi"/>
          <w:kern w:val="0"/>
          <w:sz w:val="22"/>
          <w:szCs w:val="22"/>
          <w:lang w:val="en-US"/>
        </w:rPr>
        <w:t>ing</w:t>
      </w:r>
      <w:r w:rsidR="005B0A71" w:rsidRPr="00CE077C">
        <w:rPr>
          <w:rFonts w:asciiTheme="minorHAnsi" w:hAnsiTheme="minorHAnsi" w:cstheme="minorHAnsi"/>
          <w:kern w:val="0"/>
          <w:sz w:val="22"/>
          <w:szCs w:val="22"/>
          <w:lang w:val="en-US"/>
        </w:rPr>
        <w:t xml:space="preserve"> awareness in the community to </w:t>
      </w:r>
      <w:r w:rsidR="007F02D7" w:rsidRPr="00CE077C">
        <w:rPr>
          <w:rFonts w:asciiTheme="minorHAnsi" w:hAnsiTheme="minorHAnsi" w:cstheme="minorHAnsi"/>
          <w:kern w:val="0"/>
          <w:sz w:val="22"/>
          <w:szCs w:val="22"/>
          <w:lang w:val="en-US"/>
        </w:rPr>
        <w:t xml:space="preserve">create demand so as to </w:t>
      </w:r>
      <w:r w:rsidR="005B0A71" w:rsidRPr="00CE077C">
        <w:rPr>
          <w:rFonts w:asciiTheme="minorHAnsi" w:hAnsiTheme="minorHAnsi" w:cstheme="minorHAnsi"/>
          <w:kern w:val="0"/>
          <w:sz w:val="22"/>
          <w:szCs w:val="22"/>
          <w:lang w:val="en-US"/>
        </w:rPr>
        <w:t xml:space="preserve">increase the service </w:t>
      </w:r>
      <w:r w:rsidRPr="00CE077C">
        <w:rPr>
          <w:rFonts w:asciiTheme="minorHAnsi" w:hAnsiTheme="minorHAnsi" w:cstheme="minorHAnsi"/>
          <w:kern w:val="0"/>
          <w:sz w:val="22"/>
          <w:szCs w:val="22"/>
          <w:lang w:val="en-US"/>
        </w:rPr>
        <w:t>utilization</w:t>
      </w:r>
      <w:r w:rsidR="001B133E" w:rsidRPr="00CE077C">
        <w:rPr>
          <w:rFonts w:asciiTheme="minorHAnsi" w:hAnsiTheme="minorHAnsi" w:cstheme="minorHAnsi"/>
          <w:kern w:val="0"/>
          <w:sz w:val="22"/>
          <w:szCs w:val="22"/>
          <w:lang w:val="en-US"/>
        </w:rPr>
        <w:t>,</w:t>
      </w:r>
      <w:r w:rsidR="005B0A71" w:rsidRPr="00CE077C">
        <w:rPr>
          <w:rFonts w:asciiTheme="minorHAnsi" w:hAnsiTheme="minorHAnsi" w:cstheme="minorHAnsi"/>
          <w:kern w:val="0"/>
          <w:sz w:val="22"/>
          <w:szCs w:val="22"/>
          <w:lang w:val="en-US"/>
        </w:rPr>
        <w:t xml:space="preserve"> and to empower the community to take the responsibility of monitoring and </w:t>
      </w:r>
      <w:r w:rsidR="00703C01" w:rsidRPr="00CE077C">
        <w:rPr>
          <w:rFonts w:asciiTheme="minorHAnsi" w:hAnsiTheme="minorHAnsi" w:cstheme="minorHAnsi"/>
          <w:kern w:val="0"/>
          <w:sz w:val="22"/>
          <w:szCs w:val="22"/>
          <w:lang w:val="en-US"/>
        </w:rPr>
        <w:t>evaluation</w:t>
      </w:r>
      <w:r w:rsidR="005B0A71" w:rsidRPr="00CE077C">
        <w:rPr>
          <w:rFonts w:asciiTheme="minorHAnsi" w:hAnsiTheme="minorHAnsi" w:cstheme="minorHAnsi"/>
          <w:kern w:val="0"/>
          <w:sz w:val="22"/>
          <w:szCs w:val="22"/>
          <w:lang w:val="en-US"/>
        </w:rPr>
        <w:t xml:space="preserve"> </w:t>
      </w:r>
      <w:proofErr w:type="gramStart"/>
      <w:r w:rsidR="00703C01" w:rsidRPr="00CE077C">
        <w:rPr>
          <w:rFonts w:asciiTheme="minorHAnsi" w:hAnsiTheme="minorHAnsi" w:cstheme="minorHAnsi"/>
          <w:kern w:val="0"/>
          <w:sz w:val="22"/>
          <w:szCs w:val="22"/>
          <w:lang w:val="en-US"/>
        </w:rPr>
        <w:t>so as to</w:t>
      </w:r>
      <w:proofErr w:type="gramEnd"/>
      <w:r w:rsidR="00703C01" w:rsidRPr="00CE077C">
        <w:rPr>
          <w:rFonts w:asciiTheme="minorHAnsi" w:hAnsiTheme="minorHAnsi" w:cstheme="minorHAnsi"/>
          <w:kern w:val="0"/>
          <w:sz w:val="22"/>
          <w:szCs w:val="22"/>
          <w:lang w:val="en-US"/>
        </w:rPr>
        <w:t xml:space="preserve"> improve </w:t>
      </w:r>
      <w:r w:rsidR="001B133E" w:rsidRPr="00CE077C">
        <w:rPr>
          <w:rFonts w:asciiTheme="minorHAnsi" w:hAnsiTheme="minorHAnsi" w:cstheme="minorHAnsi"/>
          <w:kern w:val="0"/>
          <w:sz w:val="22"/>
          <w:szCs w:val="22"/>
          <w:lang w:val="en-US"/>
        </w:rPr>
        <w:t xml:space="preserve">the service quality. </w:t>
      </w:r>
      <w:r w:rsidR="007819A6">
        <w:rPr>
          <w:rFonts w:asciiTheme="minorHAnsi" w:hAnsiTheme="minorHAnsi" w:cstheme="minorHAnsi"/>
          <w:kern w:val="0"/>
          <w:sz w:val="22"/>
          <w:szCs w:val="22"/>
          <w:lang w:val="en-US"/>
        </w:rPr>
        <w:t xml:space="preserve">Ensuring that </w:t>
      </w:r>
      <w:proofErr w:type="gramStart"/>
      <w:r w:rsidR="007F02D7" w:rsidRPr="00CE077C">
        <w:rPr>
          <w:rFonts w:asciiTheme="minorHAnsi" w:hAnsiTheme="minorHAnsi" w:cstheme="minorHAnsi"/>
          <w:kern w:val="0"/>
          <w:sz w:val="22"/>
          <w:szCs w:val="22"/>
          <w:lang w:val="en-US"/>
        </w:rPr>
        <w:t>community voice</w:t>
      </w:r>
      <w:r w:rsidR="00EB19E9" w:rsidRPr="00CE077C">
        <w:rPr>
          <w:rFonts w:asciiTheme="minorHAnsi" w:hAnsiTheme="minorHAnsi" w:cstheme="minorHAnsi"/>
          <w:kern w:val="0"/>
          <w:sz w:val="22"/>
          <w:szCs w:val="22"/>
          <w:lang w:val="en-US"/>
        </w:rPr>
        <w:t xml:space="preserve">s </w:t>
      </w:r>
      <w:r w:rsidR="007819A6">
        <w:rPr>
          <w:rFonts w:asciiTheme="minorHAnsi" w:hAnsiTheme="minorHAnsi" w:cstheme="minorHAnsi"/>
          <w:kern w:val="0"/>
          <w:sz w:val="22"/>
          <w:szCs w:val="22"/>
          <w:lang w:val="en-US"/>
        </w:rPr>
        <w:t>are</w:t>
      </w:r>
      <w:r w:rsidR="00EB19E9" w:rsidRPr="00CE077C">
        <w:rPr>
          <w:rFonts w:asciiTheme="minorHAnsi" w:hAnsiTheme="minorHAnsi" w:cstheme="minorHAnsi"/>
          <w:kern w:val="0"/>
          <w:sz w:val="22"/>
          <w:szCs w:val="22"/>
          <w:lang w:val="en-US"/>
        </w:rPr>
        <w:t xml:space="preserve"> </w:t>
      </w:r>
      <w:r w:rsidR="000F09F8" w:rsidRPr="00CE077C">
        <w:rPr>
          <w:rFonts w:asciiTheme="minorHAnsi" w:hAnsiTheme="minorHAnsi" w:cstheme="minorHAnsi"/>
          <w:kern w:val="0"/>
          <w:sz w:val="22"/>
          <w:szCs w:val="22"/>
          <w:lang w:val="en-US"/>
        </w:rPr>
        <w:t>heard by</w:t>
      </w:r>
      <w:r w:rsidR="007819A6">
        <w:rPr>
          <w:rFonts w:asciiTheme="minorHAnsi" w:hAnsiTheme="minorHAnsi" w:cstheme="minorHAnsi"/>
          <w:kern w:val="0"/>
          <w:sz w:val="22"/>
          <w:szCs w:val="22"/>
          <w:lang w:val="en-US"/>
        </w:rPr>
        <w:t xml:space="preserve"> </w:t>
      </w:r>
      <w:r w:rsidR="000F09F8" w:rsidRPr="00CE077C">
        <w:rPr>
          <w:rFonts w:asciiTheme="minorHAnsi" w:hAnsiTheme="minorHAnsi" w:cstheme="minorHAnsi"/>
          <w:kern w:val="0"/>
          <w:sz w:val="22"/>
          <w:szCs w:val="22"/>
          <w:lang w:val="en-US"/>
        </w:rPr>
        <w:t>decision makers</w:t>
      </w:r>
      <w:proofErr w:type="gramEnd"/>
      <w:r w:rsidR="000F09F8" w:rsidRPr="00CE077C">
        <w:rPr>
          <w:rFonts w:asciiTheme="minorHAnsi" w:hAnsiTheme="minorHAnsi" w:cstheme="minorHAnsi"/>
          <w:kern w:val="0"/>
          <w:sz w:val="22"/>
          <w:szCs w:val="22"/>
          <w:lang w:val="en-US"/>
        </w:rPr>
        <w:t xml:space="preserve"> is the prerequisite of establishing an efficient and effective health system.</w:t>
      </w:r>
    </w:p>
    <w:p w14:paraId="3F42709B" w14:textId="77777777" w:rsidR="001E40E4" w:rsidRPr="008C5654" w:rsidRDefault="001E40E4" w:rsidP="001E40E4">
      <w:pPr>
        <w:spacing w:before="100" w:beforeAutospacing="1" w:after="100" w:afterAutospacing="1"/>
        <w:rPr>
          <w:rFonts w:asciiTheme="minorHAnsi" w:hAnsiTheme="minorHAnsi" w:cstheme="minorHAnsi"/>
          <w:kern w:val="0"/>
          <w:sz w:val="22"/>
          <w:szCs w:val="22"/>
          <w:lang w:val="en-US"/>
        </w:rPr>
      </w:pPr>
      <w:r w:rsidRPr="00504B14">
        <w:rPr>
          <w:rFonts w:asciiTheme="minorHAnsi" w:hAnsiTheme="minorHAnsi" w:cstheme="minorHAnsi"/>
          <w:kern w:val="0"/>
          <w:sz w:val="22"/>
          <w:szCs w:val="22"/>
          <w:u w:val="single"/>
          <w:lang w:val="en-US"/>
        </w:rPr>
        <w:t xml:space="preserve">Details of the SRHR </w:t>
      </w:r>
      <w:proofErr w:type="spellStart"/>
      <w:r w:rsidRPr="00504B14">
        <w:rPr>
          <w:rFonts w:asciiTheme="minorHAnsi" w:hAnsiTheme="minorHAnsi" w:cstheme="minorHAnsi"/>
          <w:kern w:val="0"/>
          <w:sz w:val="22"/>
          <w:szCs w:val="22"/>
          <w:u w:val="single"/>
          <w:lang w:val="en-US"/>
        </w:rPr>
        <w:t>programme</w:t>
      </w:r>
      <w:proofErr w:type="spellEnd"/>
      <w:r w:rsidRPr="008C5654">
        <w:rPr>
          <w:rFonts w:asciiTheme="minorHAnsi" w:hAnsiTheme="minorHAnsi" w:cstheme="minorHAnsi"/>
          <w:kern w:val="0"/>
          <w:sz w:val="22"/>
          <w:szCs w:val="22"/>
          <w:lang w:val="en-US"/>
        </w:rPr>
        <w:t>:</w:t>
      </w:r>
    </w:p>
    <w:p w14:paraId="72E6CCE9" w14:textId="77777777" w:rsidR="001E40E4" w:rsidRPr="008C5654" w:rsidRDefault="001E40E4" w:rsidP="001E40E4">
      <w:pPr>
        <w:pStyle w:val="ListParagraph"/>
        <w:numPr>
          <w:ilvl w:val="0"/>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Programme title: Promoting effective sexual and reproductive health services and rights (SRHR) in hard to reach, underserved cultural minorities’ areas along the Sino-Burmese border in Myanmar</w:t>
      </w:r>
    </w:p>
    <w:p w14:paraId="1B500859" w14:textId="77777777" w:rsidR="001E40E4" w:rsidRPr="008C5654" w:rsidRDefault="001E40E4" w:rsidP="001E40E4">
      <w:pPr>
        <w:pStyle w:val="ListParagraph"/>
        <w:numPr>
          <w:ilvl w:val="0"/>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Donor: Department for International Development (UK) </w:t>
      </w:r>
    </w:p>
    <w:p w14:paraId="685D01FD" w14:textId="77777777" w:rsidR="001E40E4" w:rsidRPr="008C5654" w:rsidRDefault="001E40E4" w:rsidP="001E40E4">
      <w:pPr>
        <w:pStyle w:val="ListParagraph"/>
        <w:numPr>
          <w:ilvl w:val="0"/>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Implementing partner: Health Poverty Action</w:t>
      </w:r>
    </w:p>
    <w:p w14:paraId="532247F0" w14:textId="77777777" w:rsidR="001E40E4" w:rsidRPr="008C5654" w:rsidRDefault="001E40E4" w:rsidP="001E40E4">
      <w:pPr>
        <w:pStyle w:val="ListParagraph"/>
        <w:numPr>
          <w:ilvl w:val="0"/>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Duration: 1</w:t>
      </w:r>
      <w:r w:rsidRPr="008C5654">
        <w:rPr>
          <w:rFonts w:asciiTheme="minorHAnsi" w:hAnsiTheme="minorHAnsi" w:cstheme="minorHAnsi"/>
          <w:kern w:val="0"/>
          <w:sz w:val="22"/>
          <w:szCs w:val="22"/>
          <w:vertAlign w:val="superscript"/>
          <w:lang w:val="en-US"/>
        </w:rPr>
        <w:t>st</w:t>
      </w:r>
      <w:r w:rsidRPr="008C5654">
        <w:rPr>
          <w:rFonts w:asciiTheme="minorHAnsi" w:hAnsiTheme="minorHAnsi" w:cstheme="minorHAnsi"/>
          <w:kern w:val="0"/>
          <w:sz w:val="22"/>
          <w:szCs w:val="22"/>
          <w:lang w:val="en-US"/>
        </w:rPr>
        <w:t xml:space="preserve"> January 2016 to 31</w:t>
      </w:r>
      <w:r w:rsidRPr="008C5654">
        <w:rPr>
          <w:rFonts w:asciiTheme="minorHAnsi" w:hAnsiTheme="minorHAnsi" w:cstheme="minorHAnsi"/>
          <w:kern w:val="0"/>
          <w:sz w:val="22"/>
          <w:szCs w:val="22"/>
          <w:vertAlign w:val="superscript"/>
          <w:lang w:val="en-US"/>
        </w:rPr>
        <w:t>st</w:t>
      </w:r>
      <w:r w:rsidRPr="008C5654">
        <w:rPr>
          <w:rFonts w:asciiTheme="minorHAnsi" w:hAnsiTheme="minorHAnsi" w:cstheme="minorHAnsi"/>
          <w:kern w:val="0"/>
          <w:sz w:val="22"/>
          <w:szCs w:val="22"/>
          <w:lang w:val="en-US"/>
        </w:rPr>
        <w:t xml:space="preserve"> December 2018 </w:t>
      </w:r>
    </w:p>
    <w:p w14:paraId="652E93C8" w14:textId="77777777" w:rsidR="001E40E4" w:rsidRPr="008C5654" w:rsidRDefault="001E40E4" w:rsidP="001E40E4">
      <w:pPr>
        <w:pStyle w:val="ListParagraph"/>
        <w:numPr>
          <w:ilvl w:val="0"/>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Target areas:</w:t>
      </w:r>
    </w:p>
    <w:p w14:paraId="46E85871" w14:textId="77777777" w:rsidR="001E40E4" w:rsidRPr="008C5654" w:rsidRDefault="001E40E4" w:rsidP="001E40E4">
      <w:pPr>
        <w:pStyle w:val="ListParagraph"/>
        <w:numPr>
          <w:ilvl w:val="1"/>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Shan State: </w:t>
      </w:r>
      <w:proofErr w:type="spellStart"/>
      <w:r w:rsidRPr="008C5654">
        <w:rPr>
          <w:rFonts w:asciiTheme="minorHAnsi" w:hAnsiTheme="minorHAnsi" w:cstheme="minorHAnsi"/>
          <w:kern w:val="0"/>
          <w:sz w:val="22"/>
          <w:szCs w:val="22"/>
          <w:lang w:val="en-US"/>
        </w:rPr>
        <w:t>Mongyawng</w:t>
      </w:r>
      <w:proofErr w:type="spellEnd"/>
      <w:r w:rsidRPr="008C5654">
        <w:rPr>
          <w:rFonts w:asciiTheme="minorHAnsi" w:hAnsiTheme="minorHAnsi" w:cstheme="minorHAnsi"/>
          <w:kern w:val="0"/>
          <w:sz w:val="22"/>
          <w:szCs w:val="22"/>
          <w:lang w:val="en-US"/>
        </w:rPr>
        <w:t xml:space="preserve">, </w:t>
      </w:r>
      <w:proofErr w:type="spellStart"/>
      <w:r w:rsidRPr="008C5654">
        <w:rPr>
          <w:rFonts w:asciiTheme="minorHAnsi" w:hAnsiTheme="minorHAnsi" w:cstheme="minorHAnsi"/>
          <w:kern w:val="0"/>
          <w:sz w:val="22"/>
          <w:szCs w:val="22"/>
          <w:lang w:val="en-US"/>
        </w:rPr>
        <w:t>Mongla</w:t>
      </w:r>
      <w:proofErr w:type="spellEnd"/>
      <w:r w:rsidRPr="008C5654">
        <w:rPr>
          <w:rFonts w:asciiTheme="minorHAnsi" w:hAnsiTheme="minorHAnsi" w:cstheme="minorHAnsi"/>
          <w:kern w:val="0"/>
          <w:sz w:val="22"/>
          <w:szCs w:val="22"/>
          <w:lang w:val="en-US"/>
        </w:rPr>
        <w:t xml:space="preserve">, </w:t>
      </w:r>
      <w:proofErr w:type="spellStart"/>
      <w:r w:rsidRPr="008C5654">
        <w:rPr>
          <w:rFonts w:asciiTheme="minorHAnsi" w:hAnsiTheme="minorHAnsi" w:cstheme="minorHAnsi"/>
          <w:kern w:val="0"/>
          <w:sz w:val="22"/>
          <w:szCs w:val="22"/>
          <w:lang w:val="en-US"/>
        </w:rPr>
        <w:t>Mongyang</w:t>
      </w:r>
      <w:proofErr w:type="spellEnd"/>
      <w:r w:rsidRPr="008C5654">
        <w:rPr>
          <w:rFonts w:asciiTheme="minorHAnsi" w:hAnsiTheme="minorHAnsi" w:cstheme="minorHAnsi"/>
          <w:kern w:val="0"/>
          <w:sz w:val="22"/>
          <w:szCs w:val="22"/>
          <w:lang w:val="en-US"/>
        </w:rPr>
        <w:t xml:space="preserve">, </w:t>
      </w:r>
      <w:proofErr w:type="spellStart"/>
      <w:r w:rsidRPr="008C5654">
        <w:rPr>
          <w:rFonts w:asciiTheme="minorHAnsi" w:hAnsiTheme="minorHAnsi" w:cstheme="minorHAnsi"/>
          <w:kern w:val="0"/>
          <w:sz w:val="22"/>
          <w:szCs w:val="22"/>
          <w:lang w:val="en-US"/>
        </w:rPr>
        <w:t>Hopang</w:t>
      </w:r>
      <w:proofErr w:type="spellEnd"/>
      <w:r w:rsidRPr="008C5654">
        <w:rPr>
          <w:rFonts w:asciiTheme="minorHAnsi" w:hAnsiTheme="minorHAnsi" w:cstheme="minorHAnsi"/>
          <w:kern w:val="0"/>
          <w:sz w:val="22"/>
          <w:szCs w:val="22"/>
          <w:lang w:val="en-US"/>
        </w:rPr>
        <w:t xml:space="preserve">, </w:t>
      </w:r>
      <w:proofErr w:type="spellStart"/>
      <w:r w:rsidRPr="008C5654">
        <w:rPr>
          <w:rFonts w:asciiTheme="minorHAnsi" w:hAnsiTheme="minorHAnsi" w:cstheme="minorHAnsi"/>
          <w:kern w:val="0"/>
          <w:sz w:val="22"/>
          <w:szCs w:val="22"/>
          <w:lang w:val="en-US"/>
        </w:rPr>
        <w:t>Mongmao</w:t>
      </w:r>
      <w:proofErr w:type="spellEnd"/>
      <w:r w:rsidRPr="008C5654">
        <w:rPr>
          <w:rFonts w:asciiTheme="minorHAnsi" w:hAnsiTheme="minorHAnsi" w:cstheme="minorHAnsi"/>
          <w:kern w:val="0"/>
          <w:sz w:val="22"/>
          <w:szCs w:val="22"/>
          <w:lang w:val="en-US"/>
        </w:rPr>
        <w:t xml:space="preserve">, </w:t>
      </w:r>
      <w:proofErr w:type="spellStart"/>
      <w:r w:rsidRPr="008C5654">
        <w:rPr>
          <w:rFonts w:asciiTheme="minorHAnsi" w:hAnsiTheme="minorHAnsi" w:cstheme="minorHAnsi"/>
          <w:kern w:val="0"/>
          <w:sz w:val="22"/>
          <w:szCs w:val="22"/>
          <w:lang w:val="en-US"/>
        </w:rPr>
        <w:t>Panwaun</w:t>
      </w:r>
      <w:proofErr w:type="spellEnd"/>
      <w:r w:rsidRPr="008C5654">
        <w:rPr>
          <w:rFonts w:asciiTheme="minorHAnsi" w:hAnsiTheme="minorHAnsi" w:cstheme="minorHAnsi"/>
          <w:kern w:val="0"/>
          <w:sz w:val="22"/>
          <w:szCs w:val="22"/>
          <w:lang w:val="en-US"/>
        </w:rPr>
        <w:t xml:space="preserve">, </w:t>
      </w:r>
      <w:proofErr w:type="spellStart"/>
      <w:r w:rsidRPr="008C5654">
        <w:rPr>
          <w:rFonts w:asciiTheme="minorHAnsi" w:hAnsiTheme="minorHAnsi" w:cstheme="minorHAnsi"/>
          <w:kern w:val="0"/>
          <w:sz w:val="22"/>
          <w:szCs w:val="22"/>
          <w:lang w:val="en-US"/>
        </w:rPr>
        <w:t>Pangsang</w:t>
      </w:r>
      <w:proofErr w:type="spellEnd"/>
      <w:r w:rsidRPr="008C5654">
        <w:rPr>
          <w:rFonts w:asciiTheme="minorHAnsi" w:hAnsiTheme="minorHAnsi" w:cstheme="minorHAnsi"/>
          <w:kern w:val="0"/>
          <w:sz w:val="22"/>
          <w:szCs w:val="22"/>
          <w:lang w:val="en-US"/>
        </w:rPr>
        <w:t xml:space="preserve">, </w:t>
      </w:r>
      <w:proofErr w:type="spellStart"/>
      <w:r w:rsidRPr="008C5654">
        <w:rPr>
          <w:rFonts w:asciiTheme="minorHAnsi" w:hAnsiTheme="minorHAnsi" w:cstheme="minorHAnsi"/>
          <w:kern w:val="0"/>
          <w:sz w:val="22"/>
          <w:szCs w:val="22"/>
          <w:lang w:val="en-US"/>
        </w:rPr>
        <w:t>Narpham</w:t>
      </w:r>
      <w:proofErr w:type="spellEnd"/>
      <w:r w:rsidRPr="008C5654">
        <w:rPr>
          <w:rFonts w:asciiTheme="minorHAnsi" w:hAnsiTheme="minorHAnsi" w:cstheme="minorHAnsi"/>
          <w:kern w:val="0"/>
          <w:sz w:val="22"/>
          <w:szCs w:val="22"/>
          <w:lang w:val="en-US"/>
        </w:rPr>
        <w:t xml:space="preserve">, </w:t>
      </w:r>
      <w:proofErr w:type="spellStart"/>
      <w:r w:rsidRPr="008C5654">
        <w:rPr>
          <w:rFonts w:asciiTheme="minorHAnsi" w:hAnsiTheme="minorHAnsi" w:cstheme="minorHAnsi"/>
          <w:kern w:val="0"/>
          <w:sz w:val="22"/>
          <w:szCs w:val="22"/>
          <w:lang w:val="en-US"/>
        </w:rPr>
        <w:t>Matman</w:t>
      </w:r>
      <w:proofErr w:type="spellEnd"/>
      <w:r w:rsidRPr="008C5654">
        <w:rPr>
          <w:rFonts w:asciiTheme="minorHAnsi" w:hAnsiTheme="minorHAnsi" w:cstheme="minorHAnsi"/>
          <w:kern w:val="0"/>
          <w:sz w:val="22"/>
          <w:szCs w:val="22"/>
          <w:lang w:val="en-US"/>
        </w:rPr>
        <w:t xml:space="preserve"> and </w:t>
      </w:r>
      <w:proofErr w:type="spellStart"/>
      <w:r w:rsidRPr="008C5654">
        <w:rPr>
          <w:rFonts w:asciiTheme="minorHAnsi" w:hAnsiTheme="minorHAnsi" w:cstheme="minorHAnsi"/>
          <w:kern w:val="0"/>
          <w:sz w:val="22"/>
          <w:szCs w:val="22"/>
          <w:lang w:val="en-US"/>
        </w:rPr>
        <w:t>Laukkaing</w:t>
      </w:r>
      <w:proofErr w:type="spellEnd"/>
    </w:p>
    <w:p w14:paraId="5A95B965" w14:textId="77777777" w:rsidR="001E40E4" w:rsidRPr="008C5654" w:rsidRDefault="001E40E4" w:rsidP="001E40E4">
      <w:pPr>
        <w:pStyle w:val="ListParagraph"/>
        <w:numPr>
          <w:ilvl w:val="1"/>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Kachin State: </w:t>
      </w:r>
      <w:proofErr w:type="spellStart"/>
      <w:r w:rsidRPr="008C5654">
        <w:rPr>
          <w:rFonts w:asciiTheme="minorHAnsi" w:hAnsiTheme="minorHAnsi" w:cstheme="minorHAnsi"/>
          <w:kern w:val="0"/>
          <w:sz w:val="22"/>
          <w:szCs w:val="22"/>
          <w:lang w:val="en-US"/>
        </w:rPr>
        <w:t>Waingmaw</w:t>
      </w:r>
      <w:proofErr w:type="spellEnd"/>
      <w:r w:rsidRPr="008C5654">
        <w:rPr>
          <w:rFonts w:asciiTheme="minorHAnsi" w:hAnsiTheme="minorHAnsi" w:cstheme="minorHAnsi"/>
          <w:kern w:val="0"/>
          <w:sz w:val="22"/>
          <w:szCs w:val="22"/>
          <w:lang w:val="en-US"/>
        </w:rPr>
        <w:t xml:space="preserve">, </w:t>
      </w:r>
      <w:proofErr w:type="spellStart"/>
      <w:r w:rsidRPr="008C5654">
        <w:rPr>
          <w:rFonts w:asciiTheme="minorHAnsi" w:hAnsiTheme="minorHAnsi" w:cstheme="minorHAnsi"/>
          <w:kern w:val="0"/>
          <w:sz w:val="22"/>
          <w:szCs w:val="22"/>
          <w:lang w:val="en-US"/>
        </w:rPr>
        <w:t>Chipwi</w:t>
      </w:r>
      <w:proofErr w:type="spellEnd"/>
      <w:r w:rsidRPr="008C5654">
        <w:rPr>
          <w:rFonts w:asciiTheme="minorHAnsi" w:hAnsiTheme="minorHAnsi" w:cstheme="minorHAnsi"/>
          <w:kern w:val="0"/>
          <w:sz w:val="22"/>
          <w:szCs w:val="22"/>
          <w:lang w:val="en-US"/>
        </w:rPr>
        <w:t xml:space="preserve">, </w:t>
      </w:r>
      <w:proofErr w:type="spellStart"/>
      <w:r w:rsidRPr="008C5654">
        <w:rPr>
          <w:rFonts w:asciiTheme="minorHAnsi" w:hAnsiTheme="minorHAnsi" w:cstheme="minorHAnsi"/>
          <w:kern w:val="0"/>
          <w:sz w:val="22"/>
          <w:szCs w:val="22"/>
          <w:lang w:val="en-US"/>
        </w:rPr>
        <w:t>Tsawlaw</w:t>
      </w:r>
      <w:proofErr w:type="spellEnd"/>
      <w:r w:rsidRPr="008C5654">
        <w:rPr>
          <w:rFonts w:asciiTheme="minorHAnsi" w:hAnsiTheme="minorHAnsi" w:cstheme="minorHAnsi"/>
          <w:kern w:val="0"/>
          <w:sz w:val="22"/>
          <w:szCs w:val="22"/>
          <w:lang w:val="en-US"/>
        </w:rPr>
        <w:t xml:space="preserve">, </w:t>
      </w:r>
      <w:proofErr w:type="spellStart"/>
      <w:r w:rsidRPr="008C5654">
        <w:rPr>
          <w:rFonts w:asciiTheme="minorHAnsi" w:hAnsiTheme="minorHAnsi" w:cstheme="minorHAnsi"/>
          <w:kern w:val="0"/>
          <w:sz w:val="22"/>
          <w:szCs w:val="22"/>
          <w:lang w:val="en-US"/>
        </w:rPr>
        <w:t>Khauglanhpu</w:t>
      </w:r>
      <w:proofErr w:type="spellEnd"/>
      <w:r w:rsidRPr="008C5654">
        <w:rPr>
          <w:rFonts w:asciiTheme="minorHAnsi" w:hAnsiTheme="minorHAnsi" w:cstheme="minorHAnsi"/>
          <w:kern w:val="0"/>
          <w:sz w:val="22"/>
          <w:szCs w:val="22"/>
          <w:lang w:val="en-US"/>
        </w:rPr>
        <w:t xml:space="preserve">, Mansi, </w:t>
      </w:r>
      <w:proofErr w:type="spellStart"/>
      <w:r w:rsidRPr="008C5654">
        <w:rPr>
          <w:rFonts w:asciiTheme="minorHAnsi" w:hAnsiTheme="minorHAnsi" w:cstheme="minorHAnsi"/>
          <w:kern w:val="0"/>
          <w:sz w:val="22"/>
          <w:szCs w:val="22"/>
          <w:lang w:val="en-US"/>
        </w:rPr>
        <w:t>Momauk</w:t>
      </w:r>
      <w:proofErr w:type="spellEnd"/>
      <w:r w:rsidRPr="008C5654">
        <w:rPr>
          <w:rFonts w:asciiTheme="minorHAnsi" w:hAnsiTheme="minorHAnsi" w:cstheme="minorHAnsi"/>
          <w:kern w:val="0"/>
          <w:sz w:val="22"/>
          <w:szCs w:val="22"/>
          <w:lang w:val="en-US"/>
        </w:rPr>
        <w:t xml:space="preserve">, </w:t>
      </w:r>
      <w:proofErr w:type="spellStart"/>
      <w:r w:rsidRPr="008C5654">
        <w:rPr>
          <w:rFonts w:asciiTheme="minorHAnsi" w:hAnsiTheme="minorHAnsi" w:cstheme="minorHAnsi"/>
          <w:kern w:val="0"/>
          <w:sz w:val="22"/>
          <w:szCs w:val="22"/>
          <w:lang w:val="en-US"/>
        </w:rPr>
        <w:t>Sumprabum</w:t>
      </w:r>
      <w:proofErr w:type="spellEnd"/>
      <w:r w:rsidRPr="008C5654">
        <w:rPr>
          <w:rFonts w:asciiTheme="minorHAnsi" w:hAnsiTheme="minorHAnsi" w:cstheme="minorHAnsi"/>
          <w:kern w:val="0"/>
          <w:sz w:val="22"/>
          <w:szCs w:val="22"/>
          <w:lang w:val="en-US"/>
        </w:rPr>
        <w:t xml:space="preserve">, </w:t>
      </w:r>
      <w:proofErr w:type="spellStart"/>
      <w:r w:rsidRPr="008C5654">
        <w:rPr>
          <w:rFonts w:asciiTheme="minorHAnsi" w:hAnsiTheme="minorHAnsi" w:cstheme="minorHAnsi"/>
          <w:kern w:val="0"/>
          <w:sz w:val="22"/>
          <w:szCs w:val="22"/>
          <w:lang w:val="en-US"/>
        </w:rPr>
        <w:t>Injayang</w:t>
      </w:r>
      <w:proofErr w:type="spellEnd"/>
      <w:r w:rsidRPr="008C5654">
        <w:rPr>
          <w:rFonts w:asciiTheme="minorHAnsi" w:hAnsiTheme="minorHAnsi" w:cstheme="minorHAnsi"/>
          <w:kern w:val="0"/>
          <w:sz w:val="22"/>
          <w:szCs w:val="22"/>
          <w:lang w:val="en-US"/>
        </w:rPr>
        <w:t xml:space="preserve"> and </w:t>
      </w:r>
      <w:proofErr w:type="spellStart"/>
      <w:r w:rsidRPr="008C5654">
        <w:rPr>
          <w:rFonts w:asciiTheme="minorHAnsi" w:hAnsiTheme="minorHAnsi" w:cstheme="minorHAnsi"/>
          <w:kern w:val="0"/>
          <w:sz w:val="22"/>
          <w:szCs w:val="22"/>
          <w:lang w:val="en-US"/>
        </w:rPr>
        <w:t>Tanai</w:t>
      </w:r>
      <w:proofErr w:type="spellEnd"/>
    </w:p>
    <w:p w14:paraId="3CF6496F" w14:textId="77777777" w:rsidR="001E40E4" w:rsidRPr="008C5654" w:rsidRDefault="001E40E4" w:rsidP="001E40E4">
      <w:pPr>
        <w:pStyle w:val="ListParagraph"/>
        <w:numPr>
          <w:ilvl w:val="0"/>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Estimated target population:</w:t>
      </w:r>
    </w:p>
    <w:p w14:paraId="4F6BF6D3" w14:textId="77777777" w:rsidR="001E40E4" w:rsidRPr="008C5654" w:rsidRDefault="001E40E4" w:rsidP="001E40E4">
      <w:pPr>
        <w:pStyle w:val="ListParagraph"/>
        <w:numPr>
          <w:ilvl w:val="1"/>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Total population: 830,611</w:t>
      </w:r>
    </w:p>
    <w:p w14:paraId="7BE8CBC6" w14:textId="77777777" w:rsidR="001E40E4" w:rsidRPr="008C5654" w:rsidRDefault="001E40E4" w:rsidP="001E40E4">
      <w:pPr>
        <w:pStyle w:val="ListParagraph"/>
        <w:numPr>
          <w:ilvl w:val="1"/>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Pregnant women: 19,550</w:t>
      </w:r>
    </w:p>
    <w:p w14:paraId="2CDE63F1" w14:textId="77777777" w:rsidR="001E40E4" w:rsidRPr="008C5654" w:rsidRDefault="001E40E4" w:rsidP="001E40E4">
      <w:pPr>
        <w:pStyle w:val="ListParagraph"/>
        <w:numPr>
          <w:ilvl w:val="1"/>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Children under-one: 17,970</w:t>
      </w:r>
    </w:p>
    <w:p w14:paraId="6AACD583" w14:textId="77777777" w:rsidR="001E40E4" w:rsidRPr="008C5654" w:rsidRDefault="001E40E4" w:rsidP="001E40E4">
      <w:pPr>
        <w:pStyle w:val="ListParagraph"/>
        <w:numPr>
          <w:ilvl w:val="1"/>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Women of child bearing age (WCBA): 14,959</w:t>
      </w:r>
    </w:p>
    <w:p w14:paraId="191697C8" w14:textId="67FB8FF6" w:rsidR="001E40E4" w:rsidRPr="008C5654" w:rsidRDefault="001E40E4" w:rsidP="00F24E80">
      <w:pPr>
        <w:pStyle w:val="ListParagraph"/>
        <w:numPr>
          <w:ilvl w:val="1"/>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Most-at-risk populations (MARPs): 1,800</w:t>
      </w:r>
    </w:p>
    <w:p w14:paraId="38CEC016" w14:textId="58FC4546" w:rsidR="00704EC7" w:rsidRPr="008C5654" w:rsidRDefault="00DD11A2" w:rsidP="00704EC7">
      <w:pPr>
        <w:pStyle w:val="ListParagraph"/>
        <w:numPr>
          <w:ilvl w:val="0"/>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Programme objectives: </w:t>
      </w:r>
    </w:p>
    <w:p w14:paraId="4973169C" w14:textId="66A6AC9A" w:rsidR="00704EC7" w:rsidRPr="008C5654" w:rsidRDefault="00704EC7" w:rsidP="00704EC7">
      <w:pPr>
        <w:pStyle w:val="ListParagraph"/>
        <w:numPr>
          <w:ilvl w:val="1"/>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Impact Indicator: Reduced maternal and child mortality and reduced transmission of HIV/AIDS in line with MDGs 4,5&amp;6 in Shan and Kachin States of Burma</w:t>
      </w:r>
    </w:p>
    <w:p w14:paraId="05BBF15D" w14:textId="1748DADF" w:rsidR="00704EC7" w:rsidRPr="008C5654" w:rsidRDefault="00704EC7" w:rsidP="00704EC7">
      <w:pPr>
        <w:pStyle w:val="ListParagraph"/>
        <w:numPr>
          <w:ilvl w:val="1"/>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Outcome Indicator: Women of child-bearing age, children under the age of 1 and most at-risk populations benefit from improved awareness of, and access to, comprehensive sexual and reproductive health services (including maternal and child health and harm reduction) in ethnic minority townships of Kachin and Shan States of Burma</w:t>
      </w:r>
    </w:p>
    <w:p w14:paraId="6C41546E" w14:textId="0920F691" w:rsidR="00704EC7" w:rsidRPr="008C5654" w:rsidRDefault="00704EC7" w:rsidP="00704EC7">
      <w:pPr>
        <w:pStyle w:val="ListParagraph"/>
        <w:numPr>
          <w:ilvl w:val="1"/>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Output Indicators: </w:t>
      </w:r>
    </w:p>
    <w:p w14:paraId="509FD5D1" w14:textId="69FC2FC7" w:rsidR="00704EC7" w:rsidRPr="008C5654" w:rsidRDefault="00704EC7" w:rsidP="00704EC7">
      <w:pPr>
        <w:pStyle w:val="ListParagraph"/>
        <w:numPr>
          <w:ilvl w:val="2"/>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Output Indicator 1: Improve community capacity and knowledge of EM women and </w:t>
      </w:r>
      <w:r w:rsidRPr="008C5654">
        <w:rPr>
          <w:rFonts w:asciiTheme="minorHAnsi" w:hAnsiTheme="minorHAnsi" w:cstheme="minorHAnsi"/>
          <w:kern w:val="0"/>
          <w:sz w:val="22"/>
          <w:szCs w:val="22"/>
          <w:lang w:val="en-US"/>
        </w:rPr>
        <w:lastRenderedPageBreak/>
        <w:t xml:space="preserve">girls to </w:t>
      </w:r>
      <w:proofErr w:type="spellStart"/>
      <w:r w:rsidRPr="008C5654">
        <w:rPr>
          <w:rFonts w:asciiTheme="minorHAnsi" w:hAnsiTheme="minorHAnsi" w:cstheme="minorHAnsi"/>
          <w:kern w:val="0"/>
          <w:sz w:val="22"/>
          <w:szCs w:val="22"/>
          <w:lang w:val="en-US"/>
        </w:rPr>
        <w:t>realise</w:t>
      </w:r>
      <w:proofErr w:type="spellEnd"/>
      <w:r w:rsidRPr="008C5654">
        <w:rPr>
          <w:rFonts w:asciiTheme="minorHAnsi" w:hAnsiTheme="minorHAnsi" w:cstheme="minorHAnsi"/>
          <w:kern w:val="0"/>
          <w:sz w:val="22"/>
          <w:szCs w:val="22"/>
          <w:lang w:val="en-US"/>
        </w:rPr>
        <w:t xml:space="preserve"> their SRHR including SGBV and HIV</w:t>
      </w:r>
    </w:p>
    <w:p w14:paraId="0AC1D8D6" w14:textId="29F4D2E5" w:rsidR="00704EC7" w:rsidRPr="008C5654" w:rsidRDefault="00704EC7" w:rsidP="00704EC7">
      <w:pPr>
        <w:pStyle w:val="ListParagraph"/>
        <w:numPr>
          <w:ilvl w:val="2"/>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Output Indicator 2: Improve </w:t>
      </w:r>
      <w:proofErr w:type="gramStart"/>
      <w:r w:rsidRPr="008C5654">
        <w:rPr>
          <w:rFonts w:asciiTheme="minorHAnsi" w:hAnsiTheme="minorHAnsi" w:cstheme="minorHAnsi"/>
          <w:kern w:val="0"/>
          <w:sz w:val="22"/>
          <w:szCs w:val="22"/>
          <w:lang w:val="en-US"/>
        </w:rPr>
        <w:t>community based</w:t>
      </w:r>
      <w:proofErr w:type="gramEnd"/>
      <w:r w:rsidRPr="008C5654">
        <w:rPr>
          <w:rFonts w:asciiTheme="minorHAnsi" w:hAnsiTheme="minorHAnsi" w:cstheme="minorHAnsi"/>
          <w:kern w:val="0"/>
          <w:sz w:val="22"/>
          <w:szCs w:val="22"/>
          <w:lang w:val="en-US"/>
        </w:rPr>
        <w:t xml:space="preserve"> actors’ capacity to empower community members to hold service providers to account.</w:t>
      </w:r>
    </w:p>
    <w:p w14:paraId="304B6AD7" w14:textId="35EFFADC" w:rsidR="00704EC7" w:rsidRPr="008C5654" w:rsidRDefault="00704EC7" w:rsidP="00704EC7">
      <w:pPr>
        <w:pStyle w:val="ListParagraph"/>
        <w:numPr>
          <w:ilvl w:val="2"/>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Output Indicator 3: Improved community access to quality and equitable SRH services</w:t>
      </w:r>
    </w:p>
    <w:p w14:paraId="5277ACFA" w14:textId="610CF149" w:rsidR="00704EC7" w:rsidRPr="008C5654" w:rsidRDefault="00704EC7" w:rsidP="00704EC7">
      <w:pPr>
        <w:pStyle w:val="ListParagraph"/>
        <w:numPr>
          <w:ilvl w:val="2"/>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Output Indicator 4: Improve access to HIV prevention, care and harm reduction services for high risk groups such as DUs, CSWs, PLHIV, and reduce stigma and social discrimination</w:t>
      </w:r>
    </w:p>
    <w:p w14:paraId="48917687" w14:textId="1E9C8608" w:rsidR="00704EC7" w:rsidRPr="008C5654" w:rsidRDefault="00704EC7" w:rsidP="00704EC7">
      <w:pPr>
        <w:pStyle w:val="ListParagraph"/>
        <w:numPr>
          <w:ilvl w:val="2"/>
          <w:numId w:val="24"/>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Output Indicator 5: Evidence-based advocacy for targeted interventions to improve SRHR status of Ethnic Minorities and excluded groups along the Burma/China border</w:t>
      </w:r>
    </w:p>
    <w:p w14:paraId="02150A9A" w14:textId="52F2ECEB" w:rsidR="00E448AD" w:rsidRDefault="0011262F" w:rsidP="0020017F">
      <w:pPr>
        <w:numPr>
          <w:ilvl w:val="0"/>
          <w:numId w:val="3"/>
        </w:numPr>
        <w:tabs>
          <w:tab w:val="left" w:pos="540"/>
        </w:tabs>
        <w:spacing w:before="100" w:beforeAutospacing="1" w:after="100" w:afterAutospacing="1"/>
        <w:rPr>
          <w:rFonts w:asciiTheme="minorHAnsi" w:eastAsia="FangSong_GB2312" w:hAnsiTheme="minorHAnsi" w:cstheme="minorHAnsi"/>
          <w:b/>
          <w:sz w:val="22"/>
          <w:szCs w:val="22"/>
          <w:u w:val="single"/>
        </w:rPr>
      </w:pPr>
      <w:r w:rsidRPr="00CE077C">
        <w:rPr>
          <w:rFonts w:asciiTheme="minorHAnsi" w:eastAsia="FangSong_GB2312" w:hAnsiTheme="minorHAnsi" w:cstheme="minorHAnsi"/>
          <w:b/>
          <w:sz w:val="22"/>
          <w:szCs w:val="22"/>
          <w:u w:val="single"/>
        </w:rPr>
        <w:t>Purpose of the</w:t>
      </w:r>
      <w:r w:rsidR="008A1702" w:rsidRPr="00CE077C">
        <w:rPr>
          <w:rFonts w:asciiTheme="minorHAnsi" w:eastAsia="FangSong_GB2312" w:hAnsiTheme="minorHAnsi" w:cstheme="minorHAnsi"/>
          <w:b/>
          <w:sz w:val="22"/>
          <w:szCs w:val="22"/>
          <w:u w:val="single"/>
        </w:rPr>
        <w:t xml:space="preserve"> </w:t>
      </w:r>
      <w:r w:rsidR="009E4C4F" w:rsidRPr="00CE077C">
        <w:rPr>
          <w:rFonts w:asciiTheme="minorHAnsi" w:eastAsia="FangSong_GB2312" w:hAnsiTheme="minorHAnsi" w:cstheme="minorHAnsi"/>
          <w:b/>
          <w:sz w:val="22"/>
          <w:szCs w:val="22"/>
          <w:u w:val="single"/>
        </w:rPr>
        <w:t>Evaluation</w:t>
      </w:r>
    </w:p>
    <w:p w14:paraId="296117C4" w14:textId="405B6785" w:rsidR="00C02126" w:rsidRPr="00F24E80" w:rsidRDefault="00625EF3" w:rsidP="00F24E80">
      <w:pPr>
        <w:widowControl/>
        <w:spacing w:before="100" w:beforeAutospacing="1" w:after="100" w:afterAutospacing="1"/>
        <w:rPr>
          <w:rFonts w:asciiTheme="minorHAnsi" w:hAnsiTheme="minorHAnsi" w:cstheme="minorHAnsi"/>
          <w:kern w:val="0"/>
          <w:sz w:val="22"/>
          <w:szCs w:val="22"/>
          <w:lang w:val="en-US"/>
        </w:rPr>
      </w:pPr>
      <w:r w:rsidRPr="00F24E80">
        <w:rPr>
          <w:rFonts w:asciiTheme="minorHAnsi" w:hAnsiTheme="minorHAnsi" w:cstheme="minorHAnsi"/>
          <w:kern w:val="0"/>
          <w:sz w:val="22"/>
          <w:szCs w:val="22"/>
          <w:lang w:val="en-US"/>
        </w:rPr>
        <w:t xml:space="preserve">The </w:t>
      </w:r>
      <w:r w:rsidR="00C02126" w:rsidRPr="00F24E80">
        <w:rPr>
          <w:rFonts w:asciiTheme="minorHAnsi" w:hAnsiTheme="minorHAnsi" w:cstheme="minorHAnsi"/>
          <w:kern w:val="0"/>
          <w:sz w:val="22"/>
          <w:szCs w:val="22"/>
          <w:lang w:val="en-US"/>
        </w:rPr>
        <w:t xml:space="preserve">purpose of the </w:t>
      </w:r>
      <w:r w:rsidRPr="00F24E80">
        <w:rPr>
          <w:rFonts w:asciiTheme="minorHAnsi" w:hAnsiTheme="minorHAnsi" w:cstheme="minorHAnsi"/>
          <w:kern w:val="0"/>
          <w:sz w:val="22"/>
          <w:szCs w:val="22"/>
          <w:lang w:val="en-US"/>
        </w:rPr>
        <w:t>ev</w:t>
      </w:r>
      <w:r w:rsidR="00C02126" w:rsidRPr="00F24E80">
        <w:rPr>
          <w:rFonts w:asciiTheme="minorHAnsi" w:hAnsiTheme="minorHAnsi" w:cstheme="minorHAnsi"/>
          <w:kern w:val="0"/>
          <w:sz w:val="22"/>
          <w:szCs w:val="22"/>
          <w:lang w:val="en-US"/>
        </w:rPr>
        <w:t xml:space="preserve">aluation exercise is to </w:t>
      </w:r>
      <w:r w:rsidRPr="00F24E80">
        <w:rPr>
          <w:rFonts w:asciiTheme="minorHAnsi" w:hAnsiTheme="minorHAnsi" w:cstheme="minorHAnsi"/>
          <w:kern w:val="0"/>
          <w:sz w:val="22"/>
          <w:szCs w:val="22"/>
          <w:lang w:val="en-US"/>
        </w:rPr>
        <w:t>capture effectively</w:t>
      </w:r>
      <w:r w:rsidR="00C02126" w:rsidRPr="00F24E80">
        <w:rPr>
          <w:rFonts w:asciiTheme="minorHAnsi" w:hAnsiTheme="minorHAnsi" w:cstheme="minorHAnsi"/>
          <w:kern w:val="0"/>
          <w:sz w:val="22"/>
          <w:szCs w:val="22"/>
          <w:lang w:val="en-US"/>
        </w:rPr>
        <w:t xml:space="preserve"> what changes have been accomplished </w:t>
      </w:r>
      <w:proofErr w:type="gramStart"/>
      <w:r w:rsidR="00C02126" w:rsidRPr="00F24E80">
        <w:rPr>
          <w:rFonts w:asciiTheme="minorHAnsi" w:hAnsiTheme="minorHAnsi" w:cstheme="minorHAnsi"/>
          <w:kern w:val="0"/>
          <w:sz w:val="22"/>
          <w:szCs w:val="22"/>
          <w:lang w:val="en-US"/>
        </w:rPr>
        <w:t>as a result</w:t>
      </w:r>
      <w:proofErr w:type="gramEnd"/>
      <w:r w:rsidR="00C02126" w:rsidRPr="00F24E80">
        <w:rPr>
          <w:rFonts w:asciiTheme="minorHAnsi" w:hAnsiTheme="minorHAnsi" w:cstheme="minorHAnsi"/>
          <w:kern w:val="0"/>
          <w:sz w:val="22"/>
          <w:szCs w:val="22"/>
          <w:lang w:val="en-US"/>
        </w:rPr>
        <w:t xml:space="preserve"> of the project interventions, both in qualitative and </w:t>
      </w:r>
      <w:r w:rsidR="00C02126" w:rsidRPr="003D2943">
        <w:rPr>
          <w:rFonts w:asciiTheme="minorHAnsi" w:hAnsiTheme="minorHAnsi" w:cstheme="minorHAnsi"/>
          <w:kern w:val="0"/>
          <w:sz w:val="22"/>
          <w:szCs w:val="22"/>
          <w:lang w:val="en-US"/>
        </w:rPr>
        <w:t>quantitative</w:t>
      </w:r>
      <w:r w:rsidR="00C02126" w:rsidRPr="00F24E80">
        <w:rPr>
          <w:rFonts w:asciiTheme="minorHAnsi" w:hAnsiTheme="minorHAnsi" w:cstheme="minorHAnsi"/>
          <w:kern w:val="0"/>
          <w:sz w:val="22"/>
          <w:szCs w:val="22"/>
          <w:lang w:val="en-US"/>
        </w:rPr>
        <w:t xml:space="preserve"> terms comparing project indicators from the baseline survey, through the mid-term review and this final evaluation exercise. It is also expected to highlight</w:t>
      </w:r>
      <w:r w:rsidRPr="00F24E80">
        <w:rPr>
          <w:rFonts w:asciiTheme="minorHAnsi" w:hAnsiTheme="minorHAnsi" w:cstheme="minorHAnsi"/>
          <w:kern w:val="0"/>
          <w:sz w:val="22"/>
          <w:szCs w:val="22"/>
          <w:lang w:val="en-US"/>
        </w:rPr>
        <w:t xml:space="preserve"> lessons learnt and provide information on the nature, extent and where possible, the potential impact</w:t>
      </w:r>
      <w:r w:rsidR="00C02126" w:rsidRPr="00F24E80">
        <w:rPr>
          <w:rFonts w:asciiTheme="minorHAnsi" w:hAnsiTheme="minorHAnsi" w:cstheme="minorHAnsi"/>
          <w:kern w:val="0"/>
          <w:sz w:val="22"/>
          <w:szCs w:val="22"/>
          <w:lang w:val="en-US"/>
        </w:rPr>
        <w:t xml:space="preserve"> and sustainability of the </w:t>
      </w:r>
      <w:r w:rsidRPr="00F24E80">
        <w:rPr>
          <w:rFonts w:asciiTheme="minorHAnsi" w:hAnsiTheme="minorHAnsi" w:cstheme="minorHAnsi"/>
          <w:kern w:val="0"/>
          <w:sz w:val="22"/>
          <w:szCs w:val="22"/>
          <w:lang w:val="en-US"/>
        </w:rPr>
        <w:t xml:space="preserve">project. </w:t>
      </w:r>
    </w:p>
    <w:p w14:paraId="1E102B2A" w14:textId="0D9F3050" w:rsidR="00C02126" w:rsidRPr="00F24E80" w:rsidRDefault="00C02126" w:rsidP="00F24E80">
      <w:pPr>
        <w:pStyle w:val="NormalWeb"/>
        <w:jc w:val="both"/>
        <w:rPr>
          <w:rFonts w:asciiTheme="minorHAnsi" w:hAnsiTheme="minorHAnsi" w:cstheme="minorHAnsi"/>
          <w:sz w:val="22"/>
          <w:szCs w:val="22"/>
          <w:lang w:val="en-US" w:eastAsia="zh-CN"/>
        </w:rPr>
      </w:pPr>
      <w:proofErr w:type="gramStart"/>
      <w:r w:rsidRPr="00F24E80">
        <w:rPr>
          <w:rFonts w:asciiTheme="minorHAnsi" w:eastAsia="SimSun" w:hAnsiTheme="minorHAnsi" w:cstheme="minorHAnsi"/>
          <w:sz w:val="22"/>
          <w:szCs w:val="22"/>
          <w:lang w:val="en-US" w:eastAsia="zh-CN"/>
        </w:rPr>
        <w:t xml:space="preserve">Moreover, in accordance with the OECD/DAC criteria of evaluation, the evaluator will assess whether the project was </w:t>
      </w:r>
      <w:r w:rsidRPr="00F24E80">
        <w:rPr>
          <w:rFonts w:asciiTheme="minorHAnsi" w:eastAsia="SimSun" w:hAnsiTheme="minorHAnsi" w:cstheme="minorHAnsi"/>
          <w:sz w:val="22"/>
          <w:szCs w:val="22"/>
          <w:u w:val="single"/>
          <w:lang w:val="en-US" w:eastAsia="zh-CN"/>
        </w:rPr>
        <w:t>Relevant</w:t>
      </w:r>
      <w:r w:rsidRPr="00F24E80">
        <w:rPr>
          <w:rFonts w:asciiTheme="minorHAnsi" w:eastAsia="SimSun" w:hAnsiTheme="minorHAnsi" w:cstheme="minorHAnsi"/>
          <w:sz w:val="22"/>
          <w:szCs w:val="22"/>
          <w:lang w:val="en-US" w:eastAsia="zh-CN"/>
        </w:rPr>
        <w:t xml:space="preserve">, i.e. the extent to which the project is suited to the priorities and policies of the target group, recipient and donor; Determine the project </w:t>
      </w:r>
      <w:r w:rsidRPr="00F24E80">
        <w:rPr>
          <w:rFonts w:asciiTheme="minorHAnsi" w:eastAsia="SimSun" w:hAnsiTheme="minorHAnsi" w:cstheme="minorHAnsi"/>
          <w:sz w:val="22"/>
          <w:szCs w:val="22"/>
          <w:u w:val="single"/>
          <w:lang w:val="en-US" w:eastAsia="zh-CN"/>
        </w:rPr>
        <w:t>Effectiveness</w:t>
      </w:r>
      <w:r w:rsidRPr="00F24E80">
        <w:rPr>
          <w:rFonts w:asciiTheme="minorHAnsi" w:eastAsia="SimSun" w:hAnsiTheme="minorHAnsi" w:cstheme="minorHAnsi"/>
          <w:sz w:val="22"/>
          <w:szCs w:val="22"/>
          <w:lang w:val="en-US" w:eastAsia="zh-CN"/>
        </w:rPr>
        <w:t xml:space="preserve">, i.e. a measure of the extent to which an aid activity attains its objectives and as appropriate what were the major factors influencing the achievement or non-achievement of the objectives; assess </w:t>
      </w:r>
      <w:r w:rsidRPr="00F24E80">
        <w:rPr>
          <w:rFonts w:asciiTheme="minorHAnsi" w:eastAsia="SimSun" w:hAnsiTheme="minorHAnsi" w:cstheme="minorHAnsi"/>
          <w:sz w:val="22"/>
          <w:szCs w:val="22"/>
          <w:u w:val="single"/>
          <w:lang w:val="en-US" w:eastAsia="zh-CN"/>
        </w:rPr>
        <w:t>Efficiency</w:t>
      </w:r>
      <w:r w:rsidRPr="00F24E80">
        <w:rPr>
          <w:rFonts w:asciiTheme="minorHAnsi" w:eastAsia="SimSun" w:hAnsiTheme="minorHAnsi" w:cstheme="minorHAnsi"/>
          <w:sz w:val="22"/>
          <w:szCs w:val="22"/>
          <w:lang w:val="en-US" w:eastAsia="zh-CN"/>
        </w:rPr>
        <w:t xml:space="preserve"> measures of the outputs -- qualitative and quantitative -- in relation to the inputs, whether the </w:t>
      </w:r>
      <w:r w:rsidR="008A3DDB" w:rsidRPr="00F24E80">
        <w:rPr>
          <w:rFonts w:asciiTheme="minorHAnsi" w:eastAsia="SimSun" w:hAnsiTheme="minorHAnsi" w:cstheme="minorHAnsi"/>
          <w:sz w:val="22"/>
          <w:szCs w:val="22"/>
          <w:lang w:val="en-US" w:eastAsia="zh-CN"/>
        </w:rPr>
        <w:t xml:space="preserve">project objectives achieved on time; and determine </w:t>
      </w:r>
      <w:r w:rsidR="008A3DDB" w:rsidRPr="00F24E80">
        <w:rPr>
          <w:rFonts w:asciiTheme="minorHAnsi" w:eastAsia="SimSun" w:hAnsiTheme="minorHAnsi" w:cstheme="minorHAnsi"/>
          <w:sz w:val="22"/>
          <w:szCs w:val="22"/>
          <w:u w:val="single"/>
          <w:lang w:val="en-US" w:eastAsia="zh-CN"/>
        </w:rPr>
        <w:t>Impact</w:t>
      </w:r>
      <w:r w:rsidR="008A3DDB" w:rsidRPr="00F24E80">
        <w:rPr>
          <w:rFonts w:asciiTheme="minorHAnsi" w:eastAsia="SimSun" w:hAnsiTheme="minorHAnsi" w:cstheme="minorHAnsi"/>
          <w:sz w:val="22"/>
          <w:szCs w:val="22"/>
          <w:lang w:val="en-US" w:eastAsia="zh-CN"/>
        </w:rPr>
        <w:t xml:space="preserve"> of the project, i.e. the positive and negative changes produced by a development intervention, directly or indirectly, intended or unintended; and determine the level of project </w:t>
      </w:r>
      <w:r w:rsidR="008A3DDB" w:rsidRPr="00F24E80">
        <w:rPr>
          <w:rFonts w:asciiTheme="minorHAnsi" w:eastAsia="SimSun" w:hAnsiTheme="minorHAnsi" w:cstheme="minorHAnsi"/>
          <w:sz w:val="22"/>
          <w:szCs w:val="22"/>
          <w:u w:val="single"/>
          <w:lang w:val="en-US" w:eastAsia="zh-CN"/>
        </w:rPr>
        <w:t>Sustainability</w:t>
      </w:r>
      <w:r w:rsidR="008A3DDB" w:rsidRPr="00F24E80">
        <w:rPr>
          <w:rFonts w:asciiTheme="minorHAnsi" w:eastAsia="SimSun" w:hAnsiTheme="minorHAnsi" w:cstheme="minorHAnsi"/>
          <w:sz w:val="22"/>
          <w:szCs w:val="22"/>
          <w:lang w:val="en-US" w:eastAsia="zh-CN"/>
        </w:rPr>
        <w:t xml:space="preserve"> that is concerned with measuring whether the benefits of an activity are likely to continue after donor funding has been withdrawn.</w:t>
      </w:r>
      <w:proofErr w:type="gramEnd"/>
      <w:r w:rsidR="008A3DDB" w:rsidRPr="00F24E80">
        <w:rPr>
          <w:rFonts w:asciiTheme="minorHAnsi" w:eastAsia="SimSun" w:hAnsiTheme="minorHAnsi" w:cstheme="minorHAnsi"/>
          <w:sz w:val="22"/>
          <w:szCs w:val="22"/>
          <w:lang w:val="en-US" w:eastAsia="zh-CN"/>
        </w:rPr>
        <w:t xml:space="preserve"> </w:t>
      </w:r>
    </w:p>
    <w:p w14:paraId="28090E60" w14:textId="39A1026E" w:rsidR="00DD11A2" w:rsidRDefault="00EC04C3" w:rsidP="00F24E80">
      <w:pPr>
        <w:widowControl/>
        <w:spacing w:before="100" w:beforeAutospacing="1" w:after="100" w:afterAutospacing="1"/>
        <w:rPr>
          <w:rFonts w:asciiTheme="minorHAnsi" w:hAnsiTheme="minorHAnsi" w:cstheme="minorHAnsi"/>
          <w:kern w:val="0"/>
          <w:sz w:val="22"/>
          <w:szCs w:val="22"/>
          <w:lang w:val="en-US"/>
        </w:rPr>
      </w:pPr>
      <w:r>
        <w:rPr>
          <w:rFonts w:asciiTheme="minorHAnsi" w:hAnsiTheme="minorHAnsi" w:cstheme="minorHAnsi"/>
          <w:kern w:val="0"/>
          <w:sz w:val="22"/>
          <w:szCs w:val="22"/>
          <w:lang w:val="en-US"/>
        </w:rPr>
        <w:t>Specifically, t</w:t>
      </w:r>
      <w:r w:rsidR="008A3DDB" w:rsidRPr="00F24E80">
        <w:rPr>
          <w:rFonts w:asciiTheme="minorHAnsi" w:hAnsiTheme="minorHAnsi" w:cstheme="minorHAnsi"/>
          <w:kern w:val="0"/>
          <w:sz w:val="22"/>
          <w:szCs w:val="22"/>
          <w:lang w:val="en-US"/>
        </w:rPr>
        <w:t xml:space="preserve">he evaluator will </w:t>
      </w:r>
      <w:r w:rsidR="00625EF3" w:rsidRPr="00F24E80">
        <w:rPr>
          <w:rFonts w:asciiTheme="minorHAnsi" w:hAnsiTheme="minorHAnsi" w:cstheme="minorHAnsi"/>
          <w:kern w:val="0"/>
          <w:sz w:val="22"/>
          <w:szCs w:val="22"/>
          <w:lang w:val="en-US"/>
        </w:rPr>
        <w:t xml:space="preserve">assess the project design, scope, implementation status and the capacity to achieve the project objectives. It will collate and analyze lessons learnt, challenges faced and best practices obtained during </w:t>
      </w:r>
      <w:proofErr w:type="gramStart"/>
      <w:r w:rsidR="00625EF3" w:rsidRPr="00F24E80">
        <w:rPr>
          <w:rFonts w:asciiTheme="minorHAnsi" w:hAnsiTheme="minorHAnsi" w:cstheme="minorHAnsi"/>
          <w:kern w:val="0"/>
          <w:sz w:val="22"/>
          <w:szCs w:val="22"/>
          <w:lang w:val="en-US"/>
        </w:rPr>
        <w:t>implementation which</w:t>
      </w:r>
      <w:proofErr w:type="gramEnd"/>
      <w:r w:rsidR="00625EF3" w:rsidRPr="00F24E80">
        <w:rPr>
          <w:rFonts w:asciiTheme="minorHAnsi" w:hAnsiTheme="minorHAnsi" w:cstheme="minorHAnsi"/>
          <w:kern w:val="0"/>
          <w:sz w:val="22"/>
          <w:szCs w:val="22"/>
          <w:lang w:val="en-US"/>
        </w:rPr>
        <w:t xml:space="preserve"> will inform</w:t>
      </w:r>
      <w:r w:rsidR="001E40E4">
        <w:rPr>
          <w:rFonts w:asciiTheme="minorHAnsi" w:hAnsiTheme="minorHAnsi" w:cstheme="minorHAnsi"/>
          <w:kern w:val="0"/>
          <w:sz w:val="22"/>
          <w:szCs w:val="22"/>
          <w:lang w:val="en-US"/>
        </w:rPr>
        <w:t xml:space="preserve"> future </w:t>
      </w:r>
      <w:r w:rsidR="00625EF3" w:rsidRPr="00F24E80">
        <w:rPr>
          <w:rFonts w:asciiTheme="minorHAnsi" w:hAnsiTheme="minorHAnsi" w:cstheme="minorHAnsi"/>
          <w:kern w:val="0"/>
          <w:sz w:val="22"/>
          <w:szCs w:val="22"/>
          <w:lang w:val="en-US"/>
        </w:rPr>
        <w:t>programming strateg</w:t>
      </w:r>
      <w:r w:rsidR="001E40E4">
        <w:rPr>
          <w:rFonts w:asciiTheme="minorHAnsi" w:hAnsiTheme="minorHAnsi" w:cstheme="minorHAnsi"/>
          <w:kern w:val="0"/>
          <w:sz w:val="22"/>
          <w:szCs w:val="22"/>
          <w:lang w:val="en-US"/>
        </w:rPr>
        <w:t xml:space="preserve">ies. </w:t>
      </w:r>
      <w:r w:rsidR="00625EF3" w:rsidRPr="00F24E80">
        <w:rPr>
          <w:rFonts w:asciiTheme="minorHAnsi" w:hAnsiTheme="minorHAnsi" w:cstheme="minorHAnsi"/>
          <w:kern w:val="0"/>
          <w:sz w:val="22"/>
          <w:szCs w:val="22"/>
          <w:lang w:val="en-US"/>
        </w:rPr>
        <w:t>The emphasis on learning lessons speaks to the issue of understanding what has and what has not worked as a guide for future planning. It will assess the performance of the project against planned results. The evaluation will assess the preliminary indications of potential impact and sustainability of r</w:t>
      </w:r>
      <w:r w:rsidR="008A3DDB" w:rsidRPr="00F24E80">
        <w:rPr>
          <w:rFonts w:asciiTheme="minorHAnsi" w:hAnsiTheme="minorHAnsi" w:cstheme="minorHAnsi"/>
          <w:kern w:val="0"/>
          <w:sz w:val="22"/>
          <w:szCs w:val="22"/>
          <w:lang w:val="en-US"/>
        </w:rPr>
        <w:t>esults including the contributi</w:t>
      </w:r>
      <w:r w:rsidR="001E40E4">
        <w:rPr>
          <w:rFonts w:asciiTheme="minorHAnsi" w:hAnsiTheme="minorHAnsi" w:cstheme="minorHAnsi"/>
          <w:kern w:val="0"/>
          <w:sz w:val="22"/>
          <w:szCs w:val="22"/>
          <w:lang w:val="en-US"/>
        </w:rPr>
        <w:t>on</w:t>
      </w:r>
      <w:r w:rsidR="00625EF3" w:rsidRPr="00F24E80">
        <w:rPr>
          <w:rFonts w:asciiTheme="minorHAnsi" w:hAnsiTheme="minorHAnsi" w:cstheme="minorHAnsi"/>
          <w:kern w:val="0"/>
          <w:sz w:val="22"/>
          <w:szCs w:val="22"/>
          <w:lang w:val="en-US"/>
        </w:rPr>
        <w:t xml:space="preserve"> to capacity development and achievement of sustainable development goals. The results of the evaluation will draw lessons that will inform the key stakeholders of </w:t>
      </w:r>
      <w:r w:rsidR="008A3DDB" w:rsidRPr="00F24E80">
        <w:rPr>
          <w:rFonts w:asciiTheme="minorHAnsi" w:hAnsiTheme="minorHAnsi" w:cstheme="minorHAnsi"/>
          <w:kern w:val="0"/>
          <w:sz w:val="22"/>
          <w:szCs w:val="22"/>
          <w:lang w:val="en-US"/>
        </w:rPr>
        <w:t>the project.</w:t>
      </w:r>
      <w:r w:rsidR="00625EF3" w:rsidRPr="00F24E80">
        <w:rPr>
          <w:rFonts w:asciiTheme="minorHAnsi" w:hAnsiTheme="minorHAnsi" w:cstheme="minorHAnsi"/>
          <w:kern w:val="0"/>
          <w:sz w:val="22"/>
          <w:szCs w:val="22"/>
          <w:lang w:val="en-US"/>
        </w:rPr>
        <w:t xml:space="preserve"> The evaluation will generate knowledge from the implementation of </w:t>
      </w:r>
      <w:r w:rsidR="008A3DDB" w:rsidRPr="00F24E80">
        <w:rPr>
          <w:rFonts w:asciiTheme="minorHAnsi" w:hAnsiTheme="minorHAnsi" w:cstheme="minorHAnsi"/>
          <w:kern w:val="0"/>
          <w:sz w:val="22"/>
          <w:szCs w:val="22"/>
          <w:lang w:val="en-US"/>
        </w:rPr>
        <w:t>the project by the implementing partner</w:t>
      </w:r>
      <w:r w:rsidR="00625EF3" w:rsidRPr="00F24E80">
        <w:rPr>
          <w:rFonts w:asciiTheme="minorHAnsi" w:hAnsiTheme="minorHAnsi" w:cstheme="minorHAnsi"/>
          <w:kern w:val="0"/>
          <w:sz w:val="22"/>
          <w:szCs w:val="22"/>
          <w:lang w:val="en-US"/>
        </w:rPr>
        <w:t xml:space="preserve"> and reflect on challenges; lessons learnt and propose actionable recommendations for future programming. </w:t>
      </w:r>
    </w:p>
    <w:p w14:paraId="12100DD6" w14:textId="77777777" w:rsidR="00EC04C3" w:rsidRDefault="00EC04C3" w:rsidP="00F24E80">
      <w:pPr>
        <w:widowControl/>
        <w:spacing w:before="100" w:beforeAutospacing="1" w:after="100" w:afterAutospacing="1"/>
        <w:rPr>
          <w:rFonts w:asciiTheme="minorHAnsi" w:hAnsiTheme="minorHAnsi" w:cstheme="minorHAnsi"/>
          <w:color w:val="0070C0"/>
          <w:kern w:val="0"/>
          <w:sz w:val="22"/>
          <w:szCs w:val="22"/>
          <w:u w:val="single"/>
          <w:lang w:val="en-US"/>
        </w:rPr>
      </w:pPr>
    </w:p>
    <w:p w14:paraId="2E090AE3" w14:textId="77777777" w:rsidR="00EC04C3" w:rsidRDefault="00EC04C3" w:rsidP="00F24E80">
      <w:pPr>
        <w:widowControl/>
        <w:spacing w:before="100" w:beforeAutospacing="1" w:after="100" w:afterAutospacing="1"/>
        <w:rPr>
          <w:rFonts w:asciiTheme="minorHAnsi" w:hAnsiTheme="minorHAnsi" w:cstheme="minorHAnsi"/>
          <w:color w:val="0070C0"/>
          <w:kern w:val="0"/>
          <w:sz w:val="22"/>
          <w:szCs w:val="22"/>
          <w:u w:val="single"/>
          <w:lang w:val="en-US"/>
        </w:rPr>
      </w:pPr>
    </w:p>
    <w:p w14:paraId="36842252" w14:textId="77777777" w:rsidR="00EC04C3" w:rsidRPr="00A8316A" w:rsidRDefault="00EC04C3" w:rsidP="00F24E80">
      <w:pPr>
        <w:widowControl/>
        <w:spacing w:before="100" w:beforeAutospacing="1" w:after="100" w:afterAutospacing="1"/>
        <w:rPr>
          <w:rFonts w:asciiTheme="minorHAnsi" w:hAnsiTheme="minorHAnsi" w:cstheme="minorHAnsi"/>
          <w:i/>
          <w:kern w:val="0"/>
          <w:sz w:val="22"/>
          <w:szCs w:val="22"/>
          <w:u w:val="single"/>
          <w:lang w:val="en-US"/>
        </w:rPr>
      </w:pPr>
      <w:r w:rsidRPr="00A8316A">
        <w:rPr>
          <w:rFonts w:asciiTheme="minorHAnsi" w:hAnsiTheme="minorHAnsi" w:cstheme="minorHAnsi"/>
          <w:i/>
          <w:kern w:val="0"/>
          <w:sz w:val="22"/>
          <w:szCs w:val="22"/>
          <w:u w:val="single"/>
          <w:lang w:val="en-US"/>
        </w:rPr>
        <w:lastRenderedPageBreak/>
        <w:t>Value for money (</w:t>
      </w:r>
      <w:proofErr w:type="spellStart"/>
      <w:r w:rsidRPr="00A8316A">
        <w:rPr>
          <w:rFonts w:asciiTheme="minorHAnsi" w:hAnsiTheme="minorHAnsi" w:cstheme="minorHAnsi"/>
          <w:i/>
          <w:kern w:val="0"/>
          <w:sz w:val="22"/>
          <w:szCs w:val="22"/>
          <w:u w:val="single"/>
          <w:lang w:val="en-US"/>
        </w:rPr>
        <w:t>VfM</w:t>
      </w:r>
      <w:proofErr w:type="spellEnd"/>
      <w:r w:rsidRPr="00A8316A">
        <w:rPr>
          <w:rFonts w:asciiTheme="minorHAnsi" w:hAnsiTheme="minorHAnsi" w:cstheme="minorHAnsi"/>
          <w:i/>
          <w:kern w:val="0"/>
          <w:sz w:val="22"/>
          <w:szCs w:val="22"/>
          <w:u w:val="single"/>
          <w:lang w:val="en-US"/>
        </w:rPr>
        <w:t>) and cost-effectiveness</w:t>
      </w:r>
    </w:p>
    <w:p w14:paraId="60D56B5B" w14:textId="67F33374" w:rsidR="00D64D75" w:rsidRPr="00A8316A" w:rsidRDefault="0039368A" w:rsidP="00F24E80">
      <w:pPr>
        <w:widowControl/>
        <w:spacing w:before="100" w:beforeAutospacing="1" w:after="100" w:afterAutospacing="1"/>
        <w:rPr>
          <w:rFonts w:asciiTheme="minorHAnsi" w:hAnsiTheme="minorHAnsi" w:cstheme="minorHAnsi"/>
          <w:kern w:val="0"/>
          <w:sz w:val="22"/>
          <w:szCs w:val="22"/>
          <w:lang w:val="en-US"/>
        </w:rPr>
      </w:pPr>
      <w:r w:rsidRPr="00A8316A">
        <w:rPr>
          <w:rFonts w:asciiTheme="minorHAnsi" w:hAnsiTheme="minorHAnsi" w:cstheme="minorHAnsi"/>
          <w:kern w:val="0"/>
          <w:sz w:val="22"/>
          <w:szCs w:val="22"/>
          <w:lang w:val="en-US"/>
        </w:rPr>
        <w:t>An additional requirement will be for th</w:t>
      </w:r>
      <w:r w:rsidR="00D64D75" w:rsidRPr="00A8316A">
        <w:rPr>
          <w:rFonts w:asciiTheme="minorHAnsi" w:hAnsiTheme="minorHAnsi" w:cstheme="minorHAnsi"/>
          <w:kern w:val="0"/>
          <w:sz w:val="22"/>
          <w:szCs w:val="22"/>
          <w:lang w:val="en-US"/>
        </w:rPr>
        <w:t xml:space="preserve">e consultant to </w:t>
      </w:r>
      <w:r w:rsidR="00EC04C3" w:rsidRPr="00A8316A">
        <w:rPr>
          <w:rFonts w:asciiTheme="minorHAnsi" w:hAnsiTheme="minorHAnsi" w:cstheme="minorHAnsi"/>
          <w:kern w:val="0"/>
          <w:sz w:val="22"/>
          <w:szCs w:val="22"/>
          <w:lang w:val="en-US"/>
        </w:rPr>
        <w:t xml:space="preserve">conduct an analysis of the project in terms of </w:t>
      </w:r>
      <w:proofErr w:type="spellStart"/>
      <w:r w:rsidRPr="00A8316A">
        <w:rPr>
          <w:rFonts w:asciiTheme="minorHAnsi" w:hAnsiTheme="minorHAnsi" w:cstheme="minorHAnsi"/>
          <w:kern w:val="0"/>
          <w:sz w:val="22"/>
          <w:szCs w:val="22"/>
          <w:lang w:val="en-US"/>
        </w:rPr>
        <w:t>VfM</w:t>
      </w:r>
      <w:proofErr w:type="spellEnd"/>
      <w:r w:rsidR="00E06139" w:rsidRPr="00A8316A">
        <w:rPr>
          <w:rFonts w:asciiTheme="minorHAnsi" w:hAnsiTheme="minorHAnsi" w:cstheme="minorHAnsi"/>
          <w:kern w:val="0"/>
          <w:sz w:val="22"/>
          <w:szCs w:val="22"/>
          <w:lang w:val="en-US"/>
        </w:rPr>
        <w:t xml:space="preserve"> </w:t>
      </w:r>
      <w:r w:rsidR="00EC04C3" w:rsidRPr="00A8316A">
        <w:rPr>
          <w:rFonts w:asciiTheme="minorHAnsi" w:hAnsiTheme="minorHAnsi" w:cstheme="minorHAnsi"/>
          <w:kern w:val="0"/>
          <w:sz w:val="22"/>
          <w:szCs w:val="22"/>
          <w:lang w:val="en-US"/>
        </w:rPr>
        <w:t>and cost-effectiveness</w:t>
      </w:r>
      <w:r w:rsidR="008C5654" w:rsidRPr="00A8316A">
        <w:rPr>
          <w:rFonts w:asciiTheme="minorHAnsi" w:hAnsiTheme="minorHAnsi" w:cstheme="minorHAnsi"/>
          <w:kern w:val="0"/>
          <w:sz w:val="22"/>
          <w:szCs w:val="22"/>
          <w:lang w:val="en-US"/>
        </w:rPr>
        <w:t xml:space="preserve">. </w:t>
      </w:r>
      <w:r w:rsidR="00924AB3" w:rsidRPr="00A8316A">
        <w:rPr>
          <w:rFonts w:asciiTheme="minorHAnsi" w:hAnsiTheme="minorHAnsi" w:cstheme="minorHAnsi"/>
          <w:kern w:val="0"/>
          <w:sz w:val="22"/>
          <w:szCs w:val="22"/>
          <w:lang w:val="en-US"/>
        </w:rPr>
        <w:t xml:space="preserve">This work should </w:t>
      </w:r>
      <w:proofErr w:type="spellStart"/>
      <w:r w:rsidR="00924AB3" w:rsidRPr="00A8316A">
        <w:rPr>
          <w:rFonts w:asciiTheme="minorHAnsi" w:hAnsiTheme="minorHAnsi" w:cstheme="minorHAnsi"/>
          <w:kern w:val="0"/>
          <w:sz w:val="22"/>
          <w:szCs w:val="22"/>
          <w:lang w:val="en-US"/>
        </w:rPr>
        <w:t>analyse</w:t>
      </w:r>
      <w:proofErr w:type="spellEnd"/>
      <w:r w:rsidR="00924AB3" w:rsidRPr="00A8316A">
        <w:rPr>
          <w:rFonts w:asciiTheme="minorHAnsi" w:hAnsiTheme="minorHAnsi" w:cstheme="minorHAnsi"/>
          <w:kern w:val="0"/>
          <w:sz w:val="22"/>
          <w:szCs w:val="22"/>
          <w:lang w:val="en-US"/>
        </w:rPr>
        <w:t xml:space="preserve"> the extent to which HPA has achieved </w:t>
      </w:r>
      <w:proofErr w:type="spellStart"/>
      <w:r w:rsidR="00924AB3" w:rsidRPr="00A8316A">
        <w:rPr>
          <w:rFonts w:asciiTheme="minorHAnsi" w:hAnsiTheme="minorHAnsi" w:cstheme="minorHAnsi"/>
          <w:kern w:val="0"/>
          <w:sz w:val="22"/>
          <w:szCs w:val="22"/>
          <w:lang w:val="en-US"/>
        </w:rPr>
        <w:t>VfM</w:t>
      </w:r>
      <w:proofErr w:type="spellEnd"/>
      <w:r w:rsidR="00924AB3" w:rsidRPr="00A8316A">
        <w:rPr>
          <w:rFonts w:asciiTheme="minorHAnsi" w:hAnsiTheme="minorHAnsi" w:cstheme="minorHAnsi"/>
          <w:kern w:val="0"/>
          <w:sz w:val="22"/>
          <w:szCs w:val="22"/>
          <w:lang w:val="en-US"/>
        </w:rPr>
        <w:t xml:space="preserve"> in terms of DFID’s 4 E’s (efficiency, effectiveness, economy and equity)</w:t>
      </w:r>
      <w:r w:rsidR="00FC0627" w:rsidRPr="00A8316A">
        <w:rPr>
          <w:rFonts w:asciiTheme="minorHAnsi" w:hAnsiTheme="minorHAnsi" w:cstheme="minorHAnsi"/>
          <w:kern w:val="0"/>
          <w:sz w:val="22"/>
          <w:szCs w:val="22"/>
          <w:lang w:val="en-US"/>
        </w:rPr>
        <w:t>.</w:t>
      </w:r>
    </w:p>
    <w:p w14:paraId="64FAE386" w14:textId="77777777" w:rsidR="00D66479" w:rsidRPr="00CE077C" w:rsidRDefault="00EE1D11" w:rsidP="0020017F">
      <w:pPr>
        <w:numPr>
          <w:ilvl w:val="0"/>
          <w:numId w:val="3"/>
        </w:numPr>
        <w:tabs>
          <w:tab w:val="left" w:pos="540"/>
        </w:tabs>
        <w:spacing w:before="100" w:beforeAutospacing="1" w:after="100" w:afterAutospacing="1"/>
        <w:rPr>
          <w:rFonts w:asciiTheme="minorHAnsi" w:eastAsia="FangSong_GB2312" w:hAnsiTheme="minorHAnsi" w:cstheme="minorHAnsi"/>
          <w:b/>
          <w:sz w:val="22"/>
          <w:szCs w:val="22"/>
          <w:u w:val="single"/>
        </w:rPr>
      </w:pPr>
      <w:r w:rsidRPr="00CE077C">
        <w:rPr>
          <w:rFonts w:asciiTheme="minorHAnsi" w:eastAsia="FangSong_GB2312" w:hAnsiTheme="minorHAnsi" w:cstheme="minorHAnsi"/>
          <w:b/>
          <w:sz w:val="22"/>
          <w:szCs w:val="22"/>
          <w:u w:val="single"/>
        </w:rPr>
        <w:t>The scope of the assignment</w:t>
      </w:r>
    </w:p>
    <w:p w14:paraId="6FF9C34B" w14:textId="0871149D" w:rsidR="00EC7553" w:rsidRPr="00CE077C" w:rsidRDefault="00EE1D11" w:rsidP="0020017F">
      <w:pPr>
        <w:widowControl/>
        <w:shd w:val="clear" w:color="auto" w:fill="FFFFFF"/>
        <w:spacing w:before="100" w:beforeAutospacing="1" w:after="100" w:afterAutospacing="1"/>
        <w:textAlignment w:val="baseline"/>
        <w:rPr>
          <w:rFonts w:asciiTheme="minorHAnsi" w:hAnsiTheme="minorHAnsi" w:cstheme="minorHAnsi"/>
          <w:color w:val="000000"/>
          <w:kern w:val="0"/>
          <w:sz w:val="22"/>
          <w:szCs w:val="22"/>
          <w:lang w:val="en-US"/>
        </w:rPr>
      </w:pPr>
      <w:r w:rsidRPr="00CE077C">
        <w:rPr>
          <w:rFonts w:asciiTheme="minorHAnsi" w:hAnsiTheme="minorHAnsi" w:cstheme="minorHAnsi"/>
          <w:color w:val="000000"/>
          <w:kern w:val="0"/>
          <w:sz w:val="22"/>
          <w:szCs w:val="22"/>
          <w:lang w:val="en-US"/>
        </w:rPr>
        <w:t>A technical analysis that evaluate</w:t>
      </w:r>
      <w:r w:rsidR="00842A07" w:rsidRPr="00CE077C">
        <w:rPr>
          <w:rFonts w:asciiTheme="minorHAnsi" w:hAnsiTheme="minorHAnsi" w:cstheme="minorHAnsi"/>
          <w:color w:val="000000"/>
          <w:kern w:val="0"/>
          <w:sz w:val="22"/>
          <w:szCs w:val="22"/>
          <w:lang w:val="en-US"/>
        </w:rPr>
        <w:t>s</w:t>
      </w:r>
      <w:r w:rsidRPr="00CE077C">
        <w:rPr>
          <w:rFonts w:asciiTheme="minorHAnsi" w:hAnsiTheme="minorHAnsi" w:cstheme="minorHAnsi"/>
          <w:color w:val="000000"/>
          <w:kern w:val="0"/>
          <w:sz w:val="22"/>
          <w:szCs w:val="22"/>
          <w:lang w:val="en-US"/>
        </w:rPr>
        <w:t xml:space="preserve"> </w:t>
      </w:r>
      <w:r w:rsidR="00A63BE9" w:rsidRPr="00CE077C">
        <w:rPr>
          <w:rFonts w:asciiTheme="minorHAnsi" w:hAnsiTheme="minorHAnsi" w:cstheme="minorHAnsi"/>
          <w:color w:val="000000"/>
          <w:kern w:val="0"/>
          <w:sz w:val="22"/>
          <w:szCs w:val="22"/>
          <w:lang w:val="en-US"/>
        </w:rPr>
        <w:t>the progress, outcome</w:t>
      </w:r>
      <w:r w:rsidR="00EE611F">
        <w:rPr>
          <w:rFonts w:asciiTheme="minorHAnsi" w:hAnsiTheme="minorHAnsi" w:cstheme="minorHAnsi"/>
          <w:color w:val="000000"/>
          <w:kern w:val="0"/>
          <w:sz w:val="22"/>
          <w:szCs w:val="22"/>
          <w:lang w:val="en-US"/>
        </w:rPr>
        <w:t>s</w:t>
      </w:r>
      <w:r w:rsidR="00A63BE9" w:rsidRPr="00CE077C">
        <w:rPr>
          <w:rFonts w:asciiTheme="minorHAnsi" w:hAnsiTheme="minorHAnsi" w:cstheme="minorHAnsi"/>
          <w:color w:val="000000"/>
          <w:kern w:val="0"/>
          <w:sz w:val="22"/>
          <w:szCs w:val="22"/>
          <w:lang w:val="en-US"/>
        </w:rPr>
        <w:t xml:space="preserve"> and impact against the </w:t>
      </w:r>
      <w:proofErr w:type="spellStart"/>
      <w:r w:rsidR="00A63BE9" w:rsidRPr="00CE077C">
        <w:rPr>
          <w:rFonts w:asciiTheme="minorHAnsi" w:hAnsiTheme="minorHAnsi" w:cstheme="minorHAnsi"/>
          <w:color w:val="000000"/>
          <w:kern w:val="0"/>
          <w:sz w:val="22"/>
          <w:szCs w:val="22"/>
          <w:lang w:val="en-US"/>
        </w:rPr>
        <w:t>programme</w:t>
      </w:r>
      <w:proofErr w:type="spellEnd"/>
      <w:r w:rsidR="00A63BE9" w:rsidRPr="00CE077C">
        <w:rPr>
          <w:rFonts w:asciiTheme="minorHAnsi" w:hAnsiTheme="minorHAnsi" w:cstheme="minorHAnsi"/>
          <w:color w:val="000000"/>
          <w:kern w:val="0"/>
          <w:sz w:val="22"/>
          <w:szCs w:val="22"/>
          <w:lang w:val="en-US"/>
        </w:rPr>
        <w:t xml:space="preserve"> target</w:t>
      </w:r>
      <w:r w:rsidR="00EE611F">
        <w:rPr>
          <w:rFonts w:asciiTheme="minorHAnsi" w:hAnsiTheme="minorHAnsi" w:cstheme="minorHAnsi"/>
          <w:color w:val="000000"/>
          <w:kern w:val="0"/>
          <w:sz w:val="22"/>
          <w:szCs w:val="22"/>
          <w:lang w:val="en-US"/>
        </w:rPr>
        <w:t>s</w:t>
      </w:r>
      <w:r w:rsidR="007A0C1B" w:rsidRPr="00CE077C">
        <w:rPr>
          <w:rFonts w:asciiTheme="minorHAnsi" w:hAnsiTheme="minorHAnsi" w:cstheme="minorHAnsi"/>
          <w:color w:val="000000"/>
          <w:kern w:val="0"/>
          <w:sz w:val="22"/>
          <w:szCs w:val="22"/>
          <w:lang w:val="en-US"/>
        </w:rPr>
        <w:t>.</w:t>
      </w:r>
      <w:r w:rsidR="00A2728B" w:rsidRPr="00CE077C">
        <w:rPr>
          <w:rFonts w:asciiTheme="minorHAnsi" w:hAnsiTheme="minorHAnsi" w:cstheme="minorHAnsi"/>
          <w:color w:val="000000"/>
          <w:kern w:val="0"/>
          <w:sz w:val="22"/>
          <w:szCs w:val="22"/>
          <w:lang w:val="en-US"/>
        </w:rPr>
        <w:t xml:space="preserve"> </w:t>
      </w:r>
      <w:r w:rsidR="00842A07" w:rsidRPr="00CE077C">
        <w:rPr>
          <w:rFonts w:asciiTheme="minorHAnsi" w:hAnsiTheme="minorHAnsi" w:cstheme="minorHAnsi"/>
          <w:color w:val="000000"/>
          <w:kern w:val="0"/>
          <w:sz w:val="22"/>
          <w:szCs w:val="22"/>
          <w:lang w:val="en-US"/>
        </w:rPr>
        <w:t>Based on th</w:t>
      </w:r>
      <w:r w:rsidR="00EC7089" w:rsidRPr="00CE077C">
        <w:rPr>
          <w:rFonts w:asciiTheme="minorHAnsi" w:hAnsiTheme="minorHAnsi" w:cstheme="minorHAnsi"/>
          <w:color w:val="000000"/>
          <w:kern w:val="0"/>
          <w:sz w:val="22"/>
          <w:szCs w:val="22"/>
          <w:lang w:val="en-US"/>
        </w:rPr>
        <w:t>e outputs from the</w:t>
      </w:r>
      <w:r w:rsidR="00842A07" w:rsidRPr="00CE077C">
        <w:rPr>
          <w:rFonts w:asciiTheme="minorHAnsi" w:hAnsiTheme="minorHAnsi" w:cstheme="minorHAnsi"/>
          <w:color w:val="000000"/>
          <w:kern w:val="0"/>
          <w:sz w:val="22"/>
          <w:szCs w:val="22"/>
          <w:lang w:val="en-US"/>
        </w:rPr>
        <w:t xml:space="preserve"> </w:t>
      </w:r>
      <w:r w:rsidR="008858C9" w:rsidRPr="00CE077C">
        <w:rPr>
          <w:rFonts w:asciiTheme="minorHAnsi" w:hAnsiTheme="minorHAnsi" w:cstheme="minorHAnsi"/>
          <w:color w:val="000000"/>
          <w:kern w:val="0"/>
          <w:sz w:val="22"/>
          <w:szCs w:val="22"/>
          <w:lang w:val="en-US"/>
        </w:rPr>
        <w:t>analysis</w:t>
      </w:r>
      <w:r w:rsidR="00842A07" w:rsidRPr="00CE077C">
        <w:rPr>
          <w:rFonts w:asciiTheme="minorHAnsi" w:hAnsiTheme="minorHAnsi" w:cstheme="minorHAnsi"/>
          <w:color w:val="000000"/>
          <w:kern w:val="0"/>
          <w:sz w:val="22"/>
          <w:szCs w:val="22"/>
          <w:lang w:val="en-US"/>
        </w:rPr>
        <w:t xml:space="preserve">, the </w:t>
      </w:r>
      <w:r w:rsidR="007F486B" w:rsidRPr="00CE077C">
        <w:rPr>
          <w:rFonts w:asciiTheme="minorHAnsi" w:hAnsiTheme="minorHAnsi" w:cstheme="minorHAnsi"/>
          <w:color w:val="000000"/>
          <w:kern w:val="0"/>
          <w:sz w:val="22"/>
          <w:szCs w:val="22"/>
          <w:lang w:val="en-US"/>
        </w:rPr>
        <w:t>evaluator</w:t>
      </w:r>
      <w:r w:rsidR="00183684">
        <w:rPr>
          <w:rFonts w:asciiTheme="minorHAnsi" w:hAnsiTheme="minorHAnsi" w:cstheme="minorHAnsi"/>
          <w:color w:val="000000"/>
          <w:kern w:val="0"/>
          <w:sz w:val="22"/>
          <w:szCs w:val="22"/>
          <w:lang w:val="en-US"/>
        </w:rPr>
        <w:t>(</w:t>
      </w:r>
      <w:r w:rsidR="007F486B" w:rsidRPr="00CE077C">
        <w:rPr>
          <w:rFonts w:asciiTheme="minorHAnsi" w:hAnsiTheme="minorHAnsi" w:cstheme="minorHAnsi"/>
          <w:color w:val="000000"/>
          <w:kern w:val="0"/>
          <w:sz w:val="22"/>
          <w:szCs w:val="22"/>
          <w:lang w:val="en-US"/>
        </w:rPr>
        <w:t>s</w:t>
      </w:r>
      <w:r w:rsidR="00183684">
        <w:rPr>
          <w:rFonts w:asciiTheme="minorHAnsi" w:hAnsiTheme="minorHAnsi" w:cstheme="minorHAnsi"/>
          <w:color w:val="000000"/>
          <w:kern w:val="0"/>
          <w:sz w:val="22"/>
          <w:szCs w:val="22"/>
          <w:lang w:val="en-US"/>
        </w:rPr>
        <w:t>)</w:t>
      </w:r>
      <w:r w:rsidR="00842A07" w:rsidRPr="00CE077C">
        <w:rPr>
          <w:rFonts w:asciiTheme="minorHAnsi" w:hAnsiTheme="minorHAnsi" w:cstheme="minorHAnsi"/>
          <w:color w:val="000000"/>
          <w:kern w:val="0"/>
          <w:sz w:val="22"/>
          <w:szCs w:val="22"/>
          <w:lang w:val="en-US"/>
        </w:rPr>
        <w:t xml:space="preserve"> will furthermore present </w:t>
      </w:r>
      <w:r w:rsidR="008858C9" w:rsidRPr="00CE077C">
        <w:rPr>
          <w:rFonts w:asciiTheme="minorHAnsi" w:hAnsiTheme="minorHAnsi" w:cstheme="minorHAnsi"/>
          <w:color w:val="000000"/>
          <w:kern w:val="0"/>
          <w:sz w:val="22"/>
          <w:szCs w:val="22"/>
          <w:lang w:val="en-US"/>
        </w:rPr>
        <w:t>options and recommendations</w:t>
      </w:r>
      <w:r w:rsidR="00842A07" w:rsidRPr="00CE077C">
        <w:rPr>
          <w:rFonts w:asciiTheme="minorHAnsi" w:hAnsiTheme="minorHAnsi" w:cstheme="minorHAnsi"/>
          <w:color w:val="000000"/>
          <w:kern w:val="0"/>
          <w:sz w:val="22"/>
          <w:szCs w:val="22"/>
          <w:lang w:val="en-US"/>
        </w:rPr>
        <w:t xml:space="preserve"> </w:t>
      </w:r>
      <w:r w:rsidR="001301D4">
        <w:rPr>
          <w:rFonts w:asciiTheme="minorHAnsi" w:hAnsiTheme="minorHAnsi" w:cstheme="minorHAnsi"/>
          <w:color w:val="000000"/>
          <w:kern w:val="0"/>
          <w:sz w:val="22"/>
          <w:szCs w:val="22"/>
          <w:lang w:val="en-US"/>
        </w:rPr>
        <w:t xml:space="preserve">for </w:t>
      </w:r>
      <w:r w:rsidR="007F486B" w:rsidRPr="00CE077C">
        <w:rPr>
          <w:rFonts w:asciiTheme="minorHAnsi" w:hAnsiTheme="minorHAnsi" w:cstheme="minorHAnsi"/>
          <w:color w:val="000000"/>
          <w:kern w:val="0"/>
          <w:sz w:val="22"/>
          <w:szCs w:val="22"/>
          <w:lang w:val="en-US"/>
        </w:rPr>
        <w:t>fu</w:t>
      </w:r>
      <w:r w:rsidR="001301D4">
        <w:rPr>
          <w:rFonts w:asciiTheme="minorHAnsi" w:hAnsiTheme="minorHAnsi" w:cstheme="minorHAnsi"/>
          <w:color w:val="000000"/>
          <w:kern w:val="0"/>
          <w:sz w:val="22"/>
          <w:szCs w:val="22"/>
          <w:lang w:val="en-US"/>
        </w:rPr>
        <w:t>ture</w:t>
      </w:r>
      <w:r w:rsidR="007F486B" w:rsidRPr="00CE077C">
        <w:rPr>
          <w:rFonts w:asciiTheme="minorHAnsi" w:hAnsiTheme="minorHAnsi" w:cstheme="minorHAnsi"/>
          <w:color w:val="000000"/>
          <w:kern w:val="0"/>
          <w:sz w:val="22"/>
          <w:szCs w:val="22"/>
          <w:lang w:val="en-US"/>
        </w:rPr>
        <w:t xml:space="preserve"> </w:t>
      </w:r>
      <w:proofErr w:type="spellStart"/>
      <w:r w:rsidR="007F486B" w:rsidRPr="00CE077C">
        <w:rPr>
          <w:rFonts w:asciiTheme="minorHAnsi" w:hAnsiTheme="minorHAnsi" w:cstheme="minorHAnsi"/>
          <w:color w:val="000000"/>
          <w:kern w:val="0"/>
          <w:sz w:val="22"/>
          <w:szCs w:val="22"/>
          <w:lang w:val="en-US"/>
        </w:rPr>
        <w:t>programme</w:t>
      </w:r>
      <w:proofErr w:type="spellEnd"/>
      <w:r w:rsidR="007F486B" w:rsidRPr="00CE077C">
        <w:rPr>
          <w:rFonts w:asciiTheme="minorHAnsi" w:hAnsiTheme="minorHAnsi" w:cstheme="minorHAnsi"/>
          <w:color w:val="000000"/>
          <w:kern w:val="0"/>
          <w:sz w:val="22"/>
          <w:szCs w:val="22"/>
          <w:lang w:val="en-US"/>
        </w:rPr>
        <w:t xml:space="preserve"> design and implementation.</w:t>
      </w:r>
      <w:r w:rsidR="00A2728B" w:rsidRPr="00CE077C">
        <w:rPr>
          <w:rFonts w:asciiTheme="minorHAnsi" w:hAnsiTheme="minorHAnsi" w:cstheme="minorHAnsi"/>
          <w:color w:val="000000"/>
          <w:kern w:val="0"/>
          <w:sz w:val="22"/>
          <w:szCs w:val="22"/>
          <w:lang w:val="en-US"/>
        </w:rPr>
        <w:t xml:space="preserve"> </w:t>
      </w:r>
      <w:r w:rsidR="00EB627A" w:rsidRPr="00CE077C">
        <w:rPr>
          <w:rFonts w:asciiTheme="minorHAnsi" w:hAnsiTheme="minorHAnsi" w:cstheme="minorHAnsi"/>
          <w:color w:val="000000"/>
          <w:kern w:val="0"/>
          <w:sz w:val="22"/>
          <w:szCs w:val="22"/>
          <w:lang w:val="en-US"/>
        </w:rPr>
        <w:t xml:space="preserve">The </w:t>
      </w:r>
      <w:proofErr w:type="gramStart"/>
      <w:r w:rsidR="007F486B" w:rsidRPr="00CE077C">
        <w:rPr>
          <w:rFonts w:asciiTheme="minorHAnsi" w:hAnsiTheme="minorHAnsi" w:cstheme="minorHAnsi"/>
          <w:color w:val="000000"/>
          <w:kern w:val="0"/>
          <w:sz w:val="22"/>
          <w:szCs w:val="22"/>
          <w:lang w:val="en-US"/>
        </w:rPr>
        <w:t>final evaluation report</w:t>
      </w:r>
      <w:r w:rsidR="00EC7089" w:rsidRPr="00CE077C">
        <w:rPr>
          <w:rFonts w:asciiTheme="minorHAnsi" w:hAnsiTheme="minorHAnsi" w:cstheme="minorHAnsi"/>
          <w:color w:val="000000"/>
          <w:kern w:val="0"/>
          <w:sz w:val="22"/>
          <w:szCs w:val="22"/>
          <w:lang w:val="en-US"/>
        </w:rPr>
        <w:t xml:space="preserve"> </w:t>
      </w:r>
      <w:r w:rsidR="00EB627A" w:rsidRPr="00CE077C">
        <w:rPr>
          <w:rFonts w:asciiTheme="minorHAnsi" w:hAnsiTheme="minorHAnsi" w:cstheme="minorHAnsi"/>
          <w:color w:val="000000"/>
          <w:kern w:val="0"/>
          <w:sz w:val="22"/>
          <w:szCs w:val="22"/>
          <w:lang w:val="en-US"/>
        </w:rPr>
        <w:t xml:space="preserve">should be </w:t>
      </w:r>
      <w:r w:rsidR="0049319C" w:rsidRPr="00CE077C">
        <w:rPr>
          <w:rFonts w:asciiTheme="minorHAnsi" w:hAnsiTheme="minorHAnsi" w:cstheme="minorHAnsi"/>
          <w:color w:val="000000"/>
          <w:kern w:val="0"/>
          <w:sz w:val="22"/>
          <w:szCs w:val="22"/>
          <w:lang w:val="en-US"/>
        </w:rPr>
        <w:t>developed</w:t>
      </w:r>
      <w:r w:rsidR="00EB627A" w:rsidRPr="00CE077C">
        <w:rPr>
          <w:rFonts w:asciiTheme="minorHAnsi" w:hAnsiTheme="minorHAnsi" w:cstheme="minorHAnsi"/>
          <w:color w:val="000000"/>
          <w:kern w:val="0"/>
          <w:sz w:val="22"/>
          <w:szCs w:val="22"/>
          <w:lang w:val="en-US"/>
        </w:rPr>
        <w:t xml:space="preserve"> by the </w:t>
      </w:r>
      <w:r w:rsidR="0049319C" w:rsidRPr="00CE077C">
        <w:rPr>
          <w:rFonts w:asciiTheme="minorHAnsi" w:hAnsiTheme="minorHAnsi" w:cstheme="minorHAnsi"/>
          <w:color w:val="000000"/>
          <w:kern w:val="0"/>
          <w:sz w:val="22"/>
          <w:szCs w:val="22"/>
          <w:lang w:val="en-US"/>
        </w:rPr>
        <w:t>evaluator</w:t>
      </w:r>
      <w:r w:rsidR="00183684">
        <w:rPr>
          <w:rFonts w:asciiTheme="minorHAnsi" w:hAnsiTheme="minorHAnsi" w:cstheme="minorHAnsi"/>
          <w:color w:val="000000"/>
          <w:kern w:val="0"/>
          <w:sz w:val="22"/>
          <w:szCs w:val="22"/>
          <w:lang w:val="en-US"/>
        </w:rPr>
        <w:t>(s)</w:t>
      </w:r>
      <w:r w:rsidR="00EB627A" w:rsidRPr="00CE077C">
        <w:rPr>
          <w:rFonts w:asciiTheme="minorHAnsi" w:hAnsiTheme="minorHAnsi" w:cstheme="minorHAnsi"/>
          <w:color w:val="000000"/>
          <w:kern w:val="0"/>
          <w:sz w:val="22"/>
          <w:szCs w:val="22"/>
          <w:lang w:val="en-US"/>
        </w:rPr>
        <w:t xml:space="preserve"> based on the findings from the</w:t>
      </w:r>
      <w:r w:rsidR="001301D4">
        <w:rPr>
          <w:rFonts w:asciiTheme="minorHAnsi" w:hAnsiTheme="minorHAnsi" w:cstheme="minorHAnsi"/>
          <w:color w:val="000000"/>
          <w:kern w:val="0"/>
          <w:sz w:val="22"/>
          <w:szCs w:val="22"/>
          <w:lang w:val="en-US"/>
        </w:rPr>
        <w:t xml:space="preserve">ir </w:t>
      </w:r>
      <w:r w:rsidR="00EB627A" w:rsidRPr="00CE077C">
        <w:rPr>
          <w:rFonts w:asciiTheme="minorHAnsi" w:hAnsiTheme="minorHAnsi" w:cstheme="minorHAnsi"/>
          <w:color w:val="000000"/>
          <w:kern w:val="0"/>
          <w:sz w:val="22"/>
          <w:szCs w:val="22"/>
          <w:lang w:val="en-US"/>
        </w:rPr>
        <w:t>research</w:t>
      </w:r>
      <w:proofErr w:type="gramEnd"/>
      <w:r w:rsidR="00EB627A" w:rsidRPr="00CE077C">
        <w:rPr>
          <w:rFonts w:asciiTheme="minorHAnsi" w:hAnsiTheme="minorHAnsi" w:cstheme="minorHAnsi"/>
          <w:color w:val="000000"/>
          <w:kern w:val="0"/>
          <w:sz w:val="22"/>
          <w:szCs w:val="22"/>
          <w:lang w:val="en-US"/>
        </w:rPr>
        <w:t>.</w:t>
      </w:r>
    </w:p>
    <w:p w14:paraId="6EA928CD" w14:textId="77777777" w:rsidR="00F40B80" w:rsidRPr="00CE077C" w:rsidRDefault="00384BA5" w:rsidP="0020017F">
      <w:pPr>
        <w:widowControl/>
        <w:shd w:val="clear" w:color="auto" w:fill="FFFFFF"/>
        <w:spacing w:before="100" w:beforeAutospacing="1" w:after="100" w:afterAutospacing="1"/>
        <w:textAlignment w:val="baseline"/>
        <w:rPr>
          <w:rFonts w:asciiTheme="minorHAnsi" w:hAnsiTheme="minorHAnsi" w:cstheme="minorHAnsi"/>
          <w:color w:val="000000"/>
          <w:kern w:val="0"/>
          <w:sz w:val="22"/>
          <w:szCs w:val="22"/>
          <w:lang w:val="en-US"/>
        </w:rPr>
      </w:pPr>
      <w:r w:rsidRPr="00CE077C">
        <w:rPr>
          <w:rFonts w:asciiTheme="minorHAnsi" w:hAnsiTheme="minorHAnsi" w:cstheme="minorHAnsi"/>
          <w:color w:val="000000"/>
          <w:kern w:val="0"/>
          <w:sz w:val="22"/>
          <w:szCs w:val="22"/>
          <w:lang w:val="en-US"/>
        </w:rPr>
        <w:t>The consultant will</w:t>
      </w:r>
      <w:r w:rsidR="00CC2376" w:rsidRPr="00CE077C">
        <w:rPr>
          <w:rFonts w:asciiTheme="minorHAnsi" w:hAnsiTheme="minorHAnsi" w:cstheme="minorHAnsi"/>
          <w:color w:val="000000"/>
          <w:kern w:val="0"/>
          <w:sz w:val="22"/>
          <w:szCs w:val="22"/>
          <w:lang w:val="en-US"/>
        </w:rPr>
        <w:t>:</w:t>
      </w:r>
    </w:p>
    <w:p w14:paraId="6C94568E" w14:textId="0C632422" w:rsidR="00AB2172" w:rsidRDefault="00A66287" w:rsidP="00AB2172">
      <w:pPr>
        <w:pStyle w:val="ListParagraph"/>
        <w:widowControl/>
        <w:numPr>
          <w:ilvl w:val="0"/>
          <w:numId w:val="28"/>
        </w:numPr>
        <w:shd w:val="clear" w:color="auto" w:fill="FFFFFF"/>
        <w:spacing w:before="100" w:beforeAutospacing="1" w:after="100" w:afterAutospacing="1"/>
        <w:textAlignment w:val="baseline"/>
        <w:rPr>
          <w:rFonts w:asciiTheme="minorHAnsi" w:hAnsiTheme="minorHAnsi" w:cstheme="minorHAnsi"/>
          <w:color w:val="000000"/>
          <w:kern w:val="0"/>
          <w:sz w:val="22"/>
          <w:szCs w:val="22"/>
          <w:lang w:val="en-US"/>
        </w:rPr>
      </w:pPr>
      <w:r w:rsidRPr="00AB2172">
        <w:rPr>
          <w:rFonts w:asciiTheme="minorHAnsi" w:hAnsiTheme="minorHAnsi" w:cstheme="minorHAnsi"/>
          <w:color w:val="000000"/>
          <w:kern w:val="0"/>
          <w:sz w:val="22"/>
          <w:szCs w:val="22"/>
          <w:lang w:val="en-US"/>
        </w:rPr>
        <w:t xml:space="preserve">Review, revise or restructure the </w:t>
      </w:r>
      <w:r w:rsidR="00DE7C49" w:rsidRPr="00AB2172">
        <w:rPr>
          <w:rFonts w:asciiTheme="minorHAnsi" w:hAnsiTheme="minorHAnsi" w:cstheme="minorHAnsi"/>
          <w:color w:val="000000"/>
          <w:kern w:val="0"/>
          <w:sz w:val="22"/>
          <w:szCs w:val="22"/>
          <w:lang w:val="en-US"/>
        </w:rPr>
        <w:t xml:space="preserve">quantitative </w:t>
      </w:r>
      <w:r w:rsidRPr="00AB2172">
        <w:rPr>
          <w:rFonts w:asciiTheme="minorHAnsi" w:hAnsiTheme="minorHAnsi" w:cstheme="minorHAnsi"/>
          <w:color w:val="000000"/>
          <w:kern w:val="0"/>
          <w:sz w:val="22"/>
          <w:szCs w:val="22"/>
          <w:lang w:val="en-US"/>
        </w:rPr>
        <w:t>survey</w:t>
      </w:r>
      <w:r w:rsidR="006031F2" w:rsidRPr="00AB2172">
        <w:rPr>
          <w:rFonts w:asciiTheme="minorHAnsi" w:hAnsiTheme="minorHAnsi" w:cstheme="minorHAnsi"/>
          <w:color w:val="000000"/>
          <w:kern w:val="0"/>
          <w:sz w:val="22"/>
          <w:szCs w:val="22"/>
          <w:lang w:val="en-US"/>
        </w:rPr>
        <w:t xml:space="preserve"> (household questionnaires) and </w:t>
      </w:r>
      <w:r w:rsidR="00DE7C49" w:rsidRPr="00AB2172">
        <w:rPr>
          <w:rFonts w:asciiTheme="minorHAnsi" w:hAnsiTheme="minorHAnsi" w:cstheme="minorHAnsi"/>
          <w:color w:val="000000"/>
          <w:kern w:val="0"/>
          <w:sz w:val="22"/>
          <w:szCs w:val="22"/>
          <w:lang w:val="en-US"/>
        </w:rPr>
        <w:t xml:space="preserve">qualitative </w:t>
      </w:r>
      <w:r w:rsidR="006031F2" w:rsidRPr="00AB2172">
        <w:rPr>
          <w:rFonts w:asciiTheme="minorHAnsi" w:hAnsiTheme="minorHAnsi" w:cstheme="minorHAnsi"/>
          <w:color w:val="000000"/>
          <w:kern w:val="0"/>
          <w:sz w:val="22"/>
          <w:szCs w:val="22"/>
          <w:lang w:val="en-US"/>
        </w:rPr>
        <w:t>research</w:t>
      </w:r>
      <w:r w:rsidRPr="00AB2172">
        <w:rPr>
          <w:rFonts w:asciiTheme="minorHAnsi" w:hAnsiTheme="minorHAnsi" w:cstheme="minorHAnsi"/>
          <w:color w:val="000000"/>
          <w:kern w:val="0"/>
          <w:sz w:val="22"/>
          <w:szCs w:val="22"/>
          <w:lang w:val="en-US"/>
        </w:rPr>
        <w:t xml:space="preserve"> tools </w:t>
      </w:r>
      <w:r w:rsidR="006031F2" w:rsidRPr="00AB2172">
        <w:rPr>
          <w:rFonts w:asciiTheme="minorHAnsi" w:hAnsiTheme="minorHAnsi" w:cstheme="minorHAnsi"/>
          <w:color w:val="000000"/>
          <w:kern w:val="0"/>
          <w:sz w:val="22"/>
          <w:szCs w:val="22"/>
          <w:lang w:val="en-US"/>
        </w:rPr>
        <w:t>(Focus Group Discussion</w:t>
      </w:r>
      <w:r w:rsidR="001301D4">
        <w:rPr>
          <w:rFonts w:asciiTheme="minorHAnsi" w:hAnsiTheme="minorHAnsi" w:cstheme="minorHAnsi"/>
          <w:color w:val="000000"/>
          <w:kern w:val="0"/>
          <w:sz w:val="22"/>
          <w:szCs w:val="22"/>
          <w:lang w:val="en-US"/>
        </w:rPr>
        <w:t>s</w:t>
      </w:r>
      <w:r w:rsidR="006031F2" w:rsidRPr="00AB2172">
        <w:rPr>
          <w:rFonts w:asciiTheme="minorHAnsi" w:hAnsiTheme="minorHAnsi" w:cstheme="minorHAnsi"/>
          <w:color w:val="000000"/>
          <w:kern w:val="0"/>
          <w:sz w:val="22"/>
          <w:szCs w:val="22"/>
          <w:lang w:val="en-US"/>
        </w:rPr>
        <w:t xml:space="preserve"> and Individual </w:t>
      </w:r>
      <w:r w:rsidR="00232F44" w:rsidRPr="00AB2172">
        <w:rPr>
          <w:rFonts w:asciiTheme="minorHAnsi" w:hAnsiTheme="minorHAnsi" w:cstheme="minorHAnsi"/>
          <w:color w:val="000000"/>
          <w:kern w:val="0"/>
          <w:sz w:val="22"/>
          <w:szCs w:val="22"/>
          <w:lang w:val="en-US"/>
        </w:rPr>
        <w:t>Interviews</w:t>
      </w:r>
      <w:r w:rsidR="006031F2" w:rsidRPr="00AB2172">
        <w:rPr>
          <w:rFonts w:asciiTheme="minorHAnsi" w:hAnsiTheme="minorHAnsi" w:cstheme="minorHAnsi"/>
          <w:color w:val="000000"/>
          <w:kern w:val="0"/>
          <w:sz w:val="22"/>
          <w:szCs w:val="22"/>
          <w:lang w:val="en-US"/>
        </w:rPr>
        <w:t xml:space="preserve">) </w:t>
      </w:r>
      <w:r w:rsidRPr="00AB2172">
        <w:rPr>
          <w:rFonts w:asciiTheme="minorHAnsi" w:hAnsiTheme="minorHAnsi" w:cstheme="minorHAnsi"/>
          <w:color w:val="000000"/>
          <w:kern w:val="0"/>
          <w:sz w:val="22"/>
          <w:szCs w:val="22"/>
          <w:lang w:val="en-US"/>
        </w:rPr>
        <w:t>previous</w:t>
      </w:r>
      <w:r w:rsidR="006031F2" w:rsidRPr="00AB2172">
        <w:rPr>
          <w:rFonts w:asciiTheme="minorHAnsi" w:hAnsiTheme="minorHAnsi" w:cstheme="minorHAnsi"/>
          <w:color w:val="000000"/>
          <w:kern w:val="0"/>
          <w:sz w:val="22"/>
          <w:szCs w:val="22"/>
          <w:lang w:val="en-US"/>
        </w:rPr>
        <w:t>ly</w:t>
      </w:r>
      <w:r w:rsidRPr="00AB2172">
        <w:rPr>
          <w:rFonts w:asciiTheme="minorHAnsi" w:hAnsiTheme="minorHAnsi" w:cstheme="minorHAnsi"/>
          <w:color w:val="000000"/>
          <w:kern w:val="0"/>
          <w:sz w:val="22"/>
          <w:szCs w:val="22"/>
          <w:lang w:val="en-US"/>
        </w:rPr>
        <w:t xml:space="preserve"> used </w:t>
      </w:r>
      <w:r w:rsidR="006031F2" w:rsidRPr="00AB2172">
        <w:rPr>
          <w:rFonts w:asciiTheme="minorHAnsi" w:hAnsiTheme="minorHAnsi" w:cstheme="minorHAnsi"/>
          <w:color w:val="000000"/>
          <w:kern w:val="0"/>
          <w:sz w:val="22"/>
          <w:szCs w:val="22"/>
          <w:lang w:val="en-US"/>
        </w:rPr>
        <w:t xml:space="preserve">for </w:t>
      </w:r>
      <w:r w:rsidR="00232F44" w:rsidRPr="00AB2172">
        <w:rPr>
          <w:rFonts w:asciiTheme="minorHAnsi" w:hAnsiTheme="minorHAnsi" w:cstheme="minorHAnsi"/>
          <w:color w:val="000000"/>
          <w:kern w:val="0"/>
          <w:sz w:val="22"/>
          <w:szCs w:val="22"/>
          <w:lang w:val="en-US"/>
        </w:rPr>
        <w:t xml:space="preserve">the </w:t>
      </w:r>
      <w:proofErr w:type="spellStart"/>
      <w:r w:rsidR="006031F2" w:rsidRPr="00AB2172">
        <w:rPr>
          <w:rFonts w:asciiTheme="minorHAnsi" w:hAnsiTheme="minorHAnsi" w:cstheme="minorHAnsi"/>
          <w:color w:val="000000"/>
          <w:kern w:val="0"/>
          <w:sz w:val="22"/>
          <w:szCs w:val="22"/>
          <w:lang w:val="en-US"/>
        </w:rPr>
        <w:t>programme</w:t>
      </w:r>
      <w:proofErr w:type="spellEnd"/>
      <w:r w:rsidR="006031F2" w:rsidRPr="00AB2172">
        <w:rPr>
          <w:rFonts w:asciiTheme="minorHAnsi" w:hAnsiTheme="minorHAnsi" w:cstheme="minorHAnsi"/>
          <w:color w:val="000000"/>
          <w:kern w:val="0"/>
          <w:sz w:val="22"/>
          <w:szCs w:val="22"/>
          <w:lang w:val="en-US"/>
        </w:rPr>
        <w:t xml:space="preserve"> baseline and mid-term evaluation</w:t>
      </w:r>
      <w:r w:rsidR="00232F44" w:rsidRPr="00AB2172">
        <w:rPr>
          <w:rFonts w:asciiTheme="minorHAnsi" w:hAnsiTheme="minorHAnsi" w:cstheme="minorHAnsi"/>
          <w:color w:val="000000"/>
          <w:kern w:val="0"/>
          <w:sz w:val="22"/>
          <w:szCs w:val="22"/>
          <w:lang w:val="en-US"/>
        </w:rPr>
        <w:t xml:space="preserve">, to </w:t>
      </w:r>
      <w:r w:rsidRPr="00AB2172">
        <w:rPr>
          <w:rFonts w:asciiTheme="minorHAnsi" w:hAnsiTheme="minorHAnsi" w:cstheme="minorHAnsi"/>
          <w:color w:val="000000"/>
          <w:kern w:val="0"/>
          <w:sz w:val="22"/>
          <w:szCs w:val="22"/>
          <w:lang w:val="en-US"/>
        </w:rPr>
        <w:t xml:space="preserve">generate </w:t>
      </w:r>
      <w:r w:rsidR="00232F44" w:rsidRPr="00AB2172">
        <w:rPr>
          <w:rFonts w:asciiTheme="minorHAnsi" w:hAnsiTheme="minorHAnsi" w:cstheme="minorHAnsi"/>
          <w:color w:val="000000"/>
          <w:kern w:val="0"/>
          <w:sz w:val="22"/>
          <w:szCs w:val="22"/>
          <w:lang w:val="en-US"/>
        </w:rPr>
        <w:t xml:space="preserve">data required for the final evaluation. </w:t>
      </w:r>
    </w:p>
    <w:p w14:paraId="3BA43B16" w14:textId="4A942C25" w:rsidR="00AB2172" w:rsidRDefault="003C6D82" w:rsidP="00AB2172">
      <w:pPr>
        <w:pStyle w:val="ListParagraph"/>
        <w:widowControl/>
        <w:numPr>
          <w:ilvl w:val="0"/>
          <w:numId w:val="28"/>
        </w:numPr>
        <w:shd w:val="clear" w:color="auto" w:fill="FFFFFF"/>
        <w:spacing w:before="100" w:beforeAutospacing="1" w:after="100" w:afterAutospacing="1"/>
        <w:textAlignment w:val="baseline"/>
        <w:rPr>
          <w:rFonts w:asciiTheme="minorHAnsi" w:hAnsiTheme="minorHAnsi" w:cstheme="minorHAnsi"/>
          <w:color w:val="000000"/>
          <w:kern w:val="0"/>
          <w:sz w:val="22"/>
          <w:szCs w:val="22"/>
          <w:lang w:val="en-US"/>
        </w:rPr>
      </w:pPr>
      <w:r w:rsidRPr="00AB2172">
        <w:rPr>
          <w:rFonts w:asciiTheme="minorHAnsi" w:hAnsiTheme="minorHAnsi" w:cstheme="minorHAnsi"/>
          <w:color w:val="000000"/>
          <w:kern w:val="0"/>
          <w:sz w:val="22"/>
          <w:szCs w:val="22"/>
          <w:lang w:val="en-US"/>
        </w:rPr>
        <w:t xml:space="preserve">Provide training to HPA staff on </w:t>
      </w:r>
      <w:r w:rsidR="005310E5" w:rsidRPr="00AB2172">
        <w:rPr>
          <w:rFonts w:asciiTheme="minorHAnsi" w:hAnsiTheme="minorHAnsi" w:cstheme="minorHAnsi"/>
          <w:color w:val="000000"/>
          <w:kern w:val="0"/>
          <w:sz w:val="22"/>
          <w:szCs w:val="22"/>
          <w:lang w:val="en-US"/>
        </w:rPr>
        <w:t xml:space="preserve">data collection for the evaluation, </w:t>
      </w:r>
      <w:r w:rsidRPr="00AB2172">
        <w:rPr>
          <w:rFonts w:asciiTheme="minorHAnsi" w:hAnsiTheme="minorHAnsi" w:cstheme="minorHAnsi"/>
          <w:color w:val="000000"/>
          <w:kern w:val="0"/>
          <w:sz w:val="22"/>
          <w:szCs w:val="22"/>
          <w:lang w:val="en-US"/>
        </w:rPr>
        <w:t xml:space="preserve">including sampling, </w:t>
      </w:r>
      <w:r w:rsidR="006271F0" w:rsidRPr="00AB2172">
        <w:rPr>
          <w:rFonts w:asciiTheme="minorHAnsi" w:hAnsiTheme="minorHAnsi" w:cstheme="minorHAnsi"/>
          <w:color w:val="000000"/>
          <w:kern w:val="0"/>
          <w:sz w:val="22"/>
          <w:szCs w:val="22"/>
          <w:lang w:val="en-US"/>
        </w:rPr>
        <w:t>survey questionnaires</w:t>
      </w:r>
      <w:r w:rsidRPr="00AB2172">
        <w:rPr>
          <w:rFonts w:asciiTheme="minorHAnsi" w:hAnsiTheme="minorHAnsi" w:cstheme="minorHAnsi"/>
          <w:color w:val="000000"/>
          <w:kern w:val="0"/>
          <w:sz w:val="22"/>
          <w:szCs w:val="22"/>
          <w:lang w:val="en-US"/>
        </w:rPr>
        <w:t>, data inputting, FGDs and interview</w:t>
      </w:r>
      <w:r w:rsidR="007A1196" w:rsidRPr="00AB2172">
        <w:rPr>
          <w:rFonts w:asciiTheme="minorHAnsi" w:hAnsiTheme="minorHAnsi" w:cstheme="minorHAnsi"/>
          <w:color w:val="000000"/>
          <w:kern w:val="0"/>
          <w:sz w:val="22"/>
          <w:szCs w:val="22"/>
          <w:lang w:val="en-US"/>
        </w:rPr>
        <w:t xml:space="preserve"> skills</w:t>
      </w:r>
      <w:r w:rsidR="009E0D9B" w:rsidRPr="00AB2172">
        <w:rPr>
          <w:rFonts w:asciiTheme="minorHAnsi" w:hAnsiTheme="minorHAnsi" w:cstheme="minorHAnsi"/>
          <w:color w:val="000000"/>
          <w:kern w:val="0"/>
          <w:sz w:val="22"/>
          <w:szCs w:val="22"/>
          <w:lang w:val="en-US"/>
        </w:rPr>
        <w:t xml:space="preserve"> and</w:t>
      </w:r>
      <w:r w:rsidR="007A1196" w:rsidRPr="00AB2172">
        <w:rPr>
          <w:rFonts w:asciiTheme="minorHAnsi" w:hAnsiTheme="minorHAnsi" w:cstheme="minorHAnsi"/>
          <w:color w:val="000000"/>
          <w:kern w:val="0"/>
          <w:sz w:val="22"/>
          <w:szCs w:val="22"/>
          <w:lang w:val="en-US"/>
        </w:rPr>
        <w:t xml:space="preserve"> </w:t>
      </w:r>
      <w:r w:rsidR="009E0D9B" w:rsidRPr="00AB2172">
        <w:rPr>
          <w:rFonts w:asciiTheme="minorHAnsi" w:hAnsiTheme="minorHAnsi" w:cstheme="minorHAnsi"/>
          <w:color w:val="000000"/>
          <w:kern w:val="0"/>
          <w:sz w:val="22"/>
          <w:szCs w:val="22"/>
          <w:lang w:val="en-US"/>
        </w:rPr>
        <w:t>p</w:t>
      </w:r>
      <w:r w:rsidRPr="00AB2172">
        <w:rPr>
          <w:rFonts w:asciiTheme="minorHAnsi" w:hAnsiTheme="minorHAnsi" w:cstheme="minorHAnsi"/>
          <w:color w:val="000000"/>
          <w:kern w:val="0"/>
          <w:sz w:val="22"/>
          <w:szCs w:val="22"/>
          <w:lang w:val="en-US"/>
        </w:rPr>
        <w:t xml:space="preserve">rovide continuous </w:t>
      </w:r>
      <w:r w:rsidR="007A1196" w:rsidRPr="00AB2172">
        <w:rPr>
          <w:rFonts w:asciiTheme="minorHAnsi" w:hAnsiTheme="minorHAnsi" w:cstheme="minorHAnsi"/>
          <w:color w:val="000000"/>
          <w:kern w:val="0"/>
          <w:sz w:val="22"/>
          <w:szCs w:val="22"/>
          <w:lang w:val="en-US"/>
        </w:rPr>
        <w:t>supervision</w:t>
      </w:r>
      <w:r w:rsidRPr="00AB2172">
        <w:rPr>
          <w:rFonts w:asciiTheme="minorHAnsi" w:hAnsiTheme="minorHAnsi" w:cstheme="minorHAnsi"/>
          <w:color w:val="000000"/>
          <w:kern w:val="0"/>
          <w:sz w:val="22"/>
          <w:szCs w:val="22"/>
          <w:lang w:val="en-US"/>
        </w:rPr>
        <w:t xml:space="preserve"> during </w:t>
      </w:r>
      <w:r w:rsidR="007A1196" w:rsidRPr="00AB2172">
        <w:rPr>
          <w:rFonts w:asciiTheme="minorHAnsi" w:hAnsiTheme="minorHAnsi" w:cstheme="minorHAnsi"/>
          <w:color w:val="000000"/>
          <w:kern w:val="0"/>
          <w:sz w:val="22"/>
          <w:szCs w:val="22"/>
          <w:lang w:val="en-US"/>
        </w:rPr>
        <w:t xml:space="preserve">data collection </w:t>
      </w:r>
      <w:r w:rsidR="00E10C31" w:rsidRPr="00AB2172">
        <w:rPr>
          <w:rFonts w:asciiTheme="minorHAnsi" w:hAnsiTheme="minorHAnsi" w:cstheme="minorHAnsi"/>
          <w:color w:val="000000"/>
          <w:kern w:val="0"/>
          <w:sz w:val="22"/>
          <w:szCs w:val="22"/>
          <w:lang w:val="en-US"/>
        </w:rPr>
        <w:t xml:space="preserve">to ensure the quality and representativeness of </w:t>
      </w:r>
      <w:r w:rsidR="00DE7C49" w:rsidRPr="00AB2172">
        <w:rPr>
          <w:rFonts w:asciiTheme="minorHAnsi" w:hAnsiTheme="minorHAnsi" w:cstheme="minorHAnsi"/>
          <w:color w:val="000000"/>
          <w:kern w:val="0"/>
          <w:sz w:val="22"/>
          <w:szCs w:val="22"/>
          <w:lang w:val="en-US"/>
        </w:rPr>
        <w:t>attained data.</w:t>
      </w:r>
      <w:r w:rsidR="009E0D9B" w:rsidRPr="00AB2172">
        <w:rPr>
          <w:rFonts w:asciiTheme="minorHAnsi" w:hAnsiTheme="minorHAnsi" w:cstheme="minorHAnsi"/>
          <w:color w:val="000000"/>
          <w:kern w:val="0"/>
          <w:sz w:val="22"/>
          <w:szCs w:val="22"/>
          <w:lang w:val="en-US"/>
        </w:rPr>
        <w:t xml:space="preserve"> (Due to travel limitation</w:t>
      </w:r>
      <w:r w:rsidR="001301D4">
        <w:rPr>
          <w:rFonts w:asciiTheme="minorHAnsi" w:hAnsiTheme="minorHAnsi" w:cstheme="minorHAnsi"/>
          <w:color w:val="000000"/>
          <w:kern w:val="0"/>
          <w:sz w:val="22"/>
          <w:szCs w:val="22"/>
          <w:lang w:val="en-US"/>
        </w:rPr>
        <w:t>s</w:t>
      </w:r>
      <w:r w:rsidR="009E0D9B" w:rsidRPr="00AB2172">
        <w:rPr>
          <w:rFonts w:asciiTheme="minorHAnsi" w:hAnsiTheme="minorHAnsi" w:cstheme="minorHAnsi"/>
          <w:color w:val="000000"/>
          <w:kern w:val="0"/>
          <w:sz w:val="22"/>
          <w:szCs w:val="22"/>
          <w:lang w:val="en-US"/>
        </w:rPr>
        <w:t xml:space="preserve"> in the </w:t>
      </w:r>
      <w:proofErr w:type="spellStart"/>
      <w:r w:rsidR="009E0D9B" w:rsidRPr="00AB2172">
        <w:rPr>
          <w:rFonts w:asciiTheme="minorHAnsi" w:hAnsiTheme="minorHAnsi" w:cstheme="minorHAnsi"/>
          <w:color w:val="000000"/>
          <w:kern w:val="0"/>
          <w:sz w:val="22"/>
          <w:szCs w:val="22"/>
          <w:lang w:val="en-US"/>
        </w:rPr>
        <w:t>programme</w:t>
      </w:r>
      <w:proofErr w:type="spellEnd"/>
      <w:r w:rsidR="009E0D9B" w:rsidRPr="00AB2172">
        <w:rPr>
          <w:rFonts w:asciiTheme="minorHAnsi" w:hAnsiTheme="minorHAnsi" w:cstheme="minorHAnsi"/>
          <w:color w:val="000000"/>
          <w:kern w:val="0"/>
          <w:sz w:val="22"/>
          <w:szCs w:val="22"/>
          <w:lang w:val="en-US"/>
        </w:rPr>
        <w:t xml:space="preserve"> area, </w:t>
      </w:r>
      <w:proofErr w:type="gramStart"/>
      <w:r w:rsidR="009E0D9B" w:rsidRPr="00AB2172">
        <w:rPr>
          <w:rFonts w:asciiTheme="minorHAnsi" w:hAnsiTheme="minorHAnsi" w:cstheme="minorHAnsi"/>
          <w:color w:val="000000"/>
          <w:kern w:val="0"/>
          <w:sz w:val="22"/>
          <w:szCs w:val="22"/>
          <w:lang w:val="en-US"/>
        </w:rPr>
        <w:t>the data collection can only be conducted by HPA staff</w:t>
      </w:r>
      <w:proofErr w:type="gramEnd"/>
      <w:r w:rsidR="009E0D9B" w:rsidRPr="00AB2172">
        <w:rPr>
          <w:rFonts w:asciiTheme="minorHAnsi" w:hAnsiTheme="minorHAnsi" w:cstheme="minorHAnsi"/>
          <w:color w:val="000000"/>
          <w:kern w:val="0"/>
          <w:sz w:val="22"/>
          <w:szCs w:val="22"/>
          <w:lang w:val="en-US"/>
        </w:rPr>
        <w:t>.)</w:t>
      </w:r>
    </w:p>
    <w:p w14:paraId="6DBD23CE" w14:textId="098A9973" w:rsidR="00DE7C49" w:rsidRPr="008C5654" w:rsidRDefault="001F04EC" w:rsidP="00AB2172">
      <w:pPr>
        <w:pStyle w:val="ListParagraph"/>
        <w:widowControl/>
        <w:numPr>
          <w:ilvl w:val="0"/>
          <w:numId w:val="28"/>
        </w:numPr>
        <w:shd w:val="clear" w:color="auto" w:fill="FFFFFF"/>
        <w:spacing w:before="100" w:beforeAutospacing="1" w:after="100" w:afterAutospacing="1"/>
        <w:textAlignment w:val="baseline"/>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Produce a</w:t>
      </w:r>
      <w:r w:rsidR="00EC7553" w:rsidRPr="008C5654">
        <w:rPr>
          <w:rFonts w:asciiTheme="minorHAnsi" w:hAnsiTheme="minorHAnsi" w:cstheme="minorHAnsi"/>
          <w:kern w:val="0"/>
          <w:sz w:val="22"/>
          <w:szCs w:val="22"/>
          <w:lang w:val="en-US"/>
        </w:rPr>
        <w:t>n evaluation</w:t>
      </w:r>
      <w:r w:rsidRPr="008C5654">
        <w:rPr>
          <w:rFonts w:asciiTheme="minorHAnsi" w:hAnsiTheme="minorHAnsi" w:cstheme="minorHAnsi"/>
          <w:kern w:val="0"/>
          <w:sz w:val="22"/>
          <w:szCs w:val="22"/>
          <w:lang w:val="en-US"/>
        </w:rPr>
        <w:t xml:space="preserve"> report </w:t>
      </w:r>
      <w:r w:rsidR="009F7D24" w:rsidRPr="008C5654">
        <w:rPr>
          <w:rFonts w:asciiTheme="minorHAnsi" w:hAnsiTheme="minorHAnsi" w:cstheme="minorHAnsi"/>
          <w:kern w:val="0"/>
          <w:sz w:val="22"/>
          <w:szCs w:val="22"/>
          <w:lang w:val="en-US"/>
        </w:rPr>
        <w:t xml:space="preserve">(in English) </w:t>
      </w:r>
      <w:r w:rsidR="00FC1683" w:rsidRPr="008C5654">
        <w:rPr>
          <w:rFonts w:asciiTheme="minorHAnsi" w:hAnsiTheme="minorHAnsi" w:cstheme="minorHAnsi"/>
          <w:kern w:val="0"/>
          <w:sz w:val="22"/>
          <w:szCs w:val="22"/>
          <w:lang w:val="en-US"/>
        </w:rPr>
        <w:t xml:space="preserve">based on </w:t>
      </w:r>
      <w:r w:rsidR="001301D4" w:rsidRPr="008C5654">
        <w:rPr>
          <w:rFonts w:asciiTheme="minorHAnsi" w:hAnsiTheme="minorHAnsi" w:cstheme="minorHAnsi"/>
          <w:kern w:val="0"/>
          <w:sz w:val="22"/>
          <w:szCs w:val="22"/>
          <w:lang w:val="en-US"/>
        </w:rPr>
        <w:t xml:space="preserve">the </w:t>
      </w:r>
      <w:r w:rsidR="00FC1683" w:rsidRPr="008C5654">
        <w:rPr>
          <w:rFonts w:asciiTheme="minorHAnsi" w:hAnsiTheme="minorHAnsi" w:cstheme="minorHAnsi"/>
          <w:kern w:val="0"/>
          <w:sz w:val="22"/>
          <w:szCs w:val="22"/>
          <w:lang w:val="en-US"/>
        </w:rPr>
        <w:t>analysis of the quantitative and qualitative data</w:t>
      </w:r>
      <w:r w:rsidR="001301D4" w:rsidRPr="008C5654">
        <w:rPr>
          <w:rFonts w:asciiTheme="minorHAnsi" w:hAnsiTheme="minorHAnsi" w:cstheme="minorHAnsi"/>
          <w:kern w:val="0"/>
          <w:sz w:val="22"/>
          <w:szCs w:val="22"/>
          <w:lang w:val="en-US"/>
        </w:rPr>
        <w:t xml:space="preserve"> collected</w:t>
      </w:r>
      <w:r w:rsidR="00FC1683" w:rsidRPr="008C5654">
        <w:rPr>
          <w:rFonts w:asciiTheme="minorHAnsi" w:hAnsiTheme="minorHAnsi" w:cstheme="minorHAnsi"/>
          <w:kern w:val="0"/>
          <w:sz w:val="22"/>
          <w:szCs w:val="22"/>
          <w:lang w:val="en-US"/>
        </w:rPr>
        <w:t xml:space="preserve">. The contents of the report should include, but not </w:t>
      </w:r>
      <w:r w:rsidR="001301D4" w:rsidRPr="008C5654">
        <w:rPr>
          <w:rFonts w:asciiTheme="minorHAnsi" w:hAnsiTheme="minorHAnsi" w:cstheme="minorHAnsi"/>
          <w:kern w:val="0"/>
          <w:sz w:val="22"/>
          <w:szCs w:val="22"/>
          <w:lang w:val="en-US"/>
        </w:rPr>
        <w:t xml:space="preserve">be </w:t>
      </w:r>
      <w:r w:rsidR="00FC1683" w:rsidRPr="008C5654">
        <w:rPr>
          <w:rFonts w:asciiTheme="minorHAnsi" w:hAnsiTheme="minorHAnsi" w:cstheme="minorHAnsi"/>
          <w:kern w:val="0"/>
          <w:sz w:val="22"/>
          <w:szCs w:val="22"/>
          <w:lang w:val="en-US"/>
        </w:rPr>
        <w:t>limited to, descriptive studies and analytical studies</w:t>
      </w:r>
      <w:r w:rsidR="00CA7CDB" w:rsidRPr="008C5654">
        <w:rPr>
          <w:rFonts w:asciiTheme="minorHAnsi" w:hAnsiTheme="minorHAnsi" w:cstheme="minorHAnsi"/>
          <w:kern w:val="0"/>
          <w:sz w:val="22"/>
          <w:szCs w:val="22"/>
          <w:lang w:val="en-US"/>
        </w:rPr>
        <w:t xml:space="preserve">. </w:t>
      </w:r>
      <w:r w:rsidR="001301D4" w:rsidRPr="008C5654">
        <w:rPr>
          <w:rFonts w:asciiTheme="minorHAnsi" w:hAnsiTheme="minorHAnsi" w:cstheme="minorHAnsi"/>
          <w:kern w:val="0"/>
          <w:sz w:val="22"/>
          <w:szCs w:val="22"/>
          <w:lang w:val="en-US"/>
        </w:rPr>
        <w:t>Furthermore, t</w:t>
      </w:r>
      <w:r w:rsidR="00DE7C49" w:rsidRPr="008C5654">
        <w:rPr>
          <w:rFonts w:asciiTheme="minorHAnsi" w:hAnsiTheme="minorHAnsi" w:cstheme="minorHAnsi"/>
          <w:kern w:val="0"/>
          <w:sz w:val="22"/>
          <w:szCs w:val="22"/>
          <w:lang w:val="en-US"/>
        </w:rPr>
        <w:t xml:space="preserve">he report should </w:t>
      </w:r>
      <w:r w:rsidR="000D2819" w:rsidRPr="008C5654">
        <w:rPr>
          <w:rFonts w:asciiTheme="minorHAnsi" w:hAnsiTheme="minorHAnsi" w:cstheme="minorHAnsi"/>
          <w:kern w:val="0"/>
          <w:sz w:val="22"/>
          <w:szCs w:val="22"/>
          <w:lang w:val="en-US"/>
        </w:rPr>
        <w:t>detail</w:t>
      </w:r>
      <w:r w:rsidR="00DE7C49" w:rsidRPr="008C5654">
        <w:rPr>
          <w:rFonts w:asciiTheme="minorHAnsi" w:hAnsiTheme="minorHAnsi" w:cstheme="minorHAnsi"/>
          <w:kern w:val="0"/>
          <w:sz w:val="22"/>
          <w:szCs w:val="22"/>
          <w:lang w:val="en-US"/>
        </w:rPr>
        <w:t>, but not</w:t>
      </w:r>
      <w:r w:rsidR="001301D4" w:rsidRPr="008C5654">
        <w:rPr>
          <w:rFonts w:asciiTheme="minorHAnsi" w:hAnsiTheme="minorHAnsi" w:cstheme="minorHAnsi"/>
          <w:kern w:val="0"/>
          <w:sz w:val="22"/>
          <w:szCs w:val="22"/>
          <w:lang w:val="en-US"/>
        </w:rPr>
        <w:t xml:space="preserve"> be</w:t>
      </w:r>
      <w:r w:rsidR="00DE7C49" w:rsidRPr="008C5654">
        <w:rPr>
          <w:rFonts w:asciiTheme="minorHAnsi" w:hAnsiTheme="minorHAnsi" w:cstheme="minorHAnsi"/>
          <w:kern w:val="0"/>
          <w:sz w:val="22"/>
          <w:szCs w:val="22"/>
          <w:lang w:val="en-US"/>
        </w:rPr>
        <w:t xml:space="preserve"> limited </w:t>
      </w:r>
      <w:proofErr w:type="gramStart"/>
      <w:r w:rsidR="00DE7C49" w:rsidRPr="008C5654">
        <w:rPr>
          <w:rFonts w:asciiTheme="minorHAnsi" w:hAnsiTheme="minorHAnsi" w:cstheme="minorHAnsi"/>
          <w:kern w:val="0"/>
          <w:sz w:val="22"/>
          <w:szCs w:val="22"/>
          <w:lang w:val="en-US"/>
        </w:rPr>
        <w:t xml:space="preserve">to, </w:t>
      </w:r>
      <w:r w:rsidR="000D2819" w:rsidRPr="008C5654">
        <w:rPr>
          <w:rFonts w:asciiTheme="minorHAnsi" w:hAnsiTheme="minorHAnsi" w:cstheme="minorHAnsi"/>
          <w:kern w:val="0"/>
          <w:sz w:val="22"/>
          <w:szCs w:val="22"/>
          <w:lang w:val="en-US"/>
        </w:rPr>
        <w:t xml:space="preserve">progress against </w:t>
      </w:r>
      <w:r w:rsidR="00DE7C49" w:rsidRPr="008C5654">
        <w:rPr>
          <w:rFonts w:asciiTheme="minorHAnsi" w:hAnsiTheme="minorHAnsi" w:cstheme="minorHAnsi"/>
          <w:kern w:val="0"/>
          <w:sz w:val="22"/>
          <w:szCs w:val="22"/>
          <w:lang w:val="en-US"/>
        </w:rPr>
        <w:t xml:space="preserve">all indicators </w:t>
      </w:r>
      <w:r w:rsidR="000D2819" w:rsidRPr="008C5654">
        <w:rPr>
          <w:rFonts w:asciiTheme="minorHAnsi" w:hAnsiTheme="minorHAnsi" w:cstheme="minorHAnsi"/>
          <w:kern w:val="0"/>
          <w:sz w:val="22"/>
          <w:szCs w:val="22"/>
          <w:lang w:val="en-US"/>
        </w:rPr>
        <w:t xml:space="preserve">in the </w:t>
      </w:r>
      <w:proofErr w:type="spellStart"/>
      <w:r w:rsidR="00DE7C49" w:rsidRPr="008C5654">
        <w:rPr>
          <w:rFonts w:asciiTheme="minorHAnsi" w:hAnsiTheme="minorHAnsi" w:cstheme="minorHAnsi"/>
          <w:kern w:val="0"/>
          <w:sz w:val="22"/>
          <w:szCs w:val="22"/>
          <w:lang w:val="en-US"/>
        </w:rPr>
        <w:t>logframe</w:t>
      </w:r>
      <w:proofErr w:type="spellEnd"/>
      <w:r w:rsidR="00DE7C49" w:rsidRPr="008C5654">
        <w:rPr>
          <w:rFonts w:asciiTheme="minorHAnsi" w:hAnsiTheme="minorHAnsi" w:cstheme="minorHAnsi"/>
          <w:kern w:val="0"/>
          <w:sz w:val="22"/>
          <w:szCs w:val="22"/>
          <w:lang w:val="en-US"/>
        </w:rPr>
        <w:t xml:space="preserve"> </w:t>
      </w:r>
      <w:r w:rsidR="000D2819" w:rsidRPr="008C5654">
        <w:rPr>
          <w:rFonts w:asciiTheme="minorHAnsi" w:hAnsiTheme="minorHAnsi" w:cstheme="minorHAnsi"/>
          <w:kern w:val="0"/>
          <w:sz w:val="22"/>
          <w:szCs w:val="22"/>
          <w:lang w:val="en-US"/>
        </w:rPr>
        <w:t>for</w:t>
      </w:r>
      <w:r w:rsidR="00DE7C49" w:rsidRPr="008C5654">
        <w:rPr>
          <w:rFonts w:asciiTheme="minorHAnsi" w:hAnsiTheme="minorHAnsi" w:cstheme="minorHAnsi"/>
          <w:kern w:val="0"/>
          <w:sz w:val="22"/>
          <w:szCs w:val="22"/>
          <w:lang w:val="en-US"/>
        </w:rPr>
        <w:t xml:space="preserve"> the SRHR </w:t>
      </w:r>
      <w:proofErr w:type="spellStart"/>
      <w:r w:rsidR="00DE7C49" w:rsidRPr="008C5654">
        <w:rPr>
          <w:rFonts w:asciiTheme="minorHAnsi" w:hAnsiTheme="minorHAnsi" w:cstheme="minorHAnsi"/>
          <w:kern w:val="0"/>
          <w:sz w:val="22"/>
          <w:szCs w:val="22"/>
          <w:lang w:val="en-US"/>
        </w:rPr>
        <w:t>programme</w:t>
      </w:r>
      <w:proofErr w:type="spellEnd"/>
      <w:proofErr w:type="gramEnd"/>
      <w:r w:rsidR="00FC1683" w:rsidRPr="008C5654">
        <w:rPr>
          <w:rFonts w:asciiTheme="minorHAnsi" w:hAnsiTheme="minorHAnsi" w:cstheme="minorHAnsi"/>
          <w:kern w:val="0"/>
          <w:sz w:val="22"/>
          <w:szCs w:val="22"/>
          <w:lang w:val="en-US"/>
        </w:rPr>
        <w:t>.</w:t>
      </w:r>
    </w:p>
    <w:p w14:paraId="450244A3" w14:textId="6D2ADE07" w:rsidR="00441AE4" w:rsidRPr="008C5654" w:rsidRDefault="00441AE4" w:rsidP="0081508E">
      <w:pPr>
        <w:widowControl/>
        <w:shd w:val="clear" w:color="auto" w:fill="FFFFFF"/>
        <w:spacing w:before="100" w:beforeAutospacing="1" w:after="100" w:afterAutospacing="1"/>
        <w:textAlignment w:val="baseline"/>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Key questions to answer as part of the evaluation </w:t>
      </w:r>
      <w:proofErr w:type="gramStart"/>
      <w:r w:rsidRPr="008C5654">
        <w:rPr>
          <w:rFonts w:asciiTheme="minorHAnsi" w:hAnsiTheme="minorHAnsi" w:cstheme="minorHAnsi"/>
          <w:kern w:val="0"/>
          <w:sz w:val="22"/>
          <w:szCs w:val="22"/>
          <w:lang w:val="en-US"/>
        </w:rPr>
        <w:t>will be developed</w:t>
      </w:r>
      <w:proofErr w:type="gramEnd"/>
      <w:r w:rsidRPr="008C5654">
        <w:rPr>
          <w:rFonts w:asciiTheme="minorHAnsi" w:hAnsiTheme="minorHAnsi" w:cstheme="minorHAnsi"/>
          <w:kern w:val="0"/>
          <w:sz w:val="22"/>
          <w:szCs w:val="22"/>
          <w:lang w:val="en-US"/>
        </w:rPr>
        <w:t xml:space="preserve"> alongside HPA staff. However, will likely </w:t>
      </w:r>
      <w:r w:rsidR="00021B80" w:rsidRPr="008C5654">
        <w:rPr>
          <w:rFonts w:asciiTheme="minorHAnsi" w:hAnsiTheme="minorHAnsi" w:cstheme="minorHAnsi"/>
          <w:kern w:val="0"/>
          <w:sz w:val="22"/>
          <w:szCs w:val="22"/>
          <w:lang w:val="en-US"/>
        </w:rPr>
        <w:t>include:</w:t>
      </w:r>
    </w:p>
    <w:p w14:paraId="3CAF98FF" w14:textId="44719727" w:rsidR="00021B80" w:rsidRPr="008C5654" w:rsidRDefault="00021B80" w:rsidP="00021B80">
      <w:pPr>
        <w:pStyle w:val="ListParagraph"/>
        <w:widowControl/>
        <w:numPr>
          <w:ilvl w:val="0"/>
          <w:numId w:val="28"/>
        </w:numPr>
        <w:spacing w:line="0" w:lineRule="atLeast"/>
        <w:textAlignment w:val="baseline"/>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To what extent was the project strategy and the project activities relevant in responding to the needs of affected communities?</w:t>
      </w:r>
    </w:p>
    <w:p w14:paraId="378D3692" w14:textId="4B1ACB3F" w:rsidR="00021B80" w:rsidRPr="008C5654" w:rsidRDefault="00021B80" w:rsidP="00021B80">
      <w:pPr>
        <w:pStyle w:val="ListParagraph"/>
        <w:widowControl/>
        <w:numPr>
          <w:ilvl w:val="0"/>
          <w:numId w:val="28"/>
        </w:numPr>
        <w:spacing w:line="0" w:lineRule="atLeast"/>
        <w:textAlignment w:val="baseline"/>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To what extent have beneficiaries been involved in the planning, design and implementation of the project?</w:t>
      </w:r>
    </w:p>
    <w:p w14:paraId="199A7235" w14:textId="0B05A41E" w:rsidR="00021B80" w:rsidRPr="008C5654" w:rsidRDefault="00021B80" w:rsidP="00021B80">
      <w:pPr>
        <w:pStyle w:val="ListParagraph"/>
        <w:widowControl/>
        <w:numPr>
          <w:ilvl w:val="0"/>
          <w:numId w:val="28"/>
        </w:numPr>
        <w:spacing w:line="0" w:lineRule="atLeast"/>
        <w:textAlignment w:val="baseline"/>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To what extent were the intended project aim, the outcomes and outputs (as outlined in the </w:t>
      </w:r>
      <w:proofErr w:type="spellStart"/>
      <w:r w:rsidRPr="008C5654">
        <w:rPr>
          <w:rFonts w:asciiTheme="minorHAnsi" w:hAnsiTheme="minorHAnsi" w:cstheme="minorHAnsi"/>
          <w:kern w:val="0"/>
          <w:sz w:val="22"/>
          <w:szCs w:val="22"/>
          <w:lang w:val="en-US"/>
        </w:rPr>
        <w:t>logframe</w:t>
      </w:r>
      <w:proofErr w:type="spellEnd"/>
      <w:r w:rsidRPr="008C5654">
        <w:rPr>
          <w:rFonts w:asciiTheme="minorHAnsi" w:hAnsiTheme="minorHAnsi" w:cstheme="minorHAnsi"/>
          <w:kern w:val="0"/>
          <w:sz w:val="22"/>
          <w:szCs w:val="22"/>
          <w:lang w:val="en-US"/>
        </w:rPr>
        <w:t>) achieved, and how?</w:t>
      </w:r>
    </w:p>
    <w:p w14:paraId="551C20DD" w14:textId="1E57991E" w:rsidR="00021B80" w:rsidRPr="008C5654" w:rsidRDefault="00021B80" w:rsidP="00021B80">
      <w:pPr>
        <w:pStyle w:val="ListParagraph"/>
        <w:widowControl/>
        <w:numPr>
          <w:ilvl w:val="0"/>
          <w:numId w:val="28"/>
        </w:numPr>
        <w:spacing w:line="0" w:lineRule="atLeast"/>
        <w:textAlignment w:val="baseline"/>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To what extent did the project reach the targeted beneficiaries of the project aim and outcomes? </w:t>
      </w:r>
    </w:p>
    <w:p w14:paraId="565862C6" w14:textId="76C9A244" w:rsidR="00021B80" w:rsidRPr="008C5654" w:rsidRDefault="00021B80" w:rsidP="00021B80">
      <w:pPr>
        <w:pStyle w:val="ListParagraph"/>
        <w:widowControl/>
        <w:numPr>
          <w:ilvl w:val="0"/>
          <w:numId w:val="28"/>
        </w:numPr>
        <w:spacing w:line="0" w:lineRule="atLeast"/>
        <w:textAlignment w:val="baseline"/>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Have strategies for implementation been appropriate in the context? </w:t>
      </w:r>
    </w:p>
    <w:p w14:paraId="37E5A479" w14:textId="5EBED043" w:rsidR="00021B80" w:rsidRPr="008C5654" w:rsidRDefault="00021B80" w:rsidP="00021B80">
      <w:pPr>
        <w:pStyle w:val="ListParagraph"/>
        <w:widowControl/>
        <w:numPr>
          <w:ilvl w:val="0"/>
          <w:numId w:val="28"/>
        </w:numPr>
        <w:spacing w:line="0" w:lineRule="atLeast"/>
        <w:textAlignment w:val="baseline"/>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How has the project showed value for money? </w:t>
      </w:r>
    </w:p>
    <w:p w14:paraId="5E576253" w14:textId="5653FC97" w:rsidR="00021B80" w:rsidRPr="008C5654" w:rsidRDefault="00021B80" w:rsidP="00021B80">
      <w:pPr>
        <w:pStyle w:val="ListParagraph"/>
        <w:widowControl/>
        <w:numPr>
          <w:ilvl w:val="0"/>
          <w:numId w:val="28"/>
        </w:numPr>
        <w:spacing w:line="0" w:lineRule="atLeast"/>
        <w:textAlignment w:val="baseline"/>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What are the unintended consequences (positive and negative) of the project?</w:t>
      </w:r>
    </w:p>
    <w:p w14:paraId="5963F0CE" w14:textId="28B889C6" w:rsidR="00021B80" w:rsidRPr="008C5654" w:rsidRDefault="00021B80" w:rsidP="00021B80">
      <w:pPr>
        <w:pStyle w:val="ListParagraph"/>
        <w:widowControl/>
        <w:numPr>
          <w:ilvl w:val="0"/>
          <w:numId w:val="28"/>
        </w:numPr>
        <w:spacing w:line="0" w:lineRule="atLeast"/>
        <w:textAlignment w:val="baseline"/>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What key changes </w:t>
      </w:r>
      <w:proofErr w:type="gramStart"/>
      <w:r w:rsidRPr="008C5654">
        <w:rPr>
          <w:rFonts w:asciiTheme="minorHAnsi" w:hAnsiTheme="minorHAnsi" w:cstheme="minorHAnsi"/>
          <w:kern w:val="0"/>
          <w:sz w:val="22"/>
          <w:szCs w:val="22"/>
          <w:lang w:val="en-US"/>
        </w:rPr>
        <w:t>were brought about</w:t>
      </w:r>
      <w:proofErr w:type="gramEnd"/>
      <w:r w:rsidRPr="008C5654">
        <w:rPr>
          <w:rFonts w:asciiTheme="minorHAnsi" w:hAnsiTheme="minorHAnsi" w:cstheme="minorHAnsi"/>
          <w:kern w:val="0"/>
          <w:sz w:val="22"/>
          <w:szCs w:val="22"/>
          <w:lang w:val="en-US"/>
        </w:rPr>
        <w:t xml:space="preserve"> by the project to the lives of targeted beneficiaries?</w:t>
      </w:r>
    </w:p>
    <w:p w14:paraId="71DC0852" w14:textId="77777777" w:rsidR="00021B80" w:rsidRPr="008C5654" w:rsidRDefault="00021B80" w:rsidP="00021B80">
      <w:pPr>
        <w:pStyle w:val="ListParagraph"/>
        <w:widowControl/>
        <w:numPr>
          <w:ilvl w:val="0"/>
          <w:numId w:val="28"/>
        </w:numPr>
        <w:spacing w:line="0" w:lineRule="atLeast"/>
        <w:textAlignment w:val="baseline"/>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How </w:t>
      </w:r>
      <w:proofErr w:type="gramStart"/>
      <w:r w:rsidRPr="008C5654">
        <w:rPr>
          <w:rFonts w:asciiTheme="minorHAnsi" w:hAnsiTheme="minorHAnsi" w:cstheme="minorHAnsi"/>
          <w:kern w:val="0"/>
          <w:sz w:val="22"/>
          <w:szCs w:val="22"/>
          <w:lang w:val="en-US"/>
        </w:rPr>
        <w:t>will positive changes to the lives of affected communities be sustained</w:t>
      </w:r>
      <w:proofErr w:type="gramEnd"/>
      <w:r w:rsidRPr="008C5654">
        <w:rPr>
          <w:rFonts w:asciiTheme="minorHAnsi" w:hAnsiTheme="minorHAnsi" w:cstheme="minorHAnsi"/>
          <w:kern w:val="0"/>
          <w:sz w:val="22"/>
          <w:szCs w:val="22"/>
          <w:lang w:val="en-US"/>
        </w:rPr>
        <w:t xml:space="preserve"> after the project ends? </w:t>
      </w:r>
    </w:p>
    <w:p w14:paraId="54B44A8E" w14:textId="77777777" w:rsidR="00021B80" w:rsidRPr="008C5654" w:rsidRDefault="00021B80" w:rsidP="00021B80">
      <w:pPr>
        <w:pStyle w:val="ListParagraph"/>
        <w:widowControl/>
        <w:numPr>
          <w:ilvl w:val="0"/>
          <w:numId w:val="28"/>
        </w:numPr>
        <w:spacing w:line="0" w:lineRule="atLeast"/>
        <w:textAlignment w:val="baseline"/>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 xml:space="preserve">What changes </w:t>
      </w:r>
      <w:proofErr w:type="gramStart"/>
      <w:r w:rsidRPr="008C5654">
        <w:rPr>
          <w:rFonts w:asciiTheme="minorHAnsi" w:hAnsiTheme="minorHAnsi" w:cstheme="minorHAnsi"/>
          <w:kern w:val="0"/>
          <w:sz w:val="22"/>
          <w:szCs w:val="22"/>
          <w:lang w:val="en-US"/>
        </w:rPr>
        <w:t>are recommended</w:t>
      </w:r>
      <w:proofErr w:type="gramEnd"/>
      <w:r w:rsidRPr="008C5654">
        <w:rPr>
          <w:rFonts w:asciiTheme="minorHAnsi" w:hAnsiTheme="minorHAnsi" w:cstheme="minorHAnsi"/>
          <w:kern w:val="0"/>
          <w:sz w:val="22"/>
          <w:szCs w:val="22"/>
          <w:lang w:val="en-US"/>
        </w:rPr>
        <w:t xml:space="preserve"> to facilitate sustainability?</w:t>
      </w:r>
    </w:p>
    <w:p w14:paraId="1B767A08" w14:textId="6E0D10E3" w:rsidR="00EC7553" w:rsidRPr="008C5654" w:rsidRDefault="00021B80" w:rsidP="00D85016">
      <w:pPr>
        <w:pStyle w:val="ListParagraph"/>
        <w:widowControl/>
        <w:numPr>
          <w:ilvl w:val="0"/>
          <w:numId w:val="28"/>
        </w:numPr>
        <w:shd w:val="clear" w:color="auto" w:fill="FFFFFF"/>
        <w:spacing w:before="100" w:beforeAutospacing="1" w:after="100" w:afterAutospacing="1" w:line="0" w:lineRule="atLeast"/>
        <w:textAlignment w:val="baseline"/>
        <w:rPr>
          <w:rFonts w:asciiTheme="minorHAnsi" w:eastAsia="FangSong_GB2312" w:hAnsiTheme="minorHAnsi" w:cstheme="minorHAnsi"/>
          <w:b/>
          <w:sz w:val="22"/>
          <w:szCs w:val="22"/>
          <w:u w:val="single"/>
        </w:rPr>
      </w:pPr>
      <w:r w:rsidRPr="008C5654">
        <w:rPr>
          <w:rFonts w:asciiTheme="minorHAnsi" w:hAnsiTheme="minorHAnsi" w:cstheme="minorHAnsi"/>
          <w:kern w:val="0"/>
          <w:sz w:val="22"/>
          <w:szCs w:val="22"/>
          <w:lang w:val="en-US"/>
        </w:rPr>
        <w:t>What are the key lessons learnt?</w:t>
      </w:r>
    </w:p>
    <w:p w14:paraId="064DB43A" w14:textId="77777777" w:rsidR="008C5654" w:rsidRPr="008C5654" w:rsidRDefault="008C5654" w:rsidP="008C5654">
      <w:pPr>
        <w:widowControl/>
        <w:shd w:val="clear" w:color="auto" w:fill="FFFFFF"/>
        <w:spacing w:before="100" w:beforeAutospacing="1" w:after="100" w:afterAutospacing="1" w:line="0" w:lineRule="atLeast"/>
        <w:textAlignment w:val="baseline"/>
        <w:rPr>
          <w:rFonts w:asciiTheme="minorHAnsi" w:eastAsia="FangSong_GB2312" w:hAnsiTheme="minorHAnsi" w:cstheme="minorHAnsi"/>
          <w:b/>
          <w:sz w:val="22"/>
          <w:szCs w:val="22"/>
          <w:u w:val="single"/>
        </w:rPr>
      </w:pPr>
    </w:p>
    <w:p w14:paraId="1CDE92CD" w14:textId="6279C9F9" w:rsidR="008C5654" w:rsidRPr="00F1389D" w:rsidRDefault="00EC04C3" w:rsidP="008C5654">
      <w:pPr>
        <w:rPr>
          <w:rFonts w:asciiTheme="minorHAnsi" w:hAnsiTheme="minorHAnsi" w:cstheme="minorHAnsi"/>
          <w:i/>
          <w:kern w:val="0"/>
          <w:sz w:val="22"/>
          <w:szCs w:val="22"/>
          <w:u w:val="single"/>
          <w:lang w:val="en-US"/>
        </w:rPr>
      </w:pPr>
      <w:proofErr w:type="spellStart"/>
      <w:r w:rsidRPr="00F1389D">
        <w:rPr>
          <w:rFonts w:asciiTheme="minorHAnsi" w:hAnsiTheme="minorHAnsi" w:cstheme="minorHAnsi"/>
          <w:i/>
          <w:kern w:val="0"/>
          <w:sz w:val="22"/>
          <w:szCs w:val="22"/>
          <w:u w:val="single"/>
          <w:lang w:val="en-US"/>
        </w:rPr>
        <w:lastRenderedPageBreak/>
        <w:t>VfM</w:t>
      </w:r>
      <w:proofErr w:type="spellEnd"/>
      <w:r w:rsidRPr="00F1389D">
        <w:rPr>
          <w:rFonts w:asciiTheme="minorHAnsi" w:hAnsiTheme="minorHAnsi" w:cstheme="minorHAnsi"/>
          <w:i/>
          <w:kern w:val="0"/>
          <w:sz w:val="22"/>
          <w:szCs w:val="22"/>
          <w:u w:val="single"/>
          <w:lang w:val="en-US"/>
        </w:rPr>
        <w:t xml:space="preserve"> and Cost-effectiveness</w:t>
      </w:r>
    </w:p>
    <w:p w14:paraId="1E7ADBBC" w14:textId="47751236" w:rsidR="00924AB3" w:rsidRPr="00F1389D" w:rsidRDefault="00924AB3" w:rsidP="008C5654">
      <w:pPr>
        <w:rPr>
          <w:rFonts w:asciiTheme="minorHAnsi" w:hAnsiTheme="minorHAnsi" w:cstheme="minorHAnsi"/>
          <w:i/>
          <w:kern w:val="0"/>
          <w:sz w:val="22"/>
          <w:szCs w:val="22"/>
          <w:lang w:val="en-US"/>
        </w:rPr>
      </w:pPr>
    </w:p>
    <w:p w14:paraId="73669FB9" w14:textId="28B8B449" w:rsidR="00924AB3" w:rsidRPr="00F1389D" w:rsidRDefault="00924AB3" w:rsidP="008C5654">
      <w:pPr>
        <w:rPr>
          <w:rFonts w:asciiTheme="minorHAnsi" w:hAnsiTheme="minorHAnsi" w:cstheme="minorHAnsi"/>
          <w:kern w:val="0"/>
          <w:sz w:val="22"/>
          <w:szCs w:val="22"/>
          <w:lang w:val="en-US"/>
        </w:rPr>
      </w:pPr>
      <w:r w:rsidRPr="00F1389D">
        <w:rPr>
          <w:rFonts w:asciiTheme="minorHAnsi" w:hAnsiTheme="minorHAnsi" w:cstheme="minorHAnsi"/>
          <w:kern w:val="0"/>
          <w:sz w:val="22"/>
          <w:szCs w:val="22"/>
          <w:lang w:val="en-US"/>
        </w:rPr>
        <w:t xml:space="preserve">The consultant will also be required to conduct an analysis of </w:t>
      </w:r>
      <w:proofErr w:type="spellStart"/>
      <w:r w:rsidRPr="00F1389D">
        <w:rPr>
          <w:rFonts w:asciiTheme="minorHAnsi" w:hAnsiTheme="minorHAnsi" w:cstheme="minorHAnsi"/>
          <w:kern w:val="0"/>
          <w:sz w:val="22"/>
          <w:szCs w:val="22"/>
          <w:lang w:val="en-US"/>
        </w:rPr>
        <w:t>VfM</w:t>
      </w:r>
      <w:proofErr w:type="spellEnd"/>
      <w:r w:rsidRPr="00F1389D">
        <w:rPr>
          <w:rFonts w:asciiTheme="minorHAnsi" w:hAnsiTheme="minorHAnsi" w:cstheme="minorHAnsi"/>
          <w:kern w:val="0"/>
          <w:sz w:val="22"/>
          <w:szCs w:val="22"/>
          <w:lang w:val="en-US"/>
        </w:rPr>
        <w:t xml:space="preserve"> and cost effectiveness. Reference </w:t>
      </w:r>
      <w:proofErr w:type="gramStart"/>
      <w:r w:rsidRPr="00F1389D">
        <w:rPr>
          <w:rFonts w:asciiTheme="minorHAnsi" w:hAnsiTheme="minorHAnsi" w:cstheme="minorHAnsi"/>
          <w:kern w:val="0"/>
          <w:sz w:val="22"/>
          <w:szCs w:val="22"/>
          <w:lang w:val="en-US"/>
        </w:rPr>
        <w:t>should be made</w:t>
      </w:r>
      <w:proofErr w:type="gramEnd"/>
      <w:r w:rsidRPr="00F1389D">
        <w:rPr>
          <w:rFonts w:asciiTheme="minorHAnsi" w:hAnsiTheme="minorHAnsi" w:cstheme="minorHAnsi"/>
          <w:kern w:val="0"/>
          <w:sz w:val="22"/>
          <w:szCs w:val="22"/>
          <w:lang w:val="en-US"/>
        </w:rPr>
        <w:t xml:space="preserve"> to DFID’s 4 E’s (efficiency, effectiveness, economy and equity)</w:t>
      </w:r>
      <w:r w:rsidR="00412D9A">
        <w:rPr>
          <w:rStyle w:val="FootnoteReference"/>
          <w:rFonts w:asciiTheme="minorHAnsi" w:hAnsiTheme="minorHAnsi" w:cstheme="minorHAnsi"/>
          <w:kern w:val="0"/>
          <w:sz w:val="22"/>
          <w:szCs w:val="22"/>
          <w:highlight w:val="yellow"/>
          <w:lang w:val="en-US"/>
        </w:rPr>
        <w:footnoteReference w:id="1"/>
      </w:r>
      <w:r w:rsidRPr="00F1389D">
        <w:rPr>
          <w:rFonts w:asciiTheme="minorHAnsi" w:hAnsiTheme="minorHAnsi" w:cstheme="minorHAnsi"/>
          <w:kern w:val="0"/>
          <w:sz w:val="22"/>
          <w:szCs w:val="22"/>
          <w:lang w:val="en-US"/>
        </w:rPr>
        <w:t xml:space="preserve">. Other additional </w:t>
      </w:r>
      <w:proofErr w:type="spellStart"/>
      <w:r w:rsidRPr="00F1389D">
        <w:rPr>
          <w:rFonts w:asciiTheme="minorHAnsi" w:hAnsiTheme="minorHAnsi" w:cstheme="minorHAnsi"/>
          <w:kern w:val="0"/>
          <w:sz w:val="22"/>
          <w:szCs w:val="22"/>
          <w:lang w:val="en-US"/>
        </w:rPr>
        <w:t>VfM</w:t>
      </w:r>
      <w:proofErr w:type="spellEnd"/>
      <w:r w:rsidRPr="00F1389D">
        <w:rPr>
          <w:rFonts w:asciiTheme="minorHAnsi" w:hAnsiTheme="minorHAnsi" w:cstheme="minorHAnsi"/>
          <w:kern w:val="0"/>
          <w:sz w:val="22"/>
          <w:szCs w:val="22"/>
          <w:lang w:val="en-US"/>
        </w:rPr>
        <w:t xml:space="preserve"> tools can be </w:t>
      </w:r>
      <w:proofErr w:type="spellStart"/>
      <w:r w:rsidRPr="00F1389D">
        <w:rPr>
          <w:rFonts w:asciiTheme="minorHAnsi" w:hAnsiTheme="minorHAnsi" w:cstheme="minorHAnsi"/>
          <w:kern w:val="0"/>
          <w:sz w:val="22"/>
          <w:szCs w:val="22"/>
          <w:lang w:val="en-US"/>
        </w:rPr>
        <w:t>utilised</w:t>
      </w:r>
      <w:proofErr w:type="spellEnd"/>
      <w:r w:rsidRPr="00F1389D">
        <w:rPr>
          <w:rFonts w:asciiTheme="minorHAnsi" w:hAnsiTheme="minorHAnsi" w:cstheme="minorHAnsi"/>
          <w:kern w:val="0"/>
          <w:sz w:val="22"/>
          <w:szCs w:val="22"/>
          <w:lang w:val="en-US"/>
        </w:rPr>
        <w:t xml:space="preserve"> as appropriate. The </w:t>
      </w:r>
      <w:proofErr w:type="spellStart"/>
      <w:r w:rsidRPr="00F1389D">
        <w:rPr>
          <w:rFonts w:asciiTheme="minorHAnsi" w:hAnsiTheme="minorHAnsi" w:cstheme="minorHAnsi"/>
          <w:kern w:val="0"/>
          <w:sz w:val="22"/>
          <w:szCs w:val="22"/>
          <w:lang w:val="en-US"/>
        </w:rPr>
        <w:t>VfM</w:t>
      </w:r>
      <w:proofErr w:type="spellEnd"/>
      <w:r w:rsidRPr="00F1389D">
        <w:rPr>
          <w:rFonts w:asciiTheme="minorHAnsi" w:hAnsiTheme="minorHAnsi" w:cstheme="minorHAnsi"/>
          <w:kern w:val="0"/>
          <w:sz w:val="22"/>
          <w:szCs w:val="22"/>
          <w:lang w:val="en-US"/>
        </w:rPr>
        <w:t xml:space="preserve"> analysis should be included as an annex to the evaluation report. </w:t>
      </w:r>
    </w:p>
    <w:p w14:paraId="0EF064F0" w14:textId="522CCB0C" w:rsidR="008A1702" w:rsidRPr="00CE077C" w:rsidRDefault="008A1702" w:rsidP="00021B80">
      <w:pPr>
        <w:widowControl/>
        <w:shd w:val="clear" w:color="auto" w:fill="FFFFFF"/>
        <w:spacing w:before="100" w:beforeAutospacing="1" w:after="100" w:afterAutospacing="1"/>
        <w:textAlignment w:val="baseline"/>
        <w:rPr>
          <w:rFonts w:asciiTheme="minorHAnsi" w:eastAsia="FangSong_GB2312" w:hAnsiTheme="minorHAnsi" w:cstheme="minorHAnsi"/>
          <w:b/>
          <w:sz w:val="22"/>
          <w:szCs w:val="22"/>
          <w:u w:val="single"/>
        </w:rPr>
      </w:pPr>
      <w:r w:rsidRPr="00CE077C">
        <w:rPr>
          <w:rFonts w:asciiTheme="minorHAnsi" w:eastAsia="FangSong_GB2312" w:hAnsiTheme="minorHAnsi" w:cstheme="minorHAnsi"/>
          <w:b/>
          <w:sz w:val="22"/>
          <w:szCs w:val="22"/>
          <w:u w:val="single"/>
        </w:rPr>
        <w:t xml:space="preserve">Methodology of the </w:t>
      </w:r>
      <w:r w:rsidR="00154391" w:rsidRPr="00CE077C">
        <w:rPr>
          <w:rFonts w:asciiTheme="minorHAnsi" w:eastAsia="FangSong_GB2312" w:hAnsiTheme="minorHAnsi" w:cstheme="minorHAnsi"/>
          <w:b/>
          <w:sz w:val="22"/>
          <w:szCs w:val="22"/>
          <w:u w:val="single"/>
        </w:rPr>
        <w:t>Re</w:t>
      </w:r>
      <w:r w:rsidR="00491EA5" w:rsidRPr="00CE077C">
        <w:rPr>
          <w:rFonts w:asciiTheme="minorHAnsi" w:eastAsia="FangSong_GB2312" w:hAnsiTheme="minorHAnsi" w:cstheme="minorHAnsi"/>
          <w:b/>
          <w:sz w:val="22"/>
          <w:szCs w:val="22"/>
          <w:u w:val="single"/>
        </w:rPr>
        <w:t>search</w:t>
      </w:r>
    </w:p>
    <w:p w14:paraId="375D01A9" w14:textId="09F0B687" w:rsidR="00295A95" w:rsidRPr="00CE077C" w:rsidRDefault="00CC7A18" w:rsidP="0020017F">
      <w:pPr>
        <w:widowControl/>
        <w:shd w:val="clear" w:color="auto" w:fill="FFFFFF"/>
        <w:spacing w:before="100" w:beforeAutospacing="1" w:after="100" w:afterAutospacing="1"/>
        <w:textAlignment w:val="baseline"/>
        <w:rPr>
          <w:rFonts w:asciiTheme="minorHAnsi" w:hAnsiTheme="minorHAnsi" w:cstheme="minorHAnsi"/>
          <w:color w:val="000000"/>
          <w:kern w:val="0"/>
          <w:sz w:val="22"/>
          <w:szCs w:val="22"/>
          <w:lang w:val="en-US"/>
        </w:rPr>
      </w:pPr>
      <w:r w:rsidRPr="00CE077C">
        <w:rPr>
          <w:rFonts w:asciiTheme="minorHAnsi" w:hAnsiTheme="minorHAnsi" w:cstheme="minorHAnsi"/>
          <w:color w:val="000000"/>
          <w:kern w:val="0"/>
          <w:sz w:val="22"/>
          <w:szCs w:val="22"/>
          <w:lang w:val="en-US"/>
        </w:rPr>
        <w:t xml:space="preserve">The </w:t>
      </w:r>
      <w:r w:rsidR="0020232F" w:rsidRPr="00CE077C">
        <w:rPr>
          <w:rFonts w:asciiTheme="minorHAnsi" w:hAnsiTheme="minorHAnsi" w:cstheme="minorHAnsi"/>
          <w:color w:val="000000"/>
          <w:kern w:val="0"/>
          <w:sz w:val="22"/>
          <w:szCs w:val="22"/>
          <w:lang w:val="en-US"/>
        </w:rPr>
        <w:t xml:space="preserve">research </w:t>
      </w:r>
      <w:r w:rsidRPr="00CE077C">
        <w:rPr>
          <w:rFonts w:asciiTheme="minorHAnsi" w:hAnsiTheme="minorHAnsi" w:cstheme="minorHAnsi"/>
          <w:color w:val="000000"/>
          <w:kern w:val="0"/>
          <w:sz w:val="22"/>
          <w:szCs w:val="22"/>
          <w:lang w:val="en-US"/>
        </w:rPr>
        <w:t>will make use of various methods including</w:t>
      </w:r>
      <w:r w:rsidR="008858C9" w:rsidRPr="00CE077C">
        <w:rPr>
          <w:rFonts w:asciiTheme="minorHAnsi" w:hAnsiTheme="minorHAnsi" w:cstheme="minorHAnsi"/>
          <w:color w:val="000000"/>
          <w:kern w:val="0"/>
          <w:sz w:val="22"/>
          <w:szCs w:val="22"/>
          <w:lang w:val="en-US"/>
        </w:rPr>
        <w:t xml:space="preserve"> (but not limited to)</w:t>
      </w:r>
      <w:r w:rsidR="00F6328E" w:rsidRPr="00CE077C">
        <w:rPr>
          <w:rFonts w:asciiTheme="minorHAnsi" w:hAnsiTheme="minorHAnsi" w:cstheme="minorHAnsi"/>
          <w:color w:val="000000"/>
          <w:kern w:val="0"/>
          <w:sz w:val="22"/>
          <w:szCs w:val="22"/>
          <w:lang w:val="en-US"/>
        </w:rPr>
        <w:t xml:space="preserve">: </w:t>
      </w:r>
    </w:p>
    <w:p w14:paraId="04E2A6D7" w14:textId="66F71B3F" w:rsidR="0020232F" w:rsidRPr="000D3257" w:rsidRDefault="000D2819" w:rsidP="000D3257">
      <w:pPr>
        <w:pStyle w:val="ListParagraph"/>
        <w:widowControl/>
        <w:numPr>
          <w:ilvl w:val="0"/>
          <w:numId w:val="29"/>
        </w:numPr>
        <w:shd w:val="clear" w:color="auto" w:fill="FFFFFF"/>
        <w:spacing w:before="100" w:beforeAutospacing="1" w:after="100" w:afterAutospacing="1"/>
        <w:textAlignment w:val="baseline"/>
        <w:rPr>
          <w:rFonts w:asciiTheme="minorHAnsi" w:hAnsiTheme="minorHAnsi" w:cstheme="minorHAnsi"/>
          <w:color w:val="000000"/>
          <w:kern w:val="0"/>
          <w:sz w:val="22"/>
          <w:szCs w:val="22"/>
          <w:lang w:val="en-US"/>
        </w:rPr>
      </w:pPr>
      <w:r>
        <w:rPr>
          <w:rFonts w:asciiTheme="minorHAnsi" w:hAnsiTheme="minorHAnsi" w:cstheme="minorHAnsi"/>
          <w:color w:val="000000"/>
          <w:kern w:val="0"/>
          <w:sz w:val="22"/>
          <w:szCs w:val="22"/>
          <w:lang w:val="en-US"/>
        </w:rPr>
        <w:t>A l</w:t>
      </w:r>
      <w:r w:rsidR="0020232F" w:rsidRPr="000D3257">
        <w:rPr>
          <w:rFonts w:asciiTheme="minorHAnsi" w:hAnsiTheme="minorHAnsi" w:cstheme="minorHAnsi"/>
          <w:color w:val="000000"/>
          <w:kern w:val="0"/>
          <w:sz w:val="22"/>
          <w:szCs w:val="22"/>
          <w:lang w:val="en-US"/>
        </w:rPr>
        <w:t>iterature review o</w:t>
      </w:r>
      <w:r>
        <w:rPr>
          <w:rFonts w:asciiTheme="minorHAnsi" w:hAnsiTheme="minorHAnsi" w:cstheme="minorHAnsi"/>
          <w:color w:val="000000"/>
          <w:kern w:val="0"/>
          <w:sz w:val="22"/>
          <w:szCs w:val="22"/>
          <w:lang w:val="en-US"/>
        </w:rPr>
        <w:t>f</w:t>
      </w:r>
      <w:r w:rsidR="0020232F" w:rsidRPr="000D3257">
        <w:rPr>
          <w:rFonts w:asciiTheme="minorHAnsi" w:hAnsiTheme="minorHAnsi" w:cstheme="minorHAnsi"/>
          <w:color w:val="000000"/>
          <w:kern w:val="0"/>
          <w:sz w:val="22"/>
          <w:szCs w:val="22"/>
          <w:lang w:val="en-US"/>
        </w:rPr>
        <w:t xml:space="preserve"> the existing </w:t>
      </w:r>
      <w:proofErr w:type="spellStart"/>
      <w:r w:rsidR="00552F40" w:rsidRPr="000D3257">
        <w:rPr>
          <w:rFonts w:asciiTheme="minorHAnsi" w:hAnsiTheme="minorHAnsi" w:cstheme="minorHAnsi"/>
          <w:color w:val="000000"/>
          <w:kern w:val="0"/>
          <w:sz w:val="22"/>
          <w:szCs w:val="22"/>
          <w:lang w:val="en-US"/>
        </w:rPr>
        <w:t>programme</w:t>
      </w:r>
      <w:proofErr w:type="spellEnd"/>
      <w:r w:rsidR="00552F40" w:rsidRPr="000D3257">
        <w:rPr>
          <w:rFonts w:asciiTheme="minorHAnsi" w:hAnsiTheme="minorHAnsi" w:cstheme="minorHAnsi"/>
          <w:color w:val="000000"/>
          <w:kern w:val="0"/>
          <w:sz w:val="22"/>
          <w:szCs w:val="22"/>
          <w:lang w:val="en-US"/>
        </w:rPr>
        <w:t xml:space="preserve"> </w:t>
      </w:r>
      <w:r w:rsidR="0020232F" w:rsidRPr="000D3257">
        <w:rPr>
          <w:rFonts w:asciiTheme="minorHAnsi" w:hAnsiTheme="minorHAnsi" w:cstheme="minorHAnsi"/>
          <w:color w:val="000000"/>
          <w:kern w:val="0"/>
          <w:sz w:val="22"/>
          <w:szCs w:val="22"/>
          <w:lang w:val="en-US"/>
        </w:rPr>
        <w:t xml:space="preserve">documents, including </w:t>
      </w:r>
      <w:r>
        <w:rPr>
          <w:rFonts w:asciiTheme="minorHAnsi" w:hAnsiTheme="minorHAnsi" w:cstheme="minorHAnsi"/>
          <w:color w:val="000000"/>
          <w:kern w:val="0"/>
          <w:sz w:val="22"/>
          <w:szCs w:val="22"/>
          <w:lang w:val="en-US"/>
        </w:rPr>
        <w:t xml:space="preserve">the project </w:t>
      </w:r>
      <w:r w:rsidR="00552F40" w:rsidRPr="000D3257">
        <w:rPr>
          <w:rFonts w:asciiTheme="minorHAnsi" w:hAnsiTheme="minorHAnsi" w:cstheme="minorHAnsi"/>
          <w:color w:val="000000"/>
          <w:kern w:val="0"/>
          <w:sz w:val="22"/>
          <w:szCs w:val="22"/>
          <w:lang w:val="en-US"/>
        </w:rPr>
        <w:t xml:space="preserve">proposal, </w:t>
      </w:r>
      <w:proofErr w:type="spellStart"/>
      <w:r w:rsidR="00552F40" w:rsidRPr="000D3257">
        <w:rPr>
          <w:rFonts w:asciiTheme="minorHAnsi" w:hAnsiTheme="minorHAnsi" w:cstheme="minorHAnsi"/>
          <w:color w:val="000000"/>
          <w:kern w:val="0"/>
          <w:sz w:val="22"/>
          <w:szCs w:val="22"/>
          <w:lang w:val="en-US"/>
        </w:rPr>
        <w:t>logframe</w:t>
      </w:r>
      <w:proofErr w:type="spellEnd"/>
      <w:r w:rsidR="00552F40" w:rsidRPr="000D3257">
        <w:rPr>
          <w:rFonts w:asciiTheme="minorHAnsi" w:hAnsiTheme="minorHAnsi" w:cstheme="minorHAnsi"/>
          <w:color w:val="000000"/>
          <w:kern w:val="0"/>
          <w:sz w:val="22"/>
          <w:szCs w:val="22"/>
          <w:lang w:val="en-US"/>
        </w:rPr>
        <w:t>, progress reports and mid-term evaluation report</w:t>
      </w:r>
      <w:r>
        <w:rPr>
          <w:rFonts w:asciiTheme="minorHAnsi" w:hAnsiTheme="minorHAnsi" w:cstheme="minorHAnsi"/>
          <w:color w:val="000000"/>
          <w:kern w:val="0"/>
          <w:sz w:val="22"/>
          <w:szCs w:val="22"/>
          <w:lang w:val="en-US"/>
        </w:rPr>
        <w:t>,</w:t>
      </w:r>
      <w:r w:rsidR="0020232F" w:rsidRPr="000D3257">
        <w:rPr>
          <w:rFonts w:asciiTheme="minorHAnsi" w:hAnsiTheme="minorHAnsi" w:cstheme="minorHAnsi"/>
          <w:color w:val="000000"/>
          <w:kern w:val="0"/>
          <w:sz w:val="22"/>
          <w:szCs w:val="22"/>
          <w:lang w:val="en-US"/>
        </w:rPr>
        <w:t xml:space="preserve"> </w:t>
      </w:r>
      <w:proofErr w:type="gramStart"/>
      <w:r w:rsidR="0020232F" w:rsidRPr="000D3257">
        <w:rPr>
          <w:rFonts w:asciiTheme="minorHAnsi" w:hAnsiTheme="minorHAnsi" w:cstheme="minorHAnsi"/>
          <w:color w:val="000000"/>
          <w:kern w:val="0"/>
          <w:sz w:val="22"/>
          <w:szCs w:val="22"/>
          <w:lang w:val="en-US"/>
        </w:rPr>
        <w:t>so as to</w:t>
      </w:r>
      <w:proofErr w:type="gramEnd"/>
      <w:r w:rsidR="0020232F" w:rsidRPr="000D3257">
        <w:rPr>
          <w:rFonts w:asciiTheme="minorHAnsi" w:hAnsiTheme="minorHAnsi" w:cstheme="minorHAnsi"/>
          <w:color w:val="000000"/>
          <w:kern w:val="0"/>
          <w:sz w:val="22"/>
          <w:szCs w:val="22"/>
          <w:lang w:val="en-US"/>
        </w:rPr>
        <w:t xml:space="preserve"> </w:t>
      </w:r>
      <w:r w:rsidR="0021329E" w:rsidRPr="000D3257">
        <w:rPr>
          <w:rFonts w:asciiTheme="minorHAnsi" w:hAnsiTheme="minorHAnsi" w:cstheme="minorHAnsi"/>
          <w:color w:val="000000"/>
          <w:kern w:val="0"/>
          <w:sz w:val="22"/>
          <w:szCs w:val="22"/>
          <w:lang w:val="en-US"/>
        </w:rPr>
        <w:t xml:space="preserve">gain a clear </w:t>
      </w:r>
      <w:r>
        <w:rPr>
          <w:rFonts w:asciiTheme="minorHAnsi" w:hAnsiTheme="minorHAnsi" w:cstheme="minorHAnsi"/>
          <w:color w:val="000000"/>
          <w:kern w:val="0"/>
          <w:sz w:val="22"/>
          <w:szCs w:val="22"/>
          <w:lang w:val="en-US"/>
        </w:rPr>
        <w:t xml:space="preserve">understanding </w:t>
      </w:r>
      <w:r w:rsidR="0021329E" w:rsidRPr="000D3257">
        <w:rPr>
          <w:rFonts w:asciiTheme="minorHAnsi" w:hAnsiTheme="minorHAnsi" w:cstheme="minorHAnsi"/>
          <w:color w:val="000000"/>
          <w:kern w:val="0"/>
          <w:sz w:val="22"/>
          <w:szCs w:val="22"/>
          <w:lang w:val="en-US"/>
        </w:rPr>
        <w:t xml:space="preserve">of </w:t>
      </w:r>
      <w:r w:rsidR="004265E1" w:rsidRPr="000D3257">
        <w:rPr>
          <w:rFonts w:asciiTheme="minorHAnsi" w:hAnsiTheme="minorHAnsi" w:cstheme="minorHAnsi"/>
          <w:color w:val="000000"/>
          <w:kern w:val="0"/>
          <w:sz w:val="22"/>
          <w:szCs w:val="22"/>
          <w:lang w:val="en-US"/>
        </w:rPr>
        <w:t xml:space="preserve">the SRHR </w:t>
      </w:r>
      <w:proofErr w:type="spellStart"/>
      <w:r w:rsidR="004265E1" w:rsidRPr="000D3257">
        <w:rPr>
          <w:rFonts w:asciiTheme="minorHAnsi" w:hAnsiTheme="minorHAnsi" w:cstheme="minorHAnsi"/>
          <w:color w:val="000000"/>
          <w:kern w:val="0"/>
          <w:sz w:val="22"/>
          <w:szCs w:val="22"/>
          <w:lang w:val="en-US"/>
        </w:rPr>
        <w:t>programme</w:t>
      </w:r>
      <w:proofErr w:type="spellEnd"/>
      <w:r w:rsidR="009D0B74" w:rsidRPr="000D3257">
        <w:rPr>
          <w:rFonts w:asciiTheme="minorHAnsi" w:hAnsiTheme="minorHAnsi" w:cstheme="minorHAnsi"/>
          <w:color w:val="000000"/>
          <w:kern w:val="0"/>
          <w:sz w:val="22"/>
          <w:szCs w:val="22"/>
          <w:lang w:val="en-US"/>
        </w:rPr>
        <w:t>.</w:t>
      </w:r>
      <w:r w:rsidR="0020232F" w:rsidRPr="000D3257">
        <w:rPr>
          <w:rFonts w:asciiTheme="minorHAnsi" w:hAnsiTheme="minorHAnsi" w:cstheme="minorHAnsi"/>
          <w:color w:val="000000"/>
          <w:kern w:val="0"/>
          <w:sz w:val="22"/>
          <w:szCs w:val="22"/>
          <w:lang w:val="en-US"/>
        </w:rPr>
        <w:t xml:space="preserve"> </w:t>
      </w:r>
    </w:p>
    <w:p w14:paraId="06158C43" w14:textId="2E393A58" w:rsidR="00295A95" w:rsidRPr="000D3257" w:rsidRDefault="000D2819" w:rsidP="000D3257">
      <w:pPr>
        <w:pStyle w:val="ListParagraph"/>
        <w:widowControl/>
        <w:numPr>
          <w:ilvl w:val="0"/>
          <w:numId w:val="29"/>
        </w:numPr>
        <w:shd w:val="clear" w:color="auto" w:fill="FFFFFF"/>
        <w:spacing w:before="100" w:beforeAutospacing="1" w:after="100" w:afterAutospacing="1"/>
        <w:textAlignment w:val="baseline"/>
        <w:rPr>
          <w:rFonts w:asciiTheme="minorHAnsi" w:hAnsiTheme="minorHAnsi" w:cstheme="minorHAnsi"/>
          <w:color w:val="000000"/>
          <w:kern w:val="0"/>
          <w:sz w:val="22"/>
          <w:szCs w:val="22"/>
          <w:lang w:val="en-US"/>
        </w:rPr>
      </w:pPr>
      <w:r w:rsidRPr="000D3257">
        <w:rPr>
          <w:rFonts w:asciiTheme="minorHAnsi" w:hAnsiTheme="minorHAnsi" w:cstheme="minorHAnsi"/>
          <w:color w:val="000000"/>
          <w:kern w:val="0"/>
          <w:sz w:val="22"/>
          <w:szCs w:val="22"/>
          <w:lang w:val="en-US"/>
        </w:rPr>
        <w:t>Consult</w:t>
      </w:r>
      <w:r>
        <w:rPr>
          <w:rFonts w:asciiTheme="minorHAnsi" w:hAnsiTheme="minorHAnsi" w:cstheme="minorHAnsi"/>
          <w:color w:val="000000"/>
          <w:kern w:val="0"/>
          <w:sz w:val="22"/>
          <w:szCs w:val="22"/>
          <w:lang w:val="en-US"/>
        </w:rPr>
        <w:t>ations</w:t>
      </w:r>
      <w:r w:rsidR="0000761D" w:rsidRPr="000D3257">
        <w:rPr>
          <w:rFonts w:asciiTheme="minorHAnsi" w:hAnsiTheme="minorHAnsi" w:cstheme="minorHAnsi"/>
          <w:color w:val="000000"/>
          <w:kern w:val="0"/>
          <w:sz w:val="22"/>
          <w:szCs w:val="22"/>
          <w:lang w:val="en-US"/>
        </w:rPr>
        <w:t xml:space="preserve"> with HPA staff to clarify </w:t>
      </w:r>
      <w:r>
        <w:rPr>
          <w:rFonts w:asciiTheme="minorHAnsi" w:hAnsiTheme="minorHAnsi" w:cstheme="minorHAnsi"/>
          <w:color w:val="000000"/>
          <w:kern w:val="0"/>
          <w:sz w:val="22"/>
          <w:szCs w:val="22"/>
          <w:lang w:val="en-US"/>
        </w:rPr>
        <w:t xml:space="preserve">the aims </w:t>
      </w:r>
      <w:r w:rsidR="0000761D" w:rsidRPr="000D3257">
        <w:rPr>
          <w:rFonts w:asciiTheme="minorHAnsi" w:hAnsiTheme="minorHAnsi" w:cstheme="minorHAnsi"/>
          <w:color w:val="000000"/>
          <w:kern w:val="0"/>
          <w:sz w:val="22"/>
          <w:szCs w:val="22"/>
          <w:lang w:val="en-US"/>
        </w:rPr>
        <w:t xml:space="preserve">of the final evaluation and </w:t>
      </w:r>
      <w:r>
        <w:rPr>
          <w:rFonts w:asciiTheme="minorHAnsi" w:hAnsiTheme="minorHAnsi" w:cstheme="minorHAnsi"/>
          <w:color w:val="000000"/>
          <w:kern w:val="0"/>
          <w:sz w:val="22"/>
          <w:szCs w:val="22"/>
          <w:lang w:val="en-US"/>
        </w:rPr>
        <w:t xml:space="preserve">to </w:t>
      </w:r>
      <w:r w:rsidR="0000761D" w:rsidRPr="000D3257">
        <w:rPr>
          <w:rFonts w:asciiTheme="minorHAnsi" w:hAnsiTheme="minorHAnsi" w:cstheme="minorHAnsi"/>
          <w:color w:val="000000"/>
          <w:kern w:val="0"/>
          <w:sz w:val="22"/>
          <w:szCs w:val="22"/>
          <w:lang w:val="en-US"/>
        </w:rPr>
        <w:t xml:space="preserve">revise or reconstruct the </w:t>
      </w:r>
      <w:r>
        <w:rPr>
          <w:rFonts w:asciiTheme="minorHAnsi" w:hAnsiTheme="minorHAnsi" w:cstheme="minorHAnsi"/>
          <w:color w:val="000000"/>
          <w:kern w:val="0"/>
          <w:sz w:val="22"/>
          <w:szCs w:val="22"/>
          <w:lang w:val="en-US"/>
        </w:rPr>
        <w:t xml:space="preserve">data collection </w:t>
      </w:r>
      <w:r w:rsidR="0000761D" w:rsidRPr="000D3257">
        <w:rPr>
          <w:rFonts w:asciiTheme="minorHAnsi" w:hAnsiTheme="minorHAnsi" w:cstheme="minorHAnsi"/>
          <w:color w:val="000000"/>
          <w:kern w:val="0"/>
          <w:sz w:val="22"/>
          <w:szCs w:val="22"/>
          <w:lang w:val="en-US"/>
        </w:rPr>
        <w:t>tools previously used</w:t>
      </w:r>
      <w:r w:rsidR="002A3472" w:rsidRPr="000D3257">
        <w:rPr>
          <w:rFonts w:asciiTheme="minorHAnsi" w:hAnsiTheme="minorHAnsi" w:cstheme="minorHAnsi"/>
          <w:color w:val="000000"/>
          <w:kern w:val="0"/>
          <w:sz w:val="22"/>
          <w:szCs w:val="22"/>
          <w:lang w:val="en-US"/>
        </w:rPr>
        <w:t>.</w:t>
      </w:r>
    </w:p>
    <w:p w14:paraId="73FD8D07" w14:textId="2DC0AC94" w:rsidR="00295A95" w:rsidRPr="000D3257" w:rsidRDefault="001F5D57" w:rsidP="000D3257">
      <w:pPr>
        <w:pStyle w:val="ListParagraph"/>
        <w:widowControl/>
        <w:numPr>
          <w:ilvl w:val="0"/>
          <w:numId w:val="29"/>
        </w:numPr>
        <w:shd w:val="clear" w:color="auto" w:fill="FFFFFF"/>
        <w:spacing w:before="100" w:beforeAutospacing="1" w:after="100" w:afterAutospacing="1"/>
        <w:textAlignment w:val="baseline"/>
        <w:rPr>
          <w:rFonts w:asciiTheme="minorHAnsi" w:hAnsiTheme="minorHAnsi" w:cstheme="minorHAnsi"/>
          <w:color w:val="000000"/>
          <w:kern w:val="0"/>
          <w:sz w:val="22"/>
          <w:szCs w:val="22"/>
          <w:lang w:val="en-US"/>
        </w:rPr>
      </w:pPr>
      <w:r w:rsidRPr="000D3257">
        <w:rPr>
          <w:rFonts w:asciiTheme="minorHAnsi" w:hAnsiTheme="minorHAnsi" w:cstheme="minorHAnsi"/>
          <w:color w:val="000000"/>
          <w:kern w:val="0"/>
          <w:sz w:val="22"/>
          <w:szCs w:val="22"/>
          <w:lang w:val="en-US"/>
        </w:rPr>
        <w:t>Train</w:t>
      </w:r>
      <w:r w:rsidR="000D2819">
        <w:rPr>
          <w:rFonts w:asciiTheme="minorHAnsi" w:hAnsiTheme="minorHAnsi" w:cstheme="minorHAnsi"/>
          <w:color w:val="000000"/>
          <w:kern w:val="0"/>
          <w:sz w:val="22"/>
          <w:szCs w:val="22"/>
          <w:lang w:val="en-US"/>
        </w:rPr>
        <w:t xml:space="preserve">ing </w:t>
      </w:r>
      <w:proofErr w:type="gramStart"/>
      <w:r w:rsidR="000D2819">
        <w:rPr>
          <w:rFonts w:asciiTheme="minorHAnsi" w:hAnsiTheme="minorHAnsi" w:cstheme="minorHAnsi"/>
          <w:color w:val="000000"/>
          <w:kern w:val="0"/>
          <w:sz w:val="22"/>
          <w:szCs w:val="22"/>
          <w:lang w:val="en-US"/>
        </w:rPr>
        <w:t>for</w:t>
      </w:r>
      <w:r w:rsidRPr="000D3257">
        <w:rPr>
          <w:rFonts w:asciiTheme="minorHAnsi" w:hAnsiTheme="minorHAnsi" w:cstheme="minorHAnsi"/>
          <w:color w:val="000000"/>
          <w:kern w:val="0"/>
          <w:sz w:val="22"/>
          <w:szCs w:val="22"/>
          <w:lang w:val="en-US"/>
        </w:rPr>
        <w:t xml:space="preserve"> HPA</w:t>
      </w:r>
      <w:proofErr w:type="gramEnd"/>
      <w:r w:rsidRPr="000D3257">
        <w:rPr>
          <w:rFonts w:asciiTheme="minorHAnsi" w:hAnsiTheme="minorHAnsi" w:cstheme="minorHAnsi"/>
          <w:color w:val="000000"/>
          <w:kern w:val="0"/>
          <w:sz w:val="22"/>
          <w:szCs w:val="22"/>
          <w:lang w:val="en-US"/>
        </w:rPr>
        <w:t xml:space="preserve"> staff to conduct household survey</w:t>
      </w:r>
      <w:r w:rsidR="000D2819">
        <w:rPr>
          <w:rFonts w:asciiTheme="minorHAnsi" w:hAnsiTheme="minorHAnsi" w:cstheme="minorHAnsi"/>
          <w:color w:val="000000"/>
          <w:kern w:val="0"/>
          <w:sz w:val="22"/>
          <w:szCs w:val="22"/>
          <w:lang w:val="en-US"/>
        </w:rPr>
        <w:t>s</w:t>
      </w:r>
      <w:r w:rsidRPr="000D3257">
        <w:rPr>
          <w:rFonts w:asciiTheme="minorHAnsi" w:hAnsiTheme="minorHAnsi" w:cstheme="minorHAnsi"/>
          <w:color w:val="000000"/>
          <w:kern w:val="0"/>
          <w:sz w:val="22"/>
          <w:szCs w:val="22"/>
          <w:lang w:val="en-US"/>
        </w:rPr>
        <w:t xml:space="preserve">, </w:t>
      </w:r>
      <w:r w:rsidR="005E0875" w:rsidRPr="000D3257">
        <w:rPr>
          <w:rFonts w:asciiTheme="minorHAnsi" w:hAnsiTheme="minorHAnsi" w:cstheme="minorHAnsi"/>
          <w:color w:val="000000"/>
          <w:kern w:val="0"/>
          <w:sz w:val="22"/>
          <w:szCs w:val="22"/>
          <w:lang w:val="en-US"/>
        </w:rPr>
        <w:t>focus</w:t>
      </w:r>
      <w:r w:rsidR="00A46C9F" w:rsidRPr="000D3257">
        <w:rPr>
          <w:rFonts w:asciiTheme="minorHAnsi" w:hAnsiTheme="minorHAnsi" w:cstheme="minorHAnsi"/>
          <w:color w:val="000000"/>
          <w:kern w:val="0"/>
          <w:sz w:val="22"/>
          <w:szCs w:val="22"/>
          <w:lang w:val="en-US"/>
        </w:rPr>
        <w:t xml:space="preserve"> group discussion</w:t>
      </w:r>
      <w:r w:rsidR="00C21B47" w:rsidRPr="000D3257">
        <w:rPr>
          <w:rFonts w:asciiTheme="minorHAnsi" w:hAnsiTheme="minorHAnsi" w:cstheme="minorHAnsi"/>
          <w:color w:val="000000"/>
          <w:kern w:val="0"/>
          <w:sz w:val="22"/>
          <w:szCs w:val="22"/>
          <w:lang w:val="en-US"/>
        </w:rPr>
        <w:t>s and interviews</w:t>
      </w:r>
      <w:r w:rsidR="00A46C9F" w:rsidRPr="000D3257">
        <w:rPr>
          <w:rFonts w:asciiTheme="minorHAnsi" w:hAnsiTheme="minorHAnsi" w:cstheme="minorHAnsi"/>
          <w:color w:val="000000"/>
          <w:kern w:val="0"/>
          <w:sz w:val="22"/>
          <w:szCs w:val="22"/>
          <w:lang w:val="en-US"/>
        </w:rPr>
        <w:t xml:space="preserve"> </w:t>
      </w:r>
      <w:r w:rsidR="00B839A9" w:rsidRPr="000D3257">
        <w:rPr>
          <w:rFonts w:asciiTheme="minorHAnsi" w:hAnsiTheme="minorHAnsi" w:cstheme="minorHAnsi"/>
          <w:color w:val="000000"/>
          <w:kern w:val="0"/>
          <w:sz w:val="22"/>
          <w:szCs w:val="22"/>
          <w:lang w:val="en-US"/>
        </w:rPr>
        <w:t>to collect required information for the evaluation.</w:t>
      </w:r>
      <w:r w:rsidR="00562845" w:rsidRPr="000D3257">
        <w:rPr>
          <w:rFonts w:asciiTheme="minorHAnsi" w:hAnsiTheme="minorHAnsi" w:cstheme="minorHAnsi"/>
          <w:color w:val="000000"/>
          <w:kern w:val="0"/>
          <w:sz w:val="22"/>
          <w:szCs w:val="22"/>
          <w:lang w:val="en-US"/>
        </w:rPr>
        <w:t xml:space="preserve"> (</w:t>
      </w:r>
      <w:r w:rsidR="00B839A9" w:rsidRPr="000D3257">
        <w:rPr>
          <w:rFonts w:asciiTheme="minorHAnsi" w:hAnsiTheme="minorHAnsi" w:cstheme="minorHAnsi"/>
          <w:color w:val="000000"/>
          <w:kern w:val="0"/>
          <w:sz w:val="22"/>
          <w:szCs w:val="22"/>
          <w:lang w:val="en-US"/>
        </w:rPr>
        <w:t>Evaluator</w:t>
      </w:r>
      <w:r w:rsidR="00183684">
        <w:rPr>
          <w:rFonts w:asciiTheme="minorHAnsi" w:hAnsiTheme="minorHAnsi" w:cstheme="minorHAnsi"/>
          <w:color w:val="000000"/>
          <w:kern w:val="0"/>
          <w:sz w:val="22"/>
          <w:szCs w:val="22"/>
          <w:lang w:val="en-US"/>
        </w:rPr>
        <w:t>(</w:t>
      </w:r>
      <w:r w:rsidR="00B839A9" w:rsidRPr="000D3257">
        <w:rPr>
          <w:rFonts w:asciiTheme="minorHAnsi" w:hAnsiTheme="minorHAnsi" w:cstheme="minorHAnsi"/>
          <w:color w:val="000000"/>
          <w:kern w:val="0"/>
          <w:sz w:val="22"/>
          <w:szCs w:val="22"/>
          <w:lang w:val="en-US"/>
        </w:rPr>
        <w:t>s</w:t>
      </w:r>
      <w:r w:rsidR="00183684">
        <w:rPr>
          <w:rFonts w:asciiTheme="minorHAnsi" w:hAnsiTheme="minorHAnsi" w:cstheme="minorHAnsi"/>
          <w:color w:val="000000"/>
          <w:kern w:val="0"/>
          <w:sz w:val="22"/>
          <w:szCs w:val="22"/>
          <w:lang w:val="en-US"/>
        </w:rPr>
        <w:t>)</w:t>
      </w:r>
      <w:r w:rsidR="00B839A9" w:rsidRPr="000D3257">
        <w:rPr>
          <w:rFonts w:asciiTheme="minorHAnsi" w:hAnsiTheme="minorHAnsi" w:cstheme="minorHAnsi"/>
          <w:color w:val="000000"/>
          <w:kern w:val="0"/>
          <w:sz w:val="22"/>
          <w:szCs w:val="22"/>
          <w:lang w:val="en-US"/>
        </w:rPr>
        <w:t xml:space="preserve"> may </w:t>
      </w:r>
      <w:r w:rsidR="00762EB1" w:rsidRPr="000D3257">
        <w:rPr>
          <w:rFonts w:asciiTheme="minorHAnsi" w:hAnsiTheme="minorHAnsi" w:cstheme="minorHAnsi"/>
          <w:color w:val="000000"/>
          <w:kern w:val="0"/>
          <w:sz w:val="22"/>
          <w:szCs w:val="22"/>
          <w:lang w:val="en-US"/>
        </w:rPr>
        <w:t>also conduct data input if considered a better approach</w:t>
      </w:r>
      <w:r w:rsidR="00B73116" w:rsidRPr="000D3257">
        <w:rPr>
          <w:rFonts w:asciiTheme="minorHAnsi" w:hAnsiTheme="minorHAnsi" w:cstheme="minorHAnsi"/>
          <w:color w:val="000000"/>
          <w:kern w:val="0"/>
          <w:sz w:val="22"/>
          <w:szCs w:val="22"/>
          <w:lang w:val="en-US"/>
        </w:rPr>
        <w:t>.</w:t>
      </w:r>
      <w:r w:rsidR="00562845" w:rsidRPr="000D3257">
        <w:rPr>
          <w:rFonts w:asciiTheme="minorHAnsi" w:hAnsiTheme="minorHAnsi" w:cstheme="minorHAnsi"/>
          <w:color w:val="000000"/>
          <w:kern w:val="0"/>
          <w:sz w:val="22"/>
          <w:szCs w:val="22"/>
          <w:lang w:val="en-US"/>
        </w:rPr>
        <w:t>)</w:t>
      </w:r>
      <w:r w:rsidR="00CC7A18" w:rsidRPr="000D3257">
        <w:rPr>
          <w:rFonts w:asciiTheme="minorHAnsi" w:hAnsiTheme="minorHAnsi" w:cstheme="minorHAnsi"/>
          <w:color w:val="000000"/>
          <w:kern w:val="0"/>
          <w:sz w:val="22"/>
          <w:szCs w:val="22"/>
          <w:lang w:val="en-US"/>
        </w:rPr>
        <w:t xml:space="preserve"> </w:t>
      </w:r>
    </w:p>
    <w:p w14:paraId="7AFF04B7" w14:textId="341D6998" w:rsidR="008A1702" w:rsidRPr="000D3257" w:rsidRDefault="00726942" w:rsidP="000D3257">
      <w:pPr>
        <w:pStyle w:val="ListParagraph"/>
        <w:widowControl/>
        <w:numPr>
          <w:ilvl w:val="0"/>
          <w:numId w:val="29"/>
        </w:numPr>
        <w:shd w:val="clear" w:color="auto" w:fill="FFFFFF"/>
        <w:spacing w:before="100" w:beforeAutospacing="1" w:after="100" w:afterAutospacing="1"/>
        <w:textAlignment w:val="baseline"/>
        <w:rPr>
          <w:rFonts w:asciiTheme="minorHAnsi" w:hAnsiTheme="minorHAnsi" w:cstheme="minorHAnsi"/>
          <w:color w:val="000000"/>
          <w:kern w:val="0"/>
          <w:sz w:val="22"/>
          <w:szCs w:val="22"/>
          <w:lang w:val="en-US"/>
        </w:rPr>
      </w:pPr>
      <w:r>
        <w:rPr>
          <w:rFonts w:asciiTheme="minorHAnsi" w:hAnsiTheme="minorHAnsi" w:cstheme="minorHAnsi"/>
          <w:color w:val="000000"/>
          <w:kern w:val="0"/>
          <w:sz w:val="22"/>
          <w:szCs w:val="22"/>
          <w:lang w:val="en-US"/>
        </w:rPr>
        <w:t xml:space="preserve">A conflict-sensitive approach much be taken throughout. </w:t>
      </w:r>
    </w:p>
    <w:p w14:paraId="2464ECE6" w14:textId="6768B99E" w:rsidR="008A1702" w:rsidRPr="000D3257" w:rsidRDefault="00B73116" w:rsidP="000D3257">
      <w:pPr>
        <w:pStyle w:val="ListParagraph"/>
        <w:widowControl/>
        <w:numPr>
          <w:ilvl w:val="0"/>
          <w:numId w:val="29"/>
        </w:numPr>
        <w:shd w:val="clear" w:color="auto" w:fill="FFFFFF"/>
        <w:spacing w:before="100" w:beforeAutospacing="1" w:after="100" w:afterAutospacing="1"/>
        <w:textAlignment w:val="baseline"/>
        <w:rPr>
          <w:rFonts w:asciiTheme="minorHAnsi" w:hAnsiTheme="minorHAnsi" w:cstheme="minorHAnsi"/>
          <w:color w:val="000000"/>
          <w:kern w:val="0"/>
          <w:sz w:val="22"/>
          <w:szCs w:val="22"/>
          <w:lang w:val="en-US"/>
        </w:rPr>
      </w:pPr>
      <w:r w:rsidRPr="000D3257">
        <w:rPr>
          <w:rFonts w:asciiTheme="minorHAnsi" w:hAnsiTheme="minorHAnsi" w:cstheme="minorHAnsi"/>
          <w:iCs/>
          <w:sz w:val="22"/>
          <w:szCs w:val="22"/>
        </w:rPr>
        <w:t>HPA will form a team of experts that will review progress and provide comments and inputs at different stages</w:t>
      </w:r>
      <w:r w:rsidR="000C329D" w:rsidRPr="000D3257">
        <w:rPr>
          <w:rFonts w:asciiTheme="minorHAnsi" w:hAnsiTheme="minorHAnsi" w:cstheme="minorHAnsi"/>
          <w:iCs/>
          <w:sz w:val="22"/>
          <w:szCs w:val="22"/>
        </w:rPr>
        <w:t>.</w:t>
      </w:r>
    </w:p>
    <w:p w14:paraId="4EE0F651" w14:textId="77777777" w:rsidR="008A1702" w:rsidRPr="00CE077C" w:rsidRDefault="008A1702" w:rsidP="0020017F">
      <w:pPr>
        <w:numPr>
          <w:ilvl w:val="0"/>
          <w:numId w:val="3"/>
        </w:numPr>
        <w:spacing w:before="100" w:beforeAutospacing="1" w:after="100" w:afterAutospacing="1"/>
        <w:rPr>
          <w:rFonts w:asciiTheme="minorHAnsi" w:eastAsia="FangSong_GB2312" w:hAnsiTheme="minorHAnsi" w:cstheme="minorHAnsi"/>
          <w:b/>
          <w:sz w:val="22"/>
          <w:szCs w:val="22"/>
          <w:u w:val="single"/>
        </w:rPr>
      </w:pPr>
      <w:r w:rsidRPr="00CE077C">
        <w:rPr>
          <w:rFonts w:asciiTheme="minorHAnsi" w:eastAsia="FangSong_GB2312" w:hAnsiTheme="minorHAnsi" w:cstheme="minorHAnsi"/>
          <w:b/>
          <w:sz w:val="22"/>
          <w:szCs w:val="22"/>
          <w:u w:val="single"/>
        </w:rPr>
        <w:t>Timing</w:t>
      </w:r>
    </w:p>
    <w:p w14:paraId="27565533" w14:textId="04D5D03D" w:rsidR="008858C9" w:rsidRPr="000D3257" w:rsidRDefault="008A1702" w:rsidP="000D3257">
      <w:pPr>
        <w:pStyle w:val="ListParagraph"/>
        <w:numPr>
          <w:ilvl w:val="0"/>
          <w:numId w:val="31"/>
        </w:numPr>
        <w:spacing w:before="100" w:beforeAutospacing="1" w:after="100" w:afterAutospacing="1"/>
        <w:rPr>
          <w:rFonts w:asciiTheme="minorHAnsi" w:hAnsiTheme="minorHAnsi" w:cstheme="minorHAnsi"/>
          <w:sz w:val="22"/>
          <w:szCs w:val="22"/>
        </w:rPr>
      </w:pPr>
      <w:r w:rsidRPr="000D3257">
        <w:rPr>
          <w:rFonts w:asciiTheme="minorHAnsi" w:hAnsiTheme="minorHAnsi" w:cstheme="minorHAnsi"/>
          <w:sz w:val="22"/>
          <w:szCs w:val="22"/>
        </w:rPr>
        <w:t xml:space="preserve">The </w:t>
      </w:r>
      <w:r w:rsidR="00607296" w:rsidRPr="000D3257">
        <w:rPr>
          <w:rFonts w:asciiTheme="minorHAnsi" w:hAnsiTheme="minorHAnsi" w:cstheme="minorHAnsi"/>
          <w:sz w:val="22"/>
          <w:szCs w:val="22"/>
        </w:rPr>
        <w:t>evaluation</w:t>
      </w:r>
      <w:r w:rsidRPr="000D3257">
        <w:rPr>
          <w:rFonts w:asciiTheme="minorHAnsi" w:hAnsiTheme="minorHAnsi" w:cstheme="minorHAnsi"/>
          <w:sz w:val="22"/>
          <w:szCs w:val="22"/>
        </w:rPr>
        <w:t xml:space="preserve"> </w:t>
      </w:r>
      <w:proofErr w:type="gramStart"/>
      <w:r w:rsidRPr="000D3257">
        <w:rPr>
          <w:rFonts w:asciiTheme="minorHAnsi" w:hAnsiTheme="minorHAnsi" w:cstheme="minorHAnsi"/>
          <w:sz w:val="22"/>
          <w:szCs w:val="22"/>
        </w:rPr>
        <w:t>will be carried out</w:t>
      </w:r>
      <w:proofErr w:type="gramEnd"/>
      <w:r w:rsidRPr="000D3257">
        <w:rPr>
          <w:rFonts w:asciiTheme="minorHAnsi" w:hAnsiTheme="minorHAnsi" w:cstheme="minorHAnsi"/>
          <w:sz w:val="22"/>
          <w:szCs w:val="22"/>
        </w:rPr>
        <w:t xml:space="preserve"> </w:t>
      </w:r>
      <w:r w:rsidR="00726942">
        <w:rPr>
          <w:rFonts w:asciiTheme="minorHAnsi" w:hAnsiTheme="minorHAnsi" w:cstheme="minorHAnsi"/>
          <w:sz w:val="22"/>
          <w:szCs w:val="22"/>
        </w:rPr>
        <w:t xml:space="preserve">between </w:t>
      </w:r>
      <w:r w:rsidR="00607296" w:rsidRPr="000D3257">
        <w:rPr>
          <w:rFonts w:asciiTheme="minorHAnsi" w:hAnsiTheme="minorHAnsi" w:cstheme="minorHAnsi"/>
          <w:sz w:val="22"/>
          <w:szCs w:val="22"/>
          <w:lang w:val="en-US"/>
        </w:rPr>
        <w:t xml:space="preserve">November </w:t>
      </w:r>
      <w:r w:rsidR="00726942">
        <w:rPr>
          <w:rFonts w:asciiTheme="minorHAnsi" w:hAnsiTheme="minorHAnsi" w:cstheme="minorHAnsi"/>
          <w:sz w:val="22"/>
          <w:szCs w:val="22"/>
          <w:lang w:val="en-US"/>
        </w:rPr>
        <w:t>and</w:t>
      </w:r>
      <w:r w:rsidR="00607296" w:rsidRPr="000D3257">
        <w:rPr>
          <w:rFonts w:asciiTheme="minorHAnsi" w:hAnsiTheme="minorHAnsi" w:cstheme="minorHAnsi"/>
          <w:sz w:val="22"/>
          <w:szCs w:val="22"/>
          <w:lang w:val="en-US"/>
        </w:rPr>
        <w:t xml:space="preserve"> December</w:t>
      </w:r>
      <w:r w:rsidR="001F2655" w:rsidRPr="000D3257">
        <w:rPr>
          <w:rFonts w:asciiTheme="minorHAnsi" w:hAnsiTheme="minorHAnsi" w:cstheme="minorHAnsi"/>
          <w:sz w:val="22"/>
          <w:szCs w:val="22"/>
          <w:lang w:val="en-US"/>
        </w:rPr>
        <w:t xml:space="preserve"> 201</w:t>
      </w:r>
      <w:r w:rsidR="00607296" w:rsidRPr="000D3257">
        <w:rPr>
          <w:rFonts w:asciiTheme="minorHAnsi" w:hAnsiTheme="minorHAnsi" w:cstheme="minorHAnsi"/>
          <w:sz w:val="22"/>
          <w:szCs w:val="22"/>
          <w:lang w:val="en-US"/>
        </w:rPr>
        <w:t>8</w:t>
      </w:r>
      <w:r w:rsidRPr="000D3257">
        <w:rPr>
          <w:rFonts w:asciiTheme="minorHAnsi" w:hAnsiTheme="minorHAnsi" w:cstheme="minorHAnsi"/>
          <w:sz w:val="22"/>
          <w:szCs w:val="22"/>
        </w:rPr>
        <w:t>.</w:t>
      </w:r>
    </w:p>
    <w:p w14:paraId="360F3BDA" w14:textId="3BF5AA50" w:rsidR="008858C9" w:rsidRPr="000D3257" w:rsidRDefault="00422BED" w:rsidP="000D3257">
      <w:pPr>
        <w:pStyle w:val="ListParagraph"/>
        <w:numPr>
          <w:ilvl w:val="0"/>
          <w:numId w:val="31"/>
        </w:numPr>
        <w:spacing w:before="100" w:beforeAutospacing="1" w:after="100" w:afterAutospacing="1"/>
        <w:rPr>
          <w:rFonts w:asciiTheme="minorHAnsi" w:hAnsiTheme="minorHAnsi" w:cstheme="minorHAnsi"/>
          <w:sz w:val="22"/>
          <w:szCs w:val="22"/>
        </w:rPr>
      </w:pPr>
      <w:r w:rsidRPr="000D3257">
        <w:rPr>
          <w:rFonts w:asciiTheme="minorHAnsi" w:hAnsiTheme="minorHAnsi" w:cstheme="minorHAnsi"/>
          <w:sz w:val="22"/>
          <w:szCs w:val="22"/>
        </w:rPr>
        <w:t xml:space="preserve">A detailed </w:t>
      </w:r>
      <w:r w:rsidR="00321CFA" w:rsidRPr="000D3257">
        <w:rPr>
          <w:rFonts w:asciiTheme="minorHAnsi" w:hAnsiTheme="minorHAnsi" w:cstheme="minorHAnsi"/>
          <w:sz w:val="22"/>
          <w:szCs w:val="22"/>
        </w:rPr>
        <w:t xml:space="preserve">inception report with </w:t>
      </w:r>
      <w:r w:rsidRPr="000D3257">
        <w:rPr>
          <w:rFonts w:asciiTheme="minorHAnsi" w:hAnsiTheme="minorHAnsi" w:cstheme="minorHAnsi"/>
          <w:sz w:val="22"/>
          <w:szCs w:val="22"/>
        </w:rPr>
        <w:t>work</w:t>
      </w:r>
      <w:r w:rsidR="005D3D39" w:rsidRPr="000D3257">
        <w:rPr>
          <w:rFonts w:asciiTheme="minorHAnsi" w:hAnsiTheme="minorHAnsi" w:cstheme="minorHAnsi"/>
          <w:sz w:val="22"/>
          <w:szCs w:val="22"/>
        </w:rPr>
        <w:t>-</w:t>
      </w:r>
      <w:r w:rsidRPr="000D3257">
        <w:rPr>
          <w:rFonts w:asciiTheme="minorHAnsi" w:hAnsiTheme="minorHAnsi" w:cstheme="minorHAnsi"/>
          <w:sz w:val="22"/>
          <w:szCs w:val="22"/>
        </w:rPr>
        <w:t xml:space="preserve">plan and set of tools </w:t>
      </w:r>
      <w:proofErr w:type="gramStart"/>
      <w:r w:rsidRPr="000D3257">
        <w:rPr>
          <w:rFonts w:asciiTheme="minorHAnsi" w:hAnsiTheme="minorHAnsi" w:cstheme="minorHAnsi"/>
          <w:sz w:val="22"/>
          <w:szCs w:val="22"/>
        </w:rPr>
        <w:t>will be submitted</w:t>
      </w:r>
      <w:proofErr w:type="gramEnd"/>
      <w:r w:rsidRPr="000D3257">
        <w:rPr>
          <w:rFonts w:asciiTheme="minorHAnsi" w:hAnsiTheme="minorHAnsi" w:cstheme="minorHAnsi"/>
          <w:sz w:val="22"/>
          <w:szCs w:val="22"/>
        </w:rPr>
        <w:t xml:space="preserve"> to HPA for feedback after the literature review and a briefing with HPA staf</w:t>
      </w:r>
      <w:r w:rsidR="003A481C" w:rsidRPr="000D3257">
        <w:rPr>
          <w:rFonts w:asciiTheme="minorHAnsi" w:hAnsiTheme="minorHAnsi" w:cstheme="minorHAnsi"/>
          <w:sz w:val="22"/>
          <w:szCs w:val="22"/>
        </w:rPr>
        <w:t>f</w:t>
      </w:r>
      <w:r w:rsidRPr="000D3257">
        <w:rPr>
          <w:rFonts w:asciiTheme="minorHAnsi" w:hAnsiTheme="minorHAnsi" w:cstheme="minorHAnsi"/>
          <w:sz w:val="22"/>
          <w:szCs w:val="22"/>
        </w:rPr>
        <w:t xml:space="preserve">.  </w:t>
      </w:r>
    </w:p>
    <w:p w14:paraId="59632259" w14:textId="4CDDC9DA" w:rsidR="00050E19" w:rsidRPr="000D3257" w:rsidRDefault="00050E19" w:rsidP="000D3257">
      <w:pPr>
        <w:pStyle w:val="ListParagraph"/>
        <w:numPr>
          <w:ilvl w:val="0"/>
          <w:numId w:val="31"/>
        </w:numPr>
        <w:spacing w:before="100" w:beforeAutospacing="1" w:after="100" w:afterAutospacing="1"/>
        <w:rPr>
          <w:rFonts w:asciiTheme="minorHAnsi" w:hAnsiTheme="minorHAnsi" w:cstheme="minorHAnsi"/>
          <w:sz w:val="22"/>
          <w:szCs w:val="22"/>
        </w:rPr>
      </w:pPr>
      <w:proofErr w:type="gramStart"/>
      <w:r w:rsidRPr="000D3257">
        <w:rPr>
          <w:rFonts w:asciiTheme="minorHAnsi" w:hAnsiTheme="minorHAnsi" w:cstheme="minorHAnsi"/>
          <w:sz w:val="22"/>
          <w:szCs w:val="22"/>
        </w:rPr>
        <w:t>Training for HPA will be conducted by the evaluator</w:t>
      </w:r>
      <w:r w:rsidR="00183684">
        <w:rPr>
          <w:rFonts w:asciiTheme="minorHAnsi" w:hAnsiTheme="minorHAnsi" w:cstheme="minorHAnsi"/>
          <w:sz w:val="22"/>
          <w:szCs w:val="22"/>
        </w:rPr>
        <w:t>(s)</w:t>
      </w:r>
      <w:proofErr w:type="gramEnd"/>
      <w:r w:rsidRPr="000D3257">
        <w:rPr>
          <w:rFonts w:asciiTheme="minorHAnsi" w:hAnsiTheme="minorHAnsi" w:cstheme="minorHAnsi"/>
          <w:sz w:val="22"/>
          <w:szCs w:val="22"/>
        </w:rPr>
        <w:t xml:space="preserve"> after the work-plan and evaluation tools are finali</w:t>
      </w:r>
      <w:r w:rsidR="00131025">
        <w:rPr>
          <w:rFonts w:asciiTheme="minorHAnsi" w:hAnsiTheme="minorHAnsi" w:cstheme="minorHAnsi"/>
          <w:sz w:val="22"/>
          <w:szCs w:val="22"/>
        </w:rPr>
        <w:t>s</w:t>
      </w:r>
      <w:r w:rsidRPr="000D3257">
        <w:rPr>
          <w:rFonts w:asciiTheme="minorHAnsi" w:hAnsiTheme="minorHAnsi" w:cstheme="minorHAnsi"/>
          <w:sz w:val="22"/>
          <w:szCs w:val="22"/>
        </w:rPr>
        <w:t xml:space="preserve">ed. The training </w:t>
      </w:r>
      <w:proofErr w:type="gramStart"/>
      <w:r w:rsidRPr="000D3257">
        <w:rPr>
          <w:rFonts w:asciiTheme="minorHAnsi" w:hAnsiTheme="minorHAnsi" w:cstheme="minorHAnsi"/>
          <w:sz w:val="22"/>
          <w:szCs w:val="22"/>
        </w:rPr>
        <w:t xml:space="preserve">will </w:t>
      </w:r>
      <w:r w:rsidR="00131025">
        <w:rPr>
          <w:rFonts w:asciiTheme="minorHAnsi" w:hAnsiTheme="minorHAnsi" w:cstheme="minorHAnsi"/>
          <w:sz w:val="22"/>
          <w:szCs w:val="22"/>
        </w:rPr>
        <w:t>be carried out</w:t>
      </w:r>
      <w:proofErr w:type="gramEnd"/>
      <w:r w:rsidR="00131025">
        <w:rPr>
          <w:rFonts w:asciiTheme="minorHAnsi" w:hAnsiTheme="minorHAnsi" w:cstheme="minorHAnsi"/>
          <w:sz w:val="22"/>
          <w:szCs w:val="22"/>
        </w:rPr>
        <w:t xml:space="preserve"> over approximately three</w:t>
      </w:r>
      <w:r w:rsidRPr="000D3257">
        <w:rPr>
          <w:rFonts w:asciiTheme="minorHAnsi" w:hAnsiTheme="minorHAnsi" w:cstheme="minorHAnsi"/>
          <w:sz w:val="22"/>
          <w:szCs w:val="22"/>
        </w:rPr>
        <w:t xml:space="preserve"> days.</w:t>
      </w:r>
    </w:p>
    <w:p w14:paraId="7D751541" w14:textId="578BAEB6" w:rsidR="00A16C9E" w:rsidRPr="000D3257" w:rsidRDefault="00A16C9E" w:rsidP="000D3257">
      <w:pPr>
        <w:pStyle w:val="ListParagraph"/>
        <w:numPr>
          <w:ilvl w:val="0"/>
          <w:numId w:val="31"/>
        </w:numPr>
        <w:spacing w:before="100" w:beforeAutospacing="1" w:after="100" w:afterAutospacing="1"/>
        <w:rPr>
          <w:rFonts w:asciiTheme="minorHAnsi" w:hAnsiTheme="minorHAnsi" w:cstheme="minorHAnsi"/>
          <w:sz w:val="22"/>
          <w:szCs w:val="22"/>
        </w:rPr>
      </w:pPr>
      <w:r w:rsidRPr="000D3257">
        <w:rPr>
          <w:rFonts w:asciiTheme="minorHAnsi" w:hAnsiTheme="minorHAnsi" w:cstheme="minorHAnsi"/>
          <w:sz w:val="22"/>
          <w:szCs w:val="22"/>
        </w:rPr>
        <w:t xml:space="preserve">Field data collection and input will take </w:t>
      </w:r>
      <w:r w:rsidRPr="00A35572">
        <w:rPr>
          <w:rFonts w:asciiTheme="minorHAnsi" w:hAnsiTheme="minorHAnsi" w:cstheme="minorHAnsi"/>
          <w:sz w:val="22"/>
          <w:szCs w:val="22"/>
        </w:rPr>
        <w:t xml:space="preserve">about </w:t>
      </w:r>
      <w:r w:rsidR="00441AE4" w:rsidRPr="00A35572">
        <w:rPr>
          <w:rFonts w:asciiTheme="minorHAnsi" w:hAnsiTheme="minorHAnsi" w:cstheme="minorHAnsi"/>
          <w:sz w:val="22"/>
          <w:szCs w:val="22"/>
        </w:rPr>
        <w:t xml:space="preserve">six weeks </w:t>
      </w:r>
      <w:r w:rsidRPr="000D3257">
        <w:rPr>
          <w:rFonts w:asciiTheme="minorHAnsi" w:hAnsiTheme="minorHAnsi" w:cstheme="minorHAnsi"/>
          <w:sz w:val="22"/>
          <w:szCs w:val="22"/>
        </w:rPr>
        <w:t xml:space="preserve">depending on the tools to </w:t>
      </w:r>
      <w:proofErr w:type="gramStart"/>
      <w:r w:rsidRPr="000D3257">
        <w:rPr>
          <w:rFonts w:asciiTheme="minorHAnsi" w:hAnsiTheme="minorHAnsi" w:cstheme="minorHAnsi"/>
          <w:sz w:val="22"/>
          <w:szCs w:val="22"/>
        </w:rPr>
        <w:t>be used</w:t>
      </w:r>
      <w:proofErr w:type="gramEnd"/>
      <w:r w:rsidRPr="000D3257">
        <w:rPr>
          <w:rFonts w:asciiTheme="minorHAnsi" w:hAnsiTheme="minorHAnsi" w:cstheme="minorHAnsi"/>
          <w:sz w:val="22"/>
          <w:szCs w:val="22"/>
        </w:rPr>
        <w:t>.</w:t>
      </w:r>
    </w:p>
    <w:p w14:paraId="0177E820" w14:textId="78A58278" w:rsidR="008858C9" w:rsidRPr="000D3257" w:rsidRDefault="008A1702" w:rsidP="000D3257">
      <w:pPr>
        <w:pStyle w:val="ListParagraph"/>
        <w:numPr>
          <w:ilvl w:val="0"/>
          <w:numId w:val="31"/>
        </w:numPr>
        <w:spacing w:before="100" w:beforeAutospacing="1" w:after="100" w:afterAutospacing="1"/>
        <w:rPr>
          <w:rFonts w:asciiTheme="minorHAnsi" w:hAnsiTheme="minorHAnsi" w:cstheme="minorHAnsi"/>
          <w:sz w:val="22"/>
          <w:szCs w:val="22"/>
        </w:rPr>
      </w:pPr>
      <w:r w:rsidRPr="000D3257">
        <w:rPr>
          <w:rFonts w:asciiTheme="minorHAnsi" w:hAnsiTheme="minorHAnsi" w:cstheme="minorHAnsi"/>
          <w:sz w:val="22"/>
          <w:szCs w:val="22"/>
        </w:rPr>
        <w:t xml:space="preserve">The draft </w:t>
      </w:r>
      <w:r w:rsidR="008302D8" w:rsidRPr="000D3257">
        <w:rPr>
          <w:rFonts w:asciiTheme="minorHAnsi" w:hAnsiTheme="minorHAnsi" w:cstheme="minorHAnsi"/>
          <w:sz w:val="22"/>
          <w:szCs w:val="22"/>
        </w:rPr>
        <w:t xml:space="preserve">final </w:t>
      </w:r>
      <w:r w:rsidRPr="000D3257">
        <w:rPr>
          <w:rFonts w:asciiTheme="minorHAnsi" w:hAnsiTheme="minorHAnsi" w:cstheme="minorHAnsi"/>
          <w:sz w:val="22"/>
          <w:szCs w:val="22"/>
        </w:rPr>
        <w:t xml:space="preserve">report </w:t>
      </w:r>
      <w:proofErr w:type="gramStart"/>
      <w:r w:rsidRPr="000D3257">
        <w:rPr>
          <w:rFonts w:asciiTheme="minorHAnsi" w:hAnsiTheme="minorHAnsi" w:cstheme="minorHAnsi"/>
          <w:sz w:val="22"/>
          <w:szCs w:val="22"/>
        </w:rPr>
        <w:t>will be submitted</w:t>
      </w:r>
      <w:proofErr w:type="gramEnd"/>
      <w:r w:rsidRPr="000D3257">
        <w:rPr>
          <w:rFonts w:asciiTheme="minorHAnsi" w:hAnsiTheme="minorHAnsi" w:cstheme="minorHAnsi"/>
          <w:sz w:val="22"/>
          <w:szCs w:val="22"/>
        </w:rPr>
        <w:t xml:space="preserve"> to HPA no later than</w:t>
      </w:r>
      <w:r w:rsidR="008D17C1" w:rsidRPr="000D3257">
        <w:rPr>
          <w:rFonts w:asciiTheme="minorHAnsi" w:hAnsiTheme="minorHAnsi" w:cstheme="minorHAnsi"/>
          <w:sz w:val="22"/>
          <w:szCs w:val="22"/>
        </w:rPr>
        <w:t xml:space="preserve"> </w:t>
      </w:r>
      <w:r w:rsidR="00731F82" w:rsidRPr="000D3257">
        <w:rPr>
          <w:rFonts w:asciiTheme="minorHAnsi" w:hAnsiTheme="minorHAnsi" w:cstheme="minorHAnsi"/>
          <w:sz w:val="22"/>
          <w:szCs w:val="22"/>
        </w:rPr>
        <w:t>3</w:t>
      </w:r>
      <w:r w:rsidR="008302D8" w:rsidRPr="000D3257">
        <w:rPr>
          <w:rFonts w:asciiTheme="minorHAnsi" w:hAnsiTheme="minorHAnsi" w:cstheme="minorHAnsi"/>
          <w:sz w:val="22"/>
          <w:szCs w:val="22"/>
        </w:rPr>
        <w:t>0</w:t>
      </w:r>
      <w:r w:rsidR="001F2655" w:rsidRPr="000D3257">
        <w:rPr>
          <w:rFonts w:asciiTheme="minorHAnsi" w:hAnsiTheme="minorHAnsi" w:cstheme="minorHAnsi"/>
          <w:sz w:val="22"/>
          <w:szCs w:val="22"/>
        </w:rPr>
        <w:t xml:space="preserve"> days after the</w:t>
      </w:r>
      <w:r w:rsidR="00731F82" w:rsidRPr="000D3257">
        <w:rPr>
          <w:rFonts w:asciiTheme="minorHAnsi" w:hAnsiTheme="minorHAnsi" w:cstheme="minorHAnsi"/>
          <w:sz w:val="22"/>
          <w:szCs w:val="22"/>
        </w:rPr>
        <w:t xml:space="preserve"> data collection is completed</w:t>
      </w:r>
      <w:r w:rsidR="00131025">
        <w:rPr>
          <w:rFonts w:asciiTheme="minorHAnsi" w:hAnsiTheme="minorHAnsi" w:cstheme="minorHAnsi"/>
          <w:sz w:val="22"/>
          <w:szCs w:val="22"/>
        </w:rPr>
        <w:t xml:space="preserve">, and no later than </w:t>
      </w:r>
      <w:r w:rsidR="00EC04C3">
        <w:rPr>
          <w:rFonts w:asciiTheme="minorHAnsi" w:hAnsiTheme="minorHAnsi" w:cstheme="minorHAnsi"/>
          <w:sz w:val="22"/>
          <w:szCs w:val="22"/>
        </w:rPr>
        <w:t>15</w:t>
      </w:r>
      <w:r w:rsidR="00EC04C3" w:rsidRPr="00EC04C3">
        <w:rPr>
          <w:rFonts w:asciiTheme="minorHAnsi" w:hAnsiTheme="minorHAnsi" w:cstheme="minorHAnsi"/>
          <w:sz w:val="22"/>
          <w:szCs w:val="22"/>
          <w:vertAlign w:val="superscript"/>
        </w:rPr>
        <w:t>th</w:t>
      </w:r>
      <w:r w:rsidR="00EC04C3">
        <w:rPr>
          <w:rFonts w:asciiTheme="minorHAnsi" w:hAnsiTheme="minorHAnsi" w:cstheme="minorHAnsi"/>
          <w:sz w:val="22"/>
          <w:szCs w:val="22"/>
        </w:rPr>
        <w:t xml:space="preserve"> February</w:t>
      </w:r>
      <w:r w:rsidR="00131025">
        <w:rPr>
          <w:rFonts w:asciiTheme="minorHAnsi" w:hAnsiTheme="minorHAnsi" w:cstheme="minorHAnsi"/>
          <w:sz w:val="22"/>
          <w:szCs w:val="22"/>
        </w:rPr>
        <w:t xml:space="preserve">. </w:t>
      </w:r>
    </w:p>
    <w:p w14:paraId="7010C380" w14:textId="7C64DF07" w:rsidR="008A1702" w:rsidRDefault="008A1702" w:rsidP="000D3257">
      <w:pPr>
        <w:pStyle w:val="ListParagraph"/>
        <w:numPr>
          <w:ilvl w:val="0"/>
          <w:numId w:val="31"/>
        </w:numPr>
        <w:spacing w:before="100" w:beforeAutospacing="1" w:after="100" w:afterAutospacing="1"/>
        <w:rPr>
          <w:rFonts w:asciiTheme="minorHAnsi" w:hAnsiTheme="minorHAnsi" w:cstheme="minorHAnsi"/>
          <w:sz w:val="22"/>
          <w:szCs w:val="22"/>
        </w:rPr>
      </w:pPr>
      <w:r w:rsidRPr="000D3257">
        <w:rPr>
          <w:rFonts w:asciiTheme="minorHAnsi" w:hAnsiTheme="minorHAnsi" w:cstheme="minorHAnsi"/>
          <w:sz w:val="22"/>
          <w:szCs w:val="22"/>
        </w:rPr>
        <w:t>The detailed itinerary will be finalised after discussion</w:t>
      </w:r>
      <w:r w:rsidR="00131025">
        <w:rPr>
          <w:rFonts w:asciiTheme="minorHAnsi" w:hAnsiTheme="minorHAnsi" w:cstheme="minorHAnsi"/>
          <w:sz w:val="22"/>
          <w:szCs w:val="22"/>
        </w:rPr>
        <w:t>s</w:t>
      </w:r>
      <w:r w:rsidRPr="000D3257">
        <w:rPr>
          <w:rFonts w:asciiTheme="minorHAnsi" w:hAnsiTheme="minorHAnsi" w:cstheme="minorHAnsi"/>
          <w:sz w:val="22"/>
          <w:szCs w:val="22"/>
        </w:rPr>
        <w:t xml:space="preserve"> </w:t>
      </w:r>
      <w:r w:rsidR="00422BED" w:rsidRPr="000D3257">
        <w:rPr>
          <w:rFonts w:asciiTheme="minorHAnsi" w:hAnsiTheme="minorHAnsi" w:cstheme="minorHAnsi"/>
          <w:sz w:val="22"/>
          <w:szCs w:val="22"/>
        </w:rPr>
        <w:t xml:space="preserve">between </w:t>
      </w:r>
      <w:r w:rsidRPr="000D3257">
        <w:rPr>
          <w:rFonts w:asciiTheme="minorHAnsi" w:hAnsiTheme="minorHAnsi" w:cstheme="minorHAnsi"/>
          <w:sz w:val="22"/>
          <w:szCs w:val="22"/>
        </w:rPr>
        <w:t xml:space="preserve">the </w:t>
      </w:r>
      <w:r w:rsidR="00A16C9E" w:rsidRPr="000D3257">
        <w:rPr>
          <w:rFonts w:asciiTheme="minorHAnsi" w:hAnsiTheme="minorHAnsi" w:cstheme="minorHAnsi"/>
          <w:sz w:val="22"/>
          <w:szCs w:val="22"/>
        </w:rPr>
        <w:t>evaluator</w:t>
      </w:r>
      <w:r w:rsidR="00183684">
        <w:rPr>
          <w:rFonts w:asciiTheme="minorHAnsi" w:hAnsiTheme="minorHAnsi" w:cstheme="minorHAnsi"/>
          <w:sz w:val="22"/>
          <w:szCs w:val="22"/>
        </w:rPr>
        <w:t>(</w:t>
      </w:r>
      <w:r w:rsidR="00A16C9E" w:rsidRPr="000D3257">
        <w:rPr>
          <w:rFonts w:asciiTheme="minorHAnsi" w:hAnsiTheme="minorHAnsi" w:cstheme="minorHAnsi"/>
          <w:sz w:val="22"/>
          <w:szCs w:val="22"/>
        </w:rPr>
        <w:t>s</w:t>
      </w:r>
      <w:r w:rsidR="00183684">
        <w:rPr>
          <w:rFonts w:asciiTheme="minorHAnsi" w:hAnsiTheme="minorHAnsi" w:cstheme="minorHAnsi"/>
          <w:sz w:val="22"/>
          <w:szCs w:val="22"/>
        </w:rPr>
        <w:t>)</w:t>
      </w:r>
      <w:r w:rsidRPr="000D3257">
        <w:rPr>
          <w:rFonts w:asciiTheme="minorHAnsi" w:hAnsiTheme="minorHAnsi" w:cstheme="minorHAnsi"/>
          <w:sz w:val="22"/>
          <w:szCs w:val="22"/>
        </w:rPr>
        <w:t xml:space="preserve">, </w:t>
      </w:r>
      <w:r w:rsidR="001F6B6E" w:rsidRPr="000D3257">
        <w:rPr>
          <w:rFonts w:asciiTheme="minorHAnsi" w:hAnsiTheme="minorHAnsi" w:cstheme="minorHAnsi"/>
          <w:sz w:val="22"/>
          <w:szCs w:val="22"/>
        </w:rPr>
        <w:t xml:space="preserve">HPA </w:t>
      </w:r>
      <w:r w:rsidR="00422BED" w:rsidRPr="000D3257">
        <w:rPr>
          <w:rFonts w:asciiTheme="minorHAnsi" w:hAnsiTheme="minorHAnsi" w:cstheme="minorHAnsi"/>
          <w:sz w:val="22"/>
          <w:szCs w:val="22"/>
        </w:rPr>
        <w:t xml:space="preserve">Myanmar </w:t>
      </w:r>
      <w:r w:rsidRPr="000D3257">
        <w:rPr>
          <w:rFonts w:asciiTheme="minorHAnsi" w:hAnsiTheme="minorHAnsi" w:cstheme="minorHAnsi"/>
          <w:sz w:val="22"/>
          <w:szCs w:val="22"/>
        </w:rPr>
        <w:t xml:space="preserve">field office </w:t>
      </w:r>
      <w:r w:rsidR="00422BED" w:rsidRPr="000D3257">
        <w:rPr>
          <w:rFonts w:asciiTheme="minorHAnsi" w:hAnsiTheme="minorHAnsi" w:cstheme="minorHAnsi"/>
          <w:sz w:val="22"/>
          <w:szCs w:val="22"/>
        </w:rPr>
        <w:t xml:space="preserve">staff </w:t>
      </w:r>
      <w:r w:rsidRPr="000D3257">
        <w:rPr>
          <w:rFonts w:asciiTheme="minorHAnsi" w:hAnsiTheme="minorHAnsi" w:cstheme="minorHAnsi"/>
          <w:sz w:val="22"/>
          <w:szCs w:val="22"/>
        </w:rPr>
        <w:t xml:space="preserve">and </w:t>
      </w:r>
      <w:r w:rsidR="00422BED" w:rsidRPr="000D3257">
        <w:rPr>
          <w:rFonts w:asciiTheme="minorHAnsi" w:hAnsiTheme="minorHAnsi" w:cstheme="minorHAnsi"/>
          <w:sz w:val="22"/>
          <w:szCs w:val="22"/>
        </w:rPr>
        <w:t>HPA’s East Asia office in Kunming</w:t>
      </w:r>
      <w:r w:rsidRPr="000D3257">
        <w:rPr>
          <w:rFonts w:asciiTheme="minorHAnsi" w:hAnsiTheme="minorHAnsi" w:cstheme="minorHAnsi"/>
          <w:sz w:val="22"/>
          <w:szCs w:val="22"/>
        </w:rPr>
        <w:t xml:space="preserve">. </w:t>
      </w:r>
    </w:p>
    <w:p w14:paraId="1AAC7EF4" w14:textId="77777777" w:rsidR="00412D9A" w:rsidRDefault="00412D9A" w:rsidP="0013328D">
      <w:pPr>
        <w:spacing w:before="100" w:beforeAutospacing="1" w:after="100" w:afterAutospacing="1"/>
        <w:rPr>
          <w:rFonts w:asciiTheme="minorHAnsi" w:hAnsiTheme="minorHAnsi" w:cstheme="minorHAnsi"/>
          <w:sz w:val="22"/>
          <w:szCs w:val="22"/>
        </w:rPr>
      </w:pPr>
    </w:p>
    <w:p w14:paraId="007EF74B" w14:textId="77777777" w:rsidR="00412D9A" w:rsidRDefault="00412D9A" w:rsidP="0013328D">
      <w:pPr>
        <w:spacing w:before="100" w:beforeAutospacing="1" w:after="100" w:afterAutospacing="1"/>
        <w:rPr>
          <w:rFonts w:asciiTheme="minorHAnsi" w:hAnsiTheme="minorHAnsi" w:cstheme="minorHAnsi"/>
          <w:sz w:val="22"/>
          <w:szCs w:val="22"/>
        </w:rPr>
      </w:pPr>
    </w:p>
    <w:p w14:paraId="0663F3F4" w14:textId="50C3EC33" w:rsidR="00412D9A" w:rsidRDefault="00A042FD" w:rsidP="0013328D">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Potential time breakdown:</w:t>
      </w:r>
    </w:p>
    <w:tbl>
      <w:tblPr>
        <w:tblStyle w:val="ListTable3-Accent3"/>
        <w:tblW w:w="0" w:type="auto"/>
        <w:tblLook w:val="04A0" w:firstRow="1" w:lastRow="0" w:firstColumn="1" w:lastColumn="0" w:noHBand="0" w:noVBand="1"/>
      </w:tblPr>
      <w:tblGrid>
        <w:gridCol w:w="4106"/>
        <w:gridCol w:w="4111"/>
      </w:tblGrid>
      <w:tr w:rsidR="00192E24" w14:paraId="0BF0269F" w14:textId="77777777" w:rsidTr="00655C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Pr>
          <w:p w14:paraId="3FC7921F" w14:textId="3CDA297C" w:rsidR="00192E24" w:rsidRDefault="00192E24" w:rsidP="0013328D">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Schedule</w:t>
            </w:r>
          </w:p>
        </w:tc>
        <w:tc>
          <w:tcPr>
            <w:tcW w:w="4111" w:type="dxa"/>
          </w:tcPr>
          <w:p w14:paraId="663D88E0" w14:textId="03330659" w:rsidR="00192E24" w:rsidRDefault="00555D80" w:rsidP="0013328D">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Working days</w:t>
            </w:r>
          </w:p>
        </w:tc>
      </w:tr>
      <w:tr w:rsidR="00192E24" w14:paraId="1AE5A010" w14:textId="51E28C06" w:rsidTr="00655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B22D3B5" w14:textId="070DA0E3" w:rsidR="00192E24" w:rsidRDefault="00192E24" w:rsidP="0013328D">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Literature review and briefing with HPA</w:t>
            </w:r>
          </w:p>
        </w:tc>
        <w:tc>
          <w:tcPr>
            <w:tcW w:w="4111" w:type="dxa"/>
          </w:tcPr>
          <w:p w14:paraId="6220AEFA" w14:textId="46327DE1" w:rsidR="00192E24" w:rsidRDefault="00192E24" w:rsidP="0013328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3 days</w:t>
            </w:r>
          </w:p>
        </w:tc>
      </w:tr>
      <w:tr w:rsidR="00192E24" w14:paraId="2DC032D8" w14:textId="77777777" w:rsidTr="00655C43">
        <w:tc>
          <w:tcPr>
            <w:cnfStyle w:val="001000000000" w:firstRow="0" w:lastRow="0" w:firstColumn="1" w:lastColumn="0" w:oddVBand="0" w:evenVBand="0" w:oddHBand="0" w:evenHBand="0" w:firstRowFirstColumn="0" w:firstRowLastColumn="0" w:lastRowFirstColumn="0" w:lastRowLastColumn="0"/>
            <w:tcW w:w="4106" w:type="dxa"/>
          </w:tcPr>
          <w:p w14:paraId="57D88FBF" w14:textId="47376106" w:rsidR="00192E24" w:rsidRDefault="00192E24" w:rsidP="0013328D">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Develop work-plan and research tools</w:t>
            </w:r>
          </w:p>
        </w:tc>
        <w:tc>
          <w:tcPr>
            <w:tcW w:w="4111" w:type="dxa"/>
          </w:tcPr>
          <w:p w14:paraId="2A0F731F" w14:textId="49F52984" w:rsidR="00192E24" w:rsidRDefault="00946F98" w:rsidP="0013328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5 days</w:t>
            </w:r>
          </w:p>
        </w:tc>
      </w:tr>
      <w:tr w:rsidR="00192E24" w14:paraId="753619A3" w14:textId="79160581" w:rsidTr="00655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63A4739" w14:textId="11C0A1FE" w:rsidR="00192E24" w:rsidRDefault="00192E24" w:rsidP="0013328D">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Training for HPA to conduct data collection</w:t>
            </w:r>
          </w:p>
        </w:tc>
        <w:tc>
          <w:tcPr>
            <w:tcW w:w="4111" w:type="dxa"/>
          </w:tcPr>
          <w:p w14:paraId="34CB4580" w14:textId="77F85108" w:rsidR="00192E24" w:rsidRDefault="00946F98" w:rsidP="0013328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3</w:t>
            </w:r>
            <w:r w:rsidR="00192E24">
              <w:rPr>
                <w:rFonts w:asciiTheme="minorHAnsi" w:hAnsiTheme="minorHAnsi" w:cstheme="minorHAnsi"/>
                <w:sz w:val="22"/>
                <w:szCs w:val="22"/>
              </w:rPr>
              <w:t xml:space="preserve"> days</w:t>
            </w:r>
          </w:p>
        </w:tc>
      </w:tr>
      <w:tr w:rsidR="00192E24" w14:paraId="67F3B2DA" w14:textId="4F61C333" w:rsidTr="00655C43">
        <w:tc>
          <w:tcPr>
            <w:cnfStyle w:val="001000000000" w:firstRow="0" w:lastRow="0" w:firstColumn="1" w:lastColumn="0" w:oddVBand="0" w:evenVBand="0" w:oddHBand="0" w:evenHBand="0" w:firstRowFirstColumn="0" w:firstRowLastColumn="0" w:lastRowFirstColumn="0" w:lastRowLastColumn="0"/>
            <w:tcW w:w="4106" w:type="dxa"/>
          </w:tcPr>
          <w:p w14:paraId="37826FC3" w14:textId="18116325" w:rsidR="00192E24" w:rsidRDefault="00946F98" w:rsidP="0013328D">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Field data collection</w:t>
            </w:r>
          </w:p>
        </w:tc>
        <w:tc>
          <w:tcPr>
            <w:tcW w:w="4111" w:type="dxa"/>
          </w:tcPr>
          <w:p w14:paraId="452B2F10" w14:textId="77777777" w:rsidR="00192E24" w:rsidRDefault="00946F98" w:rsidP="00CC504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30 days</w:t>
            </w:r>
            <w:r w:rsidR="00655C43">
              <w:rPr>
                <w:rFonts w:asciiTheme="minorHAnsi" w:hAnsiTheme="minorHAnsi" w:cstheme="minorHAnsi"/>
                <w:sz w:val="22"/>
                <w:szCs w:val="22"/>
              </w:rPr>
              <w:t xml:space="preserve"> by HPA field team</w:t>
            </w:r>
          </w:p>
          <w:p w14:paraId="220654E6" w14:textId="30F34583" w:rsidR="00AC6DC9" w:rsidRDefault="00AC6DC9" w:rsidP="00CC504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Approx. 5 days of consultancy is required</w:t>
            </w:r>
          </w:p>
        </w:tc>
      </w:tr>
      <w:tr w:rsidR="000B2F3F" w14:paraId="635E803B" w14:textId="77777777" w:rsidTr="00655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13B7D6C" w14:textId="53943154" w:rsidR="000B2F3F" w:rsidRDefault="000B2F3F" w:rsidP="0013328D">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Data </w:t>
            </w:r>
            <w:r w:rsidR="00655C43">
              <w:rPr>
                <w:rFonts w:asciiTheme="minorHAnsi" w:hAnsiTheme="minorHAnsi" w:cstheme="minorHAnsi"/>
                <w:sz w:val="22"/>
                <w:szCs w:val="22"/>
              </w:rPr>
              <w:t xml:space="preserve">input and </w:t>
            </w:r>
            <w:r>
              <w:rPr>
                <w:rFonts w:asciiTheme="minorHAnsi" w:hAnsiTheme="minorHAnsi" w:cstheme="minorHAnsi"/>
                <w:sz w:val="22"/>
                <w:szCs w:val="22"/>
              </w:rPr>
              <w:t>cleaning</w:t>
            </w:r>
          </w:p>
        </w:tc>
        <w:tc>
          <w:tcPr>
            <w:tcW w:w="4111" w:type="dxa"/>
          </w:tcPr>
          <w:p w14:paraId="5BD26C37" w14:textId="77777777" w:rsidR="00B1013F" w:rsidRDefault="009A02B5" w:rsidP="00D260EF">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15 days</w:t>
            </w:r>
            <w:r w:rsidR="00655C43">
              <w:rPr>
                <w:rFonts w:asciiTheme="minorHAnsi" w:hAnsiTheme="minorHAnsi" w:cstheme="minorHAnsi"/>
                <w:sz w:val="22"/>
                <w:szCs w:val="22"/>
              </w:rPr>
              <w:t xml:space="preserve"> by HPA field team </w:t>
            </w:r>
          </w:p>
          <w:p w14:paraId="68944D8F" w14:textId="77777777" w:rsidR="00B1013F" w:rsidRDefault="00B1013F" w:rsidP="00D260EF">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Approx. 5 days of consultancy is required </w:t>
            </w:r>
          </w:p>
          <w:p w14:paraId="6247463D" w14:textId="7143B6C4" w:rsidR="001D2281" w:rsidRDefault="00655C43" w:rsidP="00D260EF">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or </w:t>
            </w:r>
            <w:r w:rsidR="00B1013F">
              <w:rPr>
                <w:rFonts w:asciiTheme="minorHAnsi" w:hAnsiTheme="minorHAnsi" w:cstheme="minorHAnsi"/>
                <w:sz w:val="22"/>
                <w:szCs w:val="22"/>
              </w:rPr>
              <w:t xml:space="preserve">conducted by the </w:t>
            </w:r>
            <w:r>
              <w:rPr>
                <w:rFonts w:asciiTheme="minorHAnsi" w:hAnsiTheme="minorHAnsi" w:cstheme="minorHAnsi"/>
                <w:sz w:val="22"/>
                <w:szCs w:val="22"/>
              </w:rPr>
              <w:t>research team</w:t>
            </w:r>
          </w:p>
        </w:tc>
      </w:tr>
      <w:tr w:rsidR="00192E24" w14:paraId="0A79E11A" w14:textId="7CE24752" w:rsidTr="00655C43">
        <w:tc>
          <w:tcPr>
            <w:cnfStyle w:val="001000000000" w:firstRow="0" w:lastRow="0" w:firstColumn="1" w:lastColumn="0" w:oddVBand="0" w:evenVBand="0" w:oddHBand="0" w:evenHBand="0" w:firstRowFirstColumn="0" w:firstRowLastColumn="0" w:lastRowFirstColumn="0" w:lastRowLastColumn="0"/>
            <w:tcW w:w="4106" w:type="dxa"/>
          </w:tcPr>
          <w:p w14:paraId="0B2130FC" w14:textId="41B653C0" w:rsidR="00192E24" w:rsidRDefault="00946F98" w:rsidP="0013328D">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Compile draft report</w:t>
            </w:r>
          </w:p>
        </w:tc>
        <w:tc>
          <w:tcPr>
            <w:tcW w:w="4111" w:type="dxa"/>
          </w:tcPr>
          <w:p w14:paraId="1360FA95" w14:textId="365D8331" w:rsidR="00192E24" w:rsidRDefault="009A02B5" w:rsidP="0013328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5</w:t>
            </w:r>
            <w:r w:rsidR="00946F98">
              <w:rPr>
                <w:rFonts w:asciiTheme="minorHAnsi" w:hAnsiTheme="minorHAnsi" w:cstheme="minorHAnsi"/>
                <w:sz w:val="22"/>
                <w:szCs w:val="22"/>
              </w:rPr>
              <w:t xml:space="preserve"> days</w:t>
            </w:r>
          </w:p>
        </w:tc>
      </w:tr>
      <w:tr w:rsidR="00192E24" w14:paraId="251FE7E8" w14:textId="4A445AE6" w:rsidTr="00655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0BD540D" w14:textId="049DD311" w:rsidR="00192E24" w:rsidRDefault="009A02B5" w:rsidP="0013328D">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Revise </w:t>
            </w:r>
            <w:r w:rsidR="00743820">
              <w:rPr>
                <w:rFonts w:asciiTheme="minorHAnsi" w:hAnsiTheme="minorHAnsi" w:cstheme="minorHAnsi"/>
                <w:sz w:val="22"/>
                <w:szCs w:val="22"/>
              </w:rPr>
              <w:t>and produce final report</w:t>
            </w:r>
          </w:p>
        </w:tc>
        <w:tc>
          <w:tcPr>
            <w:tcW w:w="4111" w:type="dxa"/>
          </w:tcPr>
          <w:p w14:paraId="7A4E33A3" w14:textId="1F774922" w:rsidR="00192E24" w:rsidRDefault="00A7662D" w:rsidP="0013328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4</w:t>
            </w:r>
            <w:r w:rsidR="00743820">
              <w:rPr>
                <w:rFonts w:asciiTheme="minorHAnsi" w:hAnsiTheme="minorHAnsi" w:cstheme="minorHAnsi"/>
                <w:sz w:val="22"/>
                <w:szCs w:val="22"/>
              </w:rPr>
              <w:t xml:space="preserve"> days</w:t>
            </w:r>
          </w:p>
        </w:tc>
      </w:tr>
      <w:tr w:rsidR="00192E24" w14:paraId="2E84FAFE" w14:textId="6D0A6FE3" w:rsidTr="00655C43">
        <w:tc>
          <w:tcPr>
            <w:cnfStyle w:val="001000000000" w:firstRow="0" w:lastRow="0" w:firstColumn="1" w:lastColumn="0" w:oddVBand="0" w:evenVBand="0" w:oddHBand="0" w:evenHBand="0" w:firstRowFirstColumn="0" w:firstRowLastColumn="0" w:lastRowFirstColumn="0" w:lastRowLastColumn="0"/>
            <w:tcW w:w="4106" w:type="dxa"/>
          </w:tcPr>
          <w:p w14:paraId="54107FAE" w14:textId="30F1EA23" w:rsidR="00192E24" w:rsidRPr="00881AD7" w:rsidRDefault="00743820" w:rsidP="0013328D">
            <w:pPr>
              <w:spacing w:before="100" w:beforeAutospacing="1" w:after="100" w:afterAutospacing="1"/>
              <w:rPr>
                <w:rFonts w:asciiTheme="minorHAnsi" w:hAnsiTheme="minorHAnsi" w:cstheme="minorHAnsi"/>
                <w:sz w:val="22"/>
                <w:szCs w:val="22"/>
              </w:rPr>
            </w:pPr>
            <w:r w:rsidRPr="00881AD7">
              <w:rPr>
                <w:rFonts w:asciiTheme="minorHAnsi" w:hAnsiTheme="minorHAnsi" w:cstheme="minorHAnsi"/>
                <w:sz w:val="22"/>
                <w:szCs w:val="22"/>
              </w:rPr>
              <w:t>Total</w:t>
            </w:r>
          </w:p>
        </w:tc>
        <w:tc>
          <w:tcPr>
            <w:tcW w:w="4111" w:type="dxa"/>
          </w:tcPr>
          <w:p w14:paraId="3F40E18C" w14:textId="3A57DF27" w:rsidR="00AC6DC9" w:rsidRDefault="00A7662D" w:rsidP="00B1013F">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65</w:t>
            </w:r>
            <w:r w:rsidR="00CC5044" w:rsidRPr="00B1013F">
              <w:rPr>
                <w:rFonts w:asciiTheme="minorHAnsi" w:hAnsiTheme="minorHAnsi" w:cstheme="minorHAnsi"/>
                <w:b/>
                <w:bCs/>
                <w:sz w:val="22"/>
                <w:szCs w:val="22"/>
              </w:rPr>
              <w:t xml:space="preserve"> days</w:t>
            </w:r>
          </w:p>
          <w:p w14:paraId="17FF0C3B" w14:textId="3954645D" w:rsidR="00B1013F" w:rsidRPr="00881AD7" w:rsidRDefault="00B1013F" w:rsidP="00B1013F">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 xml:space="preserve">Approx. </w:t>
            </w:r>
            <w:r w:rsidR="00A7662D">
              <w:rPr>
                <w:rFonts w:asciiTheme="minorHAnsi" w:hAnsiTheme="minorHAnsi" w:cstheme="minorHAnsi"/>
                <w:b/>
                <w:bCs/>
                <w:sz w:val="22"/>
                <w:szCs w:val="22"/>
              </w:rPr>
              <w:t>30</w:t>
            </w:r>
            <w:r w:rsidR="00F304D0">
              <w:rPr>
                <w:rFonts w:asciiTheme="minorHAnsi" w:hAnsiTheme="minorHAnsi" w:cstheme="minorHAnsi"/>
                <w:b/>
                <w:bCs/>
                <w:sz w:val="22"/>
                <w:szCs w:val="22"/>
              </w:rPr>
              <w:t xml:space="preserve"> days of consultancy is required</w:t>
            </w:r>
          </w:p>
        </w:tc>
      </w:tr>
    </w:tbl>
    <w:p w14:paraId="302656B1" w14:textId="77777777" w:rsidR="00A042FD" w:rsidRPr="0013328D" w:rsidRDefault="00A042FD" w:rsidP="0013328D">
      <w:pPr>
        <w:spacing w:before="100" w:beforeAutospacing="1" w:after="100" w:afterAutospacing="1"/>
        <w:rPr>
          <w:rFonts w:asciiTheme="minorHAnsi" w:hAnsiTheme="minorHAnsi" w:cstheme="minorHAnsi"/>
          <w:sz w:val="22"/>
          <w:szCs w:val="22"/>
        </w:rPr>
      </w:pPr>
    </w:p>
    <w:p w14:paraId="4E290853" w14:textId="2889FF3D" w:rsidR="008858C9" w:rsidRPr="00CE077C" w:rsidRDefault="008A1702" w:rsidP="0020017F">
      <w:pPr>
        <w:pStyle w:val="BodyText"/>
        <w:spacing w:before="100" w:beforeAutospacing="1" w:after="100" w:afterAutospacing="1"/>
        <w:rPr>
          <w:rFonts w:asciiTheme="minorHAnsi" w:hAnsiTheme="minorHAnsi" w:cstheme="minorHAnsi" w:hint="default"/>
          <w:sz w:val="22"/>
          <w:szCs w:val="22"/>
        </w:rPr>
      </w:pPr>
      <w:r w:rsidRPr="00CE077C">
        <w:rPr>
          <w:rFonts w:asciiTheme="minorHAnsi" w:hAnsiTheme="minorHAnsi" w:cstheme="minorHAnsi" w:hint="default"/>
          <w:sz w:val="22"/>
          <w:szCs w:val="22"/>
        </w:rPr>
        <w:t xml:space="preserve">All collected data </w:t>
      </w:r>
      <w:proofErr w:type="gramStart"/>
      <w:r w:rsidRPr="00CE077C">
        <w:rPr>
          <w:rFonts w:asciiTheme="minorHAnsi" w:hAnsiTheme="minorHAnsi" w:cstheme="minorHAnsi" w:hint="default"/>
          <w:sz w:val="22"/>
          <w:szCs w:val="22"/>
        </w:rPr>
        <w:t>will be integrated and analysed</w:t>
      </w:r>
      <w:r w:rsidR="00422BED" w:rsidRPr="00CE077C">
        <w:rPr>
          <w:rFonts w:asciiTheme="minorHAnsi" w:hAnsiTheme="minorHAnsi" w:cstheme="minorHAnsi" w:hint="default"/>
          <w:sz w:val="22"/>
          <w:szCs w:val="22"/>
        </w:rPr>
        <w:t xml:space="preserve"> by the </w:t>
      </w:r>
      <w:r w:rsidR="001B7990">
        <w:rPr>
          <w:rFonts w:asciiTheme="minorHAnsi" w:hAnsiTheme="minorHAnsi" w:cstheme="minorHAnsi" w:hint="default"/>
          <w:sz w:val="22"/>
          <w:szCs w:val="22"/>
        </w:rPr>
        <w:t>evaluator</w:t>
      </w:r>
      <w:r w:rsidR="00183684">
        <w:rPr>
          <w:rFonts w:asciiTheme="minorHAnsi" w:hAnsiTheme="minorHAnsi" w:cstheme="minorHAnsi" w:hint="default"/>
          <w:sz w:val="22"/>
          <w:szCs w:val="22"/>
        </w:rPr>
        <w:t>(s)</w:t>
      </w:r>
      <w:proofErr w:type="gramEnd"/>
      <w:r w:rsidRPr="00CE077C">
        <w:rPr>
          <w:rFonts w:asciiTheme="minorHAnsi" w:hAnsiTheme="minorHAnsi" w:cstheme="minorHAnsi" w:hint="default"/>
          <w:sz w:val="22"/>
          <w:szCs w:val="22"/>
        </w:rPr>
        <w:t xml:space="preserve">. </w:t>
      </w:r>
    </w:p>
    <w:p w14:paraId="17314314" w14:textId="17656D27" w:rsidR="008A1702" w:rsidRPr="00CE077C" w:rsidRDefault="008A1702" w:rsidP="0020017F">
      <w:pPr>
        <w:pStyle w:val="BodyText"/>
        <w:spacing w:before="100" w:beforeAutospacing="1" w:after="100" w:afterAutospacing="1"/>
        <w:rPr>
          <w:rFonts w:asciiTheme="minorHAnsi" w:hAnsiTheme="minorHAnsi" w:cstheme="minorHAnsi" w:hint="default"/>
          <w:sz w:val="22"/>
          <w:szCs w:val="22"/>
        </w:rPr>
      </w:pPr>
      <w:r w:rsidRPr="00CE077C">
        <w:rPr>
          <w:rFonts w:asciiTheme="minorHAnsi" w:hAnsiTheme="minorHAnsi" w:cstheme="minorHAnsi" w:hint="default"/>
          <w:sz w:val="22"/>
          <w:szCs w:val="22"/>
        </w:rPr>
        <w:t xml:space="preserve">The draft report </w:t>
      </w:r>
      <w:proofErr w:type="gramStart"/>
      <w:r w:rsidRPr="00CE077C">
        <w:rPr>
          <w:rFonts w:asciiTheme="minorHAnsi" w:hAnsiTheme="minorHAnsi" w:cstheme="minorHAnsi" w:hint="default"/>
          <w:sz w:val="22"/>
          <w:szCs w:val="22"/>
        </w:rPr>
        <w:t>will be circulated</w:t>
      </w:r>
      <w:proofErr w:type="gramEnd"/>
      <w:r w:rsidRPr="00CE077C">
        <w:rPr>
          <w:rFonts w:asciiTheme="minorHAnsi" w:hAnsiTheme="minorHAnsi" w:cstheme="minorHAnsi" w:hint="default"/>
          <w:sz w:val="22"/>
          <w:szCs w:val="22"/>
        </w:rPr>
        <w:t xml:space="preserve"> among all key stakeholders involved and their feedback will be used to correct factual errors and address requests for clarification. The </w:t>
      </w:r>
      <w:r w:rsidR="007766B3">
        <w:rPr>
          <w:rFonts w:asciiTheme="minorHAnsi" w:hAnsiTheme="minorHAnsi" w:cstheme="minorHAnsi" w:hint="default"/>
          <w:sz w:val="22"/>
          <w:szCs w:val="22"/>
        </w:rPr>
        <w:t>evaluator</w:t>
      </w:r>
      <w:r w:rsidR="00183684">
        <w:rPr>
          <w:rFonts w:asciiTheme="minorHAnsi" w:hAnsiTheme="minorHAnsi" w:cstheme="minorHAnsi" w:hint="default"/>
          <w:sz w:val="22"/>
          <w:szCs w:val="22"/>
        </w:rPr>
        <w:t>(s)</w:t>
      </w:r>
      <w:r w:rsidRPr="00CE077C">
        <w:rPr>
          <w:rFonts w:asciiTheme="minorHAnsi" w:hAnsiTheme="minorHAnsi" w:cstheme="minorHAnsi" w:hint="default"/>
          <w:sz w:val="22"/>
          <w:szCs w:val="22"/>
        </w:rPr>
        <w:t xml:space="preserve"> will </w:t>
      </w:r>
      <w:r w:rsidR="008858C9" w:rsidRPr="00CE077C">
        <w:rPr>
          <w:rFonts w:asciiTheme="minorHAnsi" w:hAnsiTheme="minorHAnsi" w:cstheme="minorHAnsi" w:hint="default"/>
          <w:sz w:val="22"/>
          <w:szCs w:val="22"/>
        </w:rPr>
        <w:t>then prepare</w:t>
      </w:r>
      <w:r w:rsidRPr="00CE077C">
        <w:rPr>
          <w:rFonts w:asciiTheme="minorHAnsi" w:hAnsiTheme="minorHAnsi" w:cstheme="minorHAnsi" w:hint="default"/>
          <w:sz w:val="22"/>
          <w:szCs w:val="22"/>
        </w:rPr>
        <w:t xml:space="preserve"> the second draft</w:t>
      </w:r>
      <w:r w:rsidR="008858C9" w:rsidRPr="00CE077C">
        <w:rPr>
          <w:rFonts w:asciiTheme="minorHAnsi" w:hAnsiTheme="minorHAnsi" w:cstheme="minorHAnsi" w:hint="default"/>
          <w:sz w:val="22"/>
          <w:szCs w:val="22"/>
        </w:rPr>
        <w:t xml:space="preserve"> of the</w:t>
      </w:r>
      <w:r w:rsidRPr="00CE077C">
        <w:rPr>
          <w:rFonts w:asciiTheme="minorHAnsi" w:hAnsiTheme="minorHAnsi" w:cstheme="minorHAnsi" w:hint="default"/>
          <w:sz w:val="22"/>
          <w:szCs w:val="22"/>
        </w:rPr>
        <w:t xml:space="preserve"> report. Further work </w:t>
      </w:r>
      <w:proofErr w:type="gramStart"/>
      <w:r w:rsidRPr="00CE077C">
        <w:rPr>
          <w:rFonts w:asciiTheme="minorHAnsi" w:hAnsiTheme="minorHAnsi" w:cstheme="minorHAnsi" w:hint="default"/>
          <w:sz w:val="22"/>
          <w:szCs w:val="22"/>
        </w:rPr>
        <w:t>may be needed</w:t>
      </w:r>
      <w:proofErr w:type="gramEnd"/>
      <w:r w:rsidR="008858C9" w:rsidRPr="00CE077C">
        <w:rPr>
          <w:rFonts w:asciiTheme="minorHAnsi" w:hAnsiTheme="minorHAnsi" w:cstheme="minorHAnsi" w:hint="default"/>
          <w:sz w:val="22"/>
          <w:szCs w:val="22"/>
        </w:rPr>
        <w:t xml:space="preserve"> from the </w:t>
      </w:r>
      <w:r w:rsidR="00DC460D">
        <w:rPr>
          <w:rFonts w:asciiTheme="minorHAnsi" w:hAnsiTheme="minorHAnsi" w:cstheme="minorHAnsi" w:hint="default"/>
          <w:sz w:val="22"/>
          <w:szCs w:val="22"/>
        </w:rPr>
        <w:t>evaluator</w:t>
      </w:r>
      <w:r w:rsidR="00183684">
        <w:rPr>
          <w:rFonts w:asciiTheme="minorHAnsi" w:hAnsiTheme="minorHAnsi" w:cstheme="minorHAnsi" w:hint="default"/>
          <w:sz w:val="22"/>
          <w:szCs w:val="22"/>
        </w:rPr>
        <w:t>(s)</w:t>
      </w:r>
      <w:r w:rsidR="008858C9" w:rsidRPr="00CE077C">
        <w:rPr>
          <w:rFonts w:asciiTheme="minorHAnsi" w:hAnsiTheme="minorHAnsi" w:cstheme="minorHAnsi" w:hint="default"/>
          <w:sz w:val="22"/>
          <w:szCs w:val="22"/>
        </w:rPr>
        <w:t xml:space="preserve"> </w:t>
      </w:r>
      <w:r w:rsidRPr="00CE077C">
        <w:rPr>
          <w:rFonts w:asciiTheme="minorHAnsi" w:hAnsiTheme="minorHAnsi" w:cstheme="minorHAnsi" w:hint="default"/>
          <w:sz w:val="22"/>
          <w:szCs w:val="22"/>
        </w:rPr>
        <w:t>if</w:t>
      </w:r>
      <w:r w:rsidR="008858C9" w:rsidRPr="00CE077C">
        <w:rPr>
          <w:rFonts w:asciiTheme="minorHAnsi" w:hAnsiTheme="minorHAnsi" w:cstheme="minorHAnsi" w:hint="default"/>
          <w:sz w:val="22"/>
          <w:szCs w:val="22"/>
        </w:rPr>
        <w:t xml:space="preserve"> an</w:t>
      </w:r>
      <w:r w:rsidR="00131025">
        <w:rPr>
          <w:rFonts w:asciiTheme="minorHAnsi" w:hAnsiTheme="minorHAnsi" w:cstheme="minorHAnsi" w:hint="default"/>
          <w:sz w:val="22"/>
          <w:szCs w:val="22"/>
        </w:rPr>
        <w:t xml:space="preserve">y </w:t>
      </w:r>
      <w:r w:rsidR="008858C9" w:rsidRPr="00CE077C">
        <w:rPr>
          <w:rFonts w:asciiTheme="minorHAnsi" w:hAnsiTheme="minorHAnsi" w:cstheme="minorHAnsi" w:hint="default"/>
          <w:sz w:val="22"/>
          <w:szCs w:val="22"/>
        </w:rPr>
        <w:t>remaining</w:t>
      </w:r>
      <w:r w:rsidRPr="00CE077C">
        <w:rPr>
          <w:rFonts w:asciiTheme="minorHAnsi" w:hAnsiTheme="minorHAnsi" w:cstheme="minorHAnsi" w:hint="default"/>
          <w:sz w:val="22"/>
          <w:szCs w:val="22"/>
        </w:rPr>
        <w:t xml:space="preserve"> errors or clarification requests have not been</w:t>
      </w:r>
      <w:r w:rsidR="008858C9" w:rsidRPr="00CE077C">
        <w:rPr>
          <w:rFonts w:asciiTheme="minorHAnsi" w:hAnsiTheme="minorHAnsi" w:cstheme="minorHAnsi" w:hint="default"/>
          <w:sz w:val="22"/>
          <w:szCs w:val="22"/>
        </w:rPr>
        <w:t xml:space="preserve"> fully</w:t>
      </w:r>
      <w:r w:rsidRPr="00CE077C">
        <w:rPr>
          <w:rFonts w:asciiTheme="minorHAnsi" w:hAnsiTheme="minorHAnsi" w:cstheme="minorHAnsi" w:hint="default"/>
          <w:sz w:val="22"/>
          <w:szCs w:val="22"/>
        </w:rPr>
        <w:t xml:space="preserve"> addressed. </w:t>
      </w:r>
    </w:p>
    <w:p w14:paraId="57E71175" w14:textId="77777777" w:rsidR="008858C9" w:rsidRDefault="00E964F3" w:rsidP="0020017F">
      <w:pPr>
        <w:pStyle w:val="BodyText"/>
        <w:numPr>
          <w:ilvl w:val="0"/>
          <w:numId w:val="3"/>
        </w:numPr>
        <w:tabs>
          <w:tab w:val="left" w:pos="540"/>
        </w:tabs>
        <w:spacing w:before="100" w:beforeAutospacing="1" w:after="100" w:afterAutospacing="1"/>
        <w:rPr>
          <w:rFonts w:asciiTheme="minorHAnsi" w:hAnsiTheme="minorHAnsi" w:cstheme="minorHAnsi" w:hint="default"/>
          <w:b/>
          <w:iCs/>
          <w:sz w:val="22"/>
          <w:szCs w:val="22"/>
          <w:u w:val="single"/>
        </w:rPr>
      </w:pPr>
      <w:r w:rsidRPr="00CE077C">
        <w:rPr>
          <w:rFonts w:asciiTheme="minorHAnsi" w:hAnsiTheme="minorHAnsi" w:cstheme="minorHAnsi" w:hint="default"/>
          <w:b/>
          <w:iCs/>
          <w:sz w:val="22"/>
          <w:szCs w:val="22"/>
          <w:u w:val="single"/>
        </w:rPr>
        <w:t>Products</w:t>
      </w:r>
    </w:p>
    <w:p w14:paraId="27741ABE" w14:textId="77777777" w:rsidR="007F13E7" w:rsidRPr="00CE077C" w:rsidRDefault="007F13E7" w:rsidP="007F13E7">
      <w:pPr>
        <w:pStyle w:val="BodyText"/>
        <w:tabs>
          <w:tab w:val="left" w:pos="709"/>
        </w:tabs>
        <w:spacing w:before="100" w:beforeAutospacing="1" w:after="100" w:afterAutospacing="1"/>
        <w:rPr>
          <w:rFonts w:asciiTheme="minorHAnsi" w:hAnsiTheme="minorHAnsi" w:cstheme="minorHAnsi" w:hint="default"/>
          <w:color w:val="000000"/>
          <w:kern w:val="0"/>
          <w:sz w:val="22"/>
          <w:szCs w:val="22"/>
          <w:lang w:val="en-US"/>
        </w:rPr>
      </w:pPr>
      <w:r w:rsidRPr="00CE077C">
        <w:rPr>
          <w:rFonts w:asciiTheme="minorHAnsi" w:hAnsiTheme="minorHAnsi" w:cstheme="minorHAnsi" w:hint="default"/>
          <w:color w:val="000000"/>
          <w:kern w:val="0"/>
          <w:sz w:val="22"/>
          <w:szCs w:val="22"/>
          <w:lang w:val="en-US"/>
        </w:rPr>
        <w:t>A</w:t>
      </w:r>
      <w:r>
        <w:rPr>
          <w:rFonts w:asciiTheme="minorHAnsi" w:hAnsiTheme="minorHAnsi" w:cstheme="minorHAnsi" w:hint="default"/>
          <w:color w:val="000000"/>
          <w:kern w:val="0"/>
          <w:sz w:val="22"/>
          <w:szCs w:val="22"/>
          <w:lang w:val="en-US"/>
        </w:rPr>
        <w:t xml:space="preserve">n evaluation </w:t>
      </w:r>
      <w:r w:rsidRPr="00CE077C">
        <w:rPr>
          <w:rFonts w:asciiTheme="minorHAnsi" w:hAnsiTheme="minorHAnsi" w:cstheme="minorHAnsi" w:hint="default"/>
          <w:color w:val="000000"/>
          <w:kern w:val="0"/>
          <w:sz w:val="22"/>
          <w:szCs w:val="22"/>
          <w:lang w:val="en-US"/>
        </w:rPr>
        <w:t xml:space="preserve">report based on the review </w:t>
      </w:r>
      <w:proofErr w:type="gramStart"/>
      <w:r w:rsidRPr="00CE077C">
        <w:rPr>
          <w:rFonts w:asciiTheme="minorHAnsi" w:hAnsiTheme="minorHAnsi" w:cstheme="minorHAnsi" w:hint="default"/>
          <w:color w:val="000000"/>
          <w:kern w:val="0"/>
          <w:sz w:val="22"/>
          <w:szCs w:val="22"/>
          <w:lang w:val="en-US"/>
        </w:rPr>
        <w:t>findings</w:t>
      </w:r>
      <w:r>
        <w:rPr>
          <w:rFonts w:asciiTheme="minorHAnsi" w:hAnsiTheme="minorHAnsi" w:cstheme="minorHAnsi" w:hint="default"/>
          <w:color w:val="000000"/>
          <w:kern w:val="0"/>
          <w:sz w:val="22"/>
          <w:szCs w:val="22"/>
          <w:lang w:val="en-US"/>
        </w:rPr>
        <w:t xml:space="preserve"> which</w:t>
      </w:r>
      <w:proofErr w:type="gramEnd"/>
      <w:r w:rsidRPr="00CE077C">
        <w:rPr>
          <w:rFonts w:asciiTheme="minorHAnsi" w:hAnsiTheme="minorHAnsi" w:cstheme="minorHAnsi" w:hint="default"/>
          <w:color w:val="000000"/>
          <w:kern w:val="0"/>
          <w:sz w:val="22"/>
          <w:szCs w:val="22"/>
          <w:lang w:val="en-US"/>
        </w:rPr>
        <w:t xml:space="preserve"> should identify the following: </w:t>
      </w:r>
    </w:p>
    <w:p w14:paraId="2C32BFEB" w14:textId="77777777" w:rsidR="007F13E7" w:rsidRPr="00B50E5F" w:rsidRDefault="007F13E7" w:rsidP="007F13E7">
      <w:pPr>
        <w:pStyle w:val="BodyText"/>
        <w:numPr>
          <w:ilvl w:val="0"/>
          <w:numId w:val="23"/>
        </w:numPr>
        <w:spacing w:before="100" w:beforeAutospacing="1" w:after="100" w:afterAutospacing="1"/>
        <w:rPr>
          <w:rFonts w:asciiTheme="minorHAnsi" w:hAnsiTheme="minorHAnsi" w:cstheme="minorHAnsi" w:hint="default"/>
          <w:color w:val="000000"/>
          <w:kern w:val="0"/>
          <w:sz w:val="22"/>
          <w:szCs w:val="22"/>
          <w:lang w:val="en-US"/>
        </w:rPr>
      </w:pPr>
      <w:r w:rsidRPr="00B50E5F">
        <w:rPr>
          <w:rFonts w:asciiTheme="minorHAnsi" w:hAnsiTheme="minorHAnsi" w:cstheme="minorHAnsi" w:hint="default"/>
          <w:color w:val="000000"/>
          <w:kern w:val="0"/>
          <w:sz w:val="22"/>
          <w:szCs w:val="22"/>
          <w:lang w:val="en-US"/>
        </w:rPr>
        <w:t xml:space="preserve">Progress achieved/underachieved against the targets in the </w:t>
      </w:r>
      <w:proofErr w:type="spellStart"/>
      <w:r w:rsidRPr="00B50E5F">
        <w:rPr>
          <w:rFonts w:asciiTheme="minorHAnsi" w:hAnsiTheme="minorHAnsi" w:cstheme="minorHAnsi" w:hint="default"/>
          <w:color w:val="000000"/>
          <w:kern w:val="0"/>
          <w:sz w:val="22"/>
          <w:szCs w:val="22"/>
          <w:lang w:val="en-US"/>
        </w:rPr>
        <w:t>logframe</w:t>
      </w:r>
      <w:proofErr w:type="spellEnd"/>
    </w:p>
    <w:p w14:paraId="31F96C7E" w14:textId="77777777" w:rsidR="007F13E7" w:rsidRPr="00B50E5F" w:rsidRDefault="007F13E7" w:rsidP="007F13E7">
      <w:pPr>
        <w:pStyle w:val="BodyText"/>
        <w:numPr>
          <w:ilvl w:val="0"/>
          <w:numId w:val="23"/>
        </w:numPr>
        <w:spacing w:before="100" w:beforeAutospacing="1" w:after="100" w:afterAutospacing="1"/>
        <w:rPr>
          <w:rFonts w:asciiTheme="minorHAnsi" w:hAnsiTheme="minorHAnsi" w:cstheme="minorHAnsi" w:hint="default"/>
          <w:color w:val="000000"/>
          <w:kern w:val="0"/>
          <w:sz w:val="22"/>
          <w:szCs w:val="22"/>
          <w:lang w:val="en-US"/>
        </w:rPr>
      </w:pPr>
      <w:proofErr w:type="spellStart"/>
      <w:r w:rsidRPr="00B50E5F">
        <w:rPr>
          <w:rFonts w:asciiTheme="minorHAnsi" w:hAnsiTheme="minorHAnsi" w:cstheme="minorHAnsi" w:hint="default"/>
          <w:color w:val="000000"/>
          <w:kern w:val="0"/>
          <w:sz w:val="22"/>
          <w:szCs w:val="22"/>
          <w:lang w:val="en-US"/>
        </w:rPr>
        <w:t>Behaviour</w:t>
      </w:r>
      <w:proofErr w:type="spellEnd"/>
      <w:r w:rsidRPr="00B50E5F">
        <w:rPr>
          <w:rFonts w:asciiTheme="minorHAnsi" w:hAnsiTheme="minorHAnsi" w:cstheme="minorHAnsi" w:hint="default"/>
          <w:color w:val="000000"/>
          <w:kern w:val="0"/>
          <w:sz w:val="22"/>
          <w:szCs w:val="22"/>
          <w:lang w:val="en-US"/>
        </w:rPr>
        <w:t xml:space="preserve"> changes made and impact achieved after the three-year implementation</w:t>
      </w:r>
    </w:p>
    <w:p w14:paraId="48C3FA9C" w14:textId="77777777" w:rsidR="007F13E7" w:rsidRPr="00B50E5F" w:rsidRDefault="007F13E7" w:rsidP="007F13E7">
      <w:pPr>
        <w:pStyle w:val="BodyText"/>
        <w:numPr>
          <w:ilvl w:val="0"/>
          <w:numId w:val="23"/>
        </w:numPr>
        <w:spacing w:before="100" w:beforeAutospacing="1" w:after="100" w:afterAutospacing="1"/>
        <w:rPr>
          <w:rFonts w:asciiTheme="minorHAnsi" w:hAnsiTheme="minorHAnsi" w:cstheme="minorHAnsi" w:hint="default"/>
          <w:color w:val="000000"/>
          <w:kern w:val="0"/>
          <w:sz w:val="22"/>
          <w:szCs w:val="22"/>
          <w:lang w:val="en-US"/>
        </w:rPr>
      </w:pPr>
      <w:r w:rsidRPr="00B50E5F">
        <w:rPr>
          <w:rFonts w:asciiTheme="minorHAnsi" w:hAnsiTheme="minorHAnsi" w:cstheme="minorHAnsi" w:hint="default"/>
          <w:color w:val="000000"/>
          <w:kern w:val="0"/>
          <w:sz w:val="22"/>
          <w:szCs w:val="22"/>
          <w:lang w:val="en-US"/>
        </w:rPr>
        <w:t xml:space="preserve">Advantages and disadvantages of the </w:t>
      </w:r>
      <w:proofErr w:type="spellStart"/>
      <w:r w:rsidRPr="00B50E5F">
        <w:rPr>
          <w:rFonts w:asciiTheme="minorHAnsi" w:hAnsiTheme="minorHAnsi" w:cstheme="minorHAnsi" w:hint="default"/>
          <w:color w:val="000000"/>
          <w:kern w:val="0"/>
          <w:sz w:val="22"/>
          <w:szCs w:val="22"/>
          <w:lang w:val="en-US"/>
        </w:rPr>
        <w:t>programme</w:t>
      </w:r>
      <w:proofErr w:type="spellEnd"/>
      <w:r w:rsidRPr="00B50E5F">
        <w:rPr>
          <w:rFonts w:asciiTheme="minorHAnsi" w:hAnsiTheme="minorHAnsi" w:cstheme="minorHAnsi" w:hint="default"/>
          <w:color w:val="000000"/>
          <w:kern w:val="0"/>
          <w:sz w:val="22"/>
          <w:szCs w:val="22"/>
          <w:lang w:val="en-US"/>
        </w:rPr>
        <w:t xml:space="preserve"> strategy</w:t>
      </w:r>
    </w:p>
    <w:p w14:paraId="21720E89" w14:textId="77777777" w:rsidR="007F13E7" w:rsidRPr="00B50E5F" w:rsidRDefault="007F13E7" w:rsidP="007F13E7">
      <w:pPr>
        <w:pStyle w:val="BodyText"/>
        <w:numPr>
          <w:ilvl w:val="0"/>
          <w:numId w:val="23"/>
        </w:numPr>
        <w:spacing w:before="100" w:beforeAutospacing="1" w:after="100" w:afterAutospacing="1"/>
        <w:rPr>
          <w:rFonts w:asciiTheme="minorHAnsi" w:hAnsiTheme="minorHAnsi" w:cstheme="minorHAnsi" w:hint="default"/>
          <w:color w:val="000000"/>
          <w:kern w:val="0"/>
          <w:sz w:val="22"/>
          <w:szCs w:val="22"/>
          <w:lang w:val="en-US"/>
        </w:rPr>
      </w:pPr>
      <w:r w:rsidRPr="00B50E5F">
        <w:rPr>
          <w:rFonts w:asciiTheme="minorHAnsi" w:hAnsiTheme="minorHAnsi" w:cstheme="minorHAnsi" w:hint="default"/>
          <w:color w:val="000000"/>
          <w:kern w:val="0"/>
          <w:sz w:val="22"/>
          <w:szCs w:val="22"/>
          <w:lang w:val="en-US"/>
        </w:rPr>
        <w:t>Strengthens and weakness of HPA as the implementing partner</w:t>
      </w:r>
    </w:p>
    <w:p w14:paraId="2FA46BC5" w14:textId="601E1AB9" w:rsidR="007F13E7" w:rsidRDefault="00504B14" w:rsidP="007F13E7">
      <w:pPr>
        <w:pStyle w:val="BodyText"/>
        <w:numPr>
          <w:ilvl w:val="0"/>
          <w:numId w:val="23"/>
        </w:numPr>
        <w:spacing w:before="100" w:beforeAutospacing="1" w:after="100" w:afterAutospacing="1"/>
        <w:rPr>
          <w:rFonts w:asciiTheme="minorHAnsi" w:hAnsiTheme="minorHAnsi" w:cstheme="minorHAnsi" w:hint="default"/>
          <w:color w:val="000000"/>
          <w:kern w:val="0"/>
          <w:sz w:val="22"/>
          <w:szCs w:val="22"/>
          <w:lang w:val="en-US"/>
        </w:rPr>
      </w:pPr>
      <w:r>
        <w:rPr>
          <w:rFonts w:asciiTheme="minorHAnsi" w:hAnsiTheme="minorHAnsi" w:cstheme="minorHAnsi" w:hint="default"/>
          <w:color w:val="000000"/>
          <w:kern w:val="0"/>
          <w:sz w:val="22"/>
          <w:szCs w:val="22"/>
          <w:lang w:val="en-US"/>
        </w:rPr>
        <w:t>T</w:t>
      </w:r>
      <w:r w:rsidR="007F13E7" w:rsidRPr="00B50E5F">
        <w:rPr>
          <w:rFonts w:asciiTheme="minorHAnsi" w:hAnsiTheme="minorHAnsi" w:cstheme="minorHAnsi" w:hint="default"/>
          <w:color w:val="000000"/>
          <w:kern w:val="0"/>
          <w:sz w:val="22"/>
          <w:szCs w:val="22"/>
          <w:lang w:val="en-US"/>
        </w:rPr>
        <w:t>he option(s) recommended as the best approach, with rationale</w:t>
      </w:r>
    </w:p>
    <w:p w14:paraId="0B7D1617" w14:textId="267E4236" w:rsidR="00EC04C3" w:rsidRPr="00A8316A" w:rsidRDefault="00924AB3" w:rsidP="007F13E7">
      <w:pPr>
        <w:pStyle w:val="BodyText"/>
        <w:numPr>
          <w:ilvl w:val="0"/>
          <w:numId w:val="23"/>
        </w:numPr>
        <w:spacing w:before="100" w:beforeAutospacing="1" w:after="100" w:afterAutospacing="1"/>
        <w:rPr>
          <w:rFonts w:asciiTheme="minorHAnsi" w:hAnsiTheme="minorHAnsi" w:cstheme="minorHAnsi" w:hint="default"/>
          <w:kern w:val="0"/>
          <w:sz w:val="22"/>
          <w:szCs w:val="22"/>
          <w:lang w:val="en-US"/>
        </w:rPr>
      </w:pPr>
      <w:r w:rsidRPr="00A8316A">
        <w:rPr>
          <w:rFonts w:asciiTheme="minorHAnsi" w:hAnsiTheme="minorHAnsi" w:cstheme="minorHAnsi" w:hint="default"/>
          <w:kern w:val="0"/>
          <w:sz w:val="22"/>
          <w:szCs w:val="22"/>
          <w:lang w:val="en-US"/>
        </w:rPr>
        <w:t>A</w:t>
      </w:r>
      <w:r w:rsidR="00504B14" w:rsidRPr="00A8316A">
        <w:rPr>
          <w:rFonts w:asciiTheme="minorHAnsi" w:hAnsiTheme="minorHAnsi" w:cstheme="minorHAnsi" w:hint="default"/>
          <w:kern w:val="0"/>
          <w:sz w:val="22"/>
          <w:szCs w:val="22"/>
          <w:lang w:val="en-US"/>
        </w:rPr>
        <w:t xml:space="preserve"> separate annex detailing</w:t>
      </w:r>
      <w:r w:rsidRPr="00A8316A">
        <w:rPr>
          <w:rFonts w:asciiTheme="minorHAnsi" w:hAnsiTheme="minorHAnsi" w:cstheme="minorHAnsi" w:hint="default"/>
          <w:kern w:val="0"/>
          <w:sz w:val="22"/>
          <w:szCs w:val="22"/>
          <w:lang w:val="en-US"/>
        </w:rPr>
        <w:t xml:space="preserve"> </w:t>
      </w:r>
      <w:proofErr w:type="spellStart"/>
      <w:r w:rsidR="00EC04C3" w:rsidRPr="00A8316A">
        <w:rPr>
          <w:rFonts w:asciiTheme="minorHAnsi" w:hAnsiTheme="minorHAnsi" w:cstheme="minorHAnsi" w:hint="default"/>
          <w:kern w:val="0"/>
          <w:sz w:val="22"/>
          <w:szCs w:val="22"/>
          <w:lang w:val="en-US"/>
        </w:rPr>
        <w:t>VfM</w:t>
      </w:r>
      <w:proofErr w:type="spellEnd"/>
      <w:r w:rsidR="00EC04C3" w:rsidRPr="00A8316A">
        <w:rPr>
          <w:rFonts w:asciiTheme="minorHAnsi" w:hAnsiTheme="minorHAnsi" w:cstheme="minorHAnsi" w:hint="default"/>
          <w:kern w:val="0"/>
          <w:sz w:val="22"/>
          <w:szCs w:val="22"/>
          <w:lang w:val="en-US"/>
        </w:rPr>
        <w:t xml:space="preserve"> and cost-effectiveness analysis </w:t>
      </w:r>
    </w:p>
    <w:p w14:paraId="52A9600E" w14:textId="44F0FC93" w:rsidR="00441AE4" w:rsidRDefault="007F13E7" w:rsidP="00F24E80">
      <w:pPr>
        <w:spacing w:before="100" w:beforeAutospacing="1" w:after="100" w:afterAutospacing="1"/>
        <w:rPr>
          <w:rFonts w:asciiTheme="minorHAnsi" w:hAnsiTheme="minorHAnsi" w:cstheme="minorHAnsi"/>
          <w:sz w:val="22"/>
          <w:szCs w:val="22"/>
        </w:rPr>
      </w:pPr>
      <w:r w:rsidRPr="00CE077C">
        <w:rPr>
          <w:rFonts w:asciiTheme="minorHAnsi" w:hAnsiTheme="minorHAnsi" w:cstheme="minorHAnsi"/>
          <w:sz w:val="22"/>
          <w:szCs w:val="22"/>
        </w:rPr>
        <w:t>The products should include case studies.</w:t>
      </w:r>
    </w:p>
    <w:p w14:paraId="29D17BA6" w14:textId="64816B8A" w:rsidR="007F13E7" w:rsidRDefault="007F13E7" w:rsidP="0020017F">
      <w:pPr>
        <w:pStyle w:val="BodyText"/>
        <w:numPr>
          <w:ilvl w:val="0"/>
          <w:numId w:val="3"/>
        </w:numPr>
        <w:tabs>
          <w:tab w:val="left" w:pos="540"/>
        </w:tabs>
        <w:spacing w:before="100" w:beforeAutospacing="1" w:after="100" w:afterAutospacing="1"/>
        <w:rPr>
          <w:rFonts w:asciiTheme="minorHAnsi" w:hAnsiTheme="minorHAnsi" w:cstheme="minorHAnsi" w:hint="default"/>
          <w:b/>
          <w:iCs/>
          <w:sz w:val="22"/>
          <w:szCs w:val="22"/>
          <w:u w:val="single"/>
        </w:rPr>
      </w:pPr>
      <w:r>
        <w:rPr>
          <w:rFonts w:asciiTheme="minorHAnsi" w:hAnsiTheme="minorHAnsi" w:cstheme="minorHAnsi" w:hint="default"/>
          <w:b/>
          <w:iCs/>
          <w:sz w:val="22"/>
          <w:szCs w:val="22"/>
          <w:u w:val="single"/>
        </w:rPr>
        <w:t>Deliverables</w:t>
      </w:r>
    </w:p>
    <w:p w14:paraId="4992D262" w14:textId="2E43426D" w:rsidR="007F13E7" w:rsidRDefault="007F13E7" w:rsidP="00F24E80">
      <w:pPr>
        <w:pStyle w:val="BodyText"/>
        <w:numPr>
          <w:ilvl w:val="0"/>
          <w:numId w:val="23"/>
        </w:numPr>
        <w:tabs>
          <w:tab w:val="left" w:pos="540"/>
        </w:tabs>
        <w:spacing w:before="100" w:beforeAutospacing="1" w:after="100" w:afterAutospacing="1"/>
        <w:rPr>
          <w:rFonts w:asciiTheme="minorHAnsi" w:hAnsiTheme="minorHAnsi" w:cstheme="minorHAnsi" w:hint="default"/>
          <w:iCs/>
          <w:sz w:val="22"/>
          <w:szCs w:val="22"/>
          <w:u w:val="single"/>
        </w:rPr>
      </w:pPr>
      <w:r w:rsidRPr="00F24E80">
        <w:rPr>
          <w:rFonts w:asciiTheme="minorHAnsi" w:hAnsiTheme="minorHAnsi" w:cstheme="minorHAnsi" w:hint="default"/>
          <w:iCs/>
          <w:sz w:val="22"/>
          <w:szCs w:val="22"/>
          <w:u w:val="single"/>
        </w:rPr>
        <w:t>Inception report</w:t>
      </w:r>
      <w:r>
        <w:rPr>
          <w:rFonts w:asciiTheme="minorHAnsi" w:hAnsiTheme="minorHAnsi" w:cstheme="minorHAnsi" w:hint="default"/>
          <w:iCs/>
          <w:sz w:val="22"/>
          <w:szCs w:val="22"/>
          <w:u w:val="single"/>
        </w:rPr>
        <w:t xml:space="preserve"> with tools (draft and final)</w:t>
      </w:r>
    </w:p>
    <w:p w14:paraId="50281F3D" w14:textId="337300B8" w:rsidR="007F13E7" w:rsidRDefault="00C24DF2" w:rsidP="00F24E80">
      <w:pPr>
        <w:pStyle w:val="BodyText"/>
        <w:numPr>
          <w:ilvl w:val="0"/>
          <w:numId w:val="23"/>
        </w:numPr>
        <w:tabs>
          <w:tab w:val="left" w:pos="540"/>
        </w:tabs>
        <w:spacing w:before="100" w:beforeAutospacing="1" w:after="100" w:afterAutospacing="1"/>
        <w:rPr>
          <w:rFonts w:asciiTheme="minorHAnsi" w:hAnsiTheme="minorHAnsi" w:cstheme="minorHAnsi" w:hint="default"/>
          <w:iCs/>
          <w:sz w:val="22"/>
          <w:szCs w:val="22"/>
          <w:u w:val="single"/>
        </w:rPr>
      </w:pPr>
      <w:r>
        <w:rPr>
          <w:rFonts w:asciiTheme="minorHAnsi" w:hAnsiTheme="minorHAnsi" w:cstheme="minorHAnsi" w:hint="default"/>
          <w:iCs/>
          <w:sz w:val="22"/>
          <w:szCs w:val="22"/>
          <w:u w:val="single"/>
        </w:rPr>
        <w:t>Evaluation report (draft and final)</w:t>
      </w:r>
    </w:p>
    <w:p w14:paraId="75601F62" w14:textId="232F9C17" w:rsidR="007F13E7" w:rsidRPr="00441AE4" w:rsidRDefault="00441AE4" w:rsidP="00F24E80">
      <w:pPr>
        <w:pStyle w:val="BodyText"/>
        <w:numPr>
          <w:ilvl w:val="0"/>
          <w:numId w:val="23"/>
        </w:numPr>
        <w:tabs>
          <w:tab w:val="left" w:pos="540"/>
        </w:tabs>
        <w:spacing w:before="100" w:beforeAutospacing="1" w:after="100" w:afterAutospacing="1"/>
        <w:rPr>
          <w:rFonts w:asciiTheme="minorHAnsi" w:hAnsiTheme="minorHAnsi" w:cstheme="minorHAnsi" w:hint="default"/>
          <w:iCs/>
          <w:sz w:val="22"/>
          <w:szCs w:val="22"/>
          <w:u w:val="single"/>
        </w:rPr>
      </w:pPr>
      <w:r>
        <w:rPr>
          <w:rFonts w:asciiTheme="minorHAnsi" w:hAnsiTheme="minorHAnsi" w:cstheme="minorHAnsi" w:hint="default"/>
          <w:iCs/>
          <w:sz w:val="22"/>
          <w:szCs w:val="22"/>
          <w:u w:val="single"/>
        </w:rPr>
        <w:lastRenderedPageBreak/>
        <w:t xml:space="preserve">Clean </w:t>
      </w:r>
      <w:r w:rsidR="00C24DF2" w:rsidRPr="00441AE4">
        <w:rPr>
          <w:rFonts w:asciiTheme="minorHAnsi" w:hAnsiTheme="minorHAnsi" w:cstheme="minorHAnsi" w:hint="default"/>
          <w:iCs/>
          <w:sz w:val="22"/>
          <w:szCs w:val="22"/>
          <w:u w:val="single"/>
        </w:rPr>
        <w:t>evaluation data</w:t>
      </w:r>
    </w:p>
    <w:p w14:paraId="58FEAA2B" w14:textId="77777777" w:rsidR="008A1702" w:rsidRPr="00CE077C" w:rsidRDefault="00667C85" w:rsidP="0020017F">
      <w:pPr>
        <w:numPr>
          <w:ilvl w:val="0"/>
          <w:numId w:val="3"/>
        </w:numPr>
        <w:spacing w:before="100" w:beforeAutospacing="1" w:after="100" w:afterAutospacing="1"/>
        <w:rPr>
          <w:rFonts w:asciiTheme="minorHAnsi" w:hAnsiTheme="minorHAnsi" w:cstheme="minorHAnsi"/>
          <w:b/>
          <w:sz w:val="22"/>
          <w:szCs w:val="22"/>
          <w:u w:val="single"/>
        </w:rPr>
      </w:pPr>
      <w:r w:rsidRPr="00CE077C">
        <w:rPr>
          <w:rFonts w:asciiTheme="minorHAnsi" w:hAnsiTheme="minorHAnsi" w:cstheme="minorHAnsi"/>
          <w:b/>
          <w:sz w:val="22"/>
          <w:szCs w:val="22"/>
        </w:rPr>
        <w:t xml:space="preserve">  </w:t>
      </w:r>
      <w:r w:rsidRPr="00CE077C">
        <w:rPr>
          <w:rFonts w:asciiTheme="minorHAnsi" w:hAnsiTheme="minorHAnsi" w:cstheme="minorHAnsi"/>
          <w:b/>
          <w:sz w:val="22"/>
          <w:szCs w:val="22"/>
          <w:u w:val="single"/>
        </w:rPr>
        <w:t>Logistics Arrangements</w:t>
      </w:r>
    </w:p>
    <w:p w14:paraId="3CD30B4A" w14:textId="7955B415" w:rsidR="008A1702" w:rsidRPr="00CE077C" w:rsidRDefault="00E84EC7" w:rsidP="0020017F">
      <w:pPr>
        <w:tabs>
          <w:tab w:val="left" w:pos="567"/>
        </w:tabs>
        <w:spacing w:before="100" w:beforeAutospacing="1" w:after="100" w:afterAutospacing="1"/>
        <w:rPr>
          <w:rFonts w:asciiTheme="minorHAnsi" w:hAnsiTheme="minorHAnsi" w:cstheme="minorHAnsi"/>
          <w:b/>
          <w:sz w:val="22"/>
          <w:szCs w:val="22"/>
        </w:rPr>
      </w:pPr>
      <w:r w:rsidRPr="00CE077C">
        <w:rPr>
          <w:rFonts w:asciiTheme="minorHAnsi" w:hAnsiTheme="minorHAnsi" w:cstheme="minorHAnsi"/>
          <w:sz w:val="22"/>
          <w:szCs w:val="22"/>
        </w:rPr>
        <w:t>HPA East Asia Programme Office will</w:t>
      </w:r>
      <w:r w:rsidR="008858C9" w:rsidRPr="00CE077C">
        <w:rPr>
          <w:rFonts w:asciiTheme="minorHAnsi" w:hAnsiTheme="minorHAnsi" w:cstheme="minorHAnsi"/>
          <w:sz w:val="22"/>
          <w:szCs w:val="22"/>
        </w:rPr>
        <w:t xml:space="preserve"> </w:t>
      </w:r>
      <w:r w:rsidR="00EB785C" w:rsidRPr="00CE077C">
        <w:rPr>
          <w:rFonts w:asciiTheme="minorHAnsi" w:hAnsiTheme="minorHAnsi" w:cstheme="minorHAnsi"/>
          <w:sz w:val="22"/>
          <w:szCs w:val="22"/>
        </w:rPr>
        <w:t xml:space="preserve">discuss </w:t>
      </w:r>
      <w:r w:rsidR="00183684">
        <w:rPr>
          <w:rFonts w:asciiTheme="minorHAnsi" w:hAnsiTheme="minorHAnsi" w:cstheme="minorHAnsi"/>
          <w:sz w:val="22"/>
          <w:szCs w:val="22"/>
        </w:rPr>
        <w:t xml:space="preserve">and develop the itinerary </w:t>
      </w:r>
      <w:r w:rsidR="00EB785C" w:rsidRPr="00CE077C">
        <w:rPr>
          <w:rFonts w:asciiTheme="minorHAnsi" w:hAnsiTheme="minorHAnsi" w:cstheme="minorHAnsi"/>
          <w:sz w:val="22"/>
          <w:szCs w:val="22"/>
        </w:rPr>
        <w:t>with the</w:t>
      </w:r>
      <w:r w:rsidR="00183684">
        <w:rPr>
          <w:rFonts w:asciiTheme="minorHAnsi" w:hAnsiTheme="minorHAnsi" w:cstheme="minorHAnsi"/>
          <w:sz w:val="22"/>
          <w:szCs w:val="22"/>
        </w:rPr>
        <w:t xml:space="preserve"> chosen</w:t>
      </w:r>
      <w:r w:rsidR="00EB785C" w:rsidRPr="00CE077C">
        <w:rPr>
          <w:rFonts w:asciiTheme="minorHAnsi" w:hAnsiTheme="minorHAnsi" w:cstheme="minorHAnsi"/>
          <w:sz w:val="22"/>
          <w:szCs w:val="22"/>
        </w:rPr>
        <w:t xml:space="preserve"> </w:t>
      </w:r>
      <w:r w:rsidR="00515F7E">
        <w:rPr>
          <w:rFonts w:asciiTheme="minorHAnsi" w:hAnsiTheme="minorHAnsi" w:cstheme="minorHAnsi"/>
          <w:sz w:val="22"/>
          <w:szCs w:val="22"/>
        </w:rPr>
        <w:t>evaluator</w:t>
      </w:r>
      <w:r w:rsidR="00183684">
        <w:rPr>
          <w:rFonts w:asciiTheme="minorHAnsi" w:hAnsiTheme="minorHAnsi" w:cstheme="minorHAnsi"/>
          <w:sz w:val="22"/>
          <w:szCs w:val="22"/>
        </w:rPr>
        <w:t>(</w:t>
      </w:r>
      <w:r w:rsidR="00515F7E">
        <w:rPr>
          <w:rFonts w:asciiTheme="minorHAnsi" w:hAnsiTheme="minorHAnsi" w:cstheme="minorHAnsi"/>
          <w:sz w:val="22"/>
          <w:szCs w:val="22"/>
        </w:rPr>
        <w:t>s</w:t>
      </w:r>
      <w:r w:rsidR="00183684">
        <w:rPr>
          <w:rFonts w:asciiTheme="minorHAnsi" w:hAnsiTheme="minorHAnsi" w:cstheme="minorHAnsi"/>
          <w:sz w:val="22"/>
          <w:szCs w:val="22"/>
        </w:rPr>
        <w:t xml:space="preserve">). </w:t>
      </w:r>
    </w:p>
    <w:p w14:paraId="5DFB85CF" w14:textId="548248B6" w:rsidR="00820D77" w:rsidRPr="00CE077C" w:rsidRDefault="008A1702" w:rsidP="0020017F">
      <w:pPr>
        <w:spacing w:before="100" w:beforeAutospacing="1" w:after="100" w:afterAutospacing="1"/>
        <w:rPr>
          <w:rFonts w:asciiTheme="minorHAnsi" w:hAnsiTheme="minorHAnsi" w:cstheme="minorHAnsi"/>
          <w:sz w:val="22"/>
          <w:szCs w:val="22"/>
        </w:rPr>
      </w:pPr>
      <w:r w:rsidRPr="00CE077C">
        <w:rPr>
          <w:rFonts w:asciiTheme="minorHAnsi" w:hAnsiTheme="minorHAnsi" w:cstheme="minorHAnsi"/>
          <w:sz w:val="22"/>
          <w:szCs w:val="22"/>
        </w:rPr>
        <w:t xml:space="preserve">Please note that visitors must </w:t>
      </w:r>
      <w:proofErr w:type="gramStart"/>
      <w:r w:rsidRPr="00CE077C">
        <w:rPr>
          <w:rFonts w:asciiTheme="minorHAnsi" w:hAnsiTheme="minorHAnsi" w:cstheme="minorHAnsi"/>
          <w:sz w:val="22"/>
          <w:szCs w:val="22"/>
        </w:rPr>
        <w:t>be in compliance</w:t>
      </w:r>
      <w:proofErr w:type="gramEnd"/>
      <w:r w:rsidRPr="00CE077C">
        <w:rPr>
          <w:rFonts w:asciiTheme="minorHAnsi" w:hAnsiTheme="minorHAnsi" w:cstheme="minorHAnsi"/>
          <w:sz w:val="22"/>
          <w:szCs w:val="22"/>
        </w:rPr>
        <w:t xml:space="preserve"> with Health Poverty Action’s </w:t>
      </w:r>
      <w:r w:rsidR="00CA4454" w:rsidRPr="00CE077C">
        <w:rPr>
          <w:rFonts w:asciiTheme="minorHAnsi" w:hAnsiTheme="minorHAnsi" w:cstheme="minorHAnsi"/>
          <w:sz w:val="22"/>
          <w:szCs w:val="22"/>
        </w:rPr>
        <w:t xml:space="preserve">Programme Participant </w:t>
      </w:r>
      <w:r w:rsidRPr="00CE077C">
        <w:rPr>
          <w:rFonts w:asciiTheme="minorHAnsi" w:hAnsiTheme="minorHAnsi" w:cstheme="minorHAnsi"/>
          <w:sz w:val="22"/>
          <w:szCs w:val="22"/>
        </w:rPr>
        <w:t>Protection Policy</w:t>
      </w:r>
      <w:r w:rsidR="00A075BC" w:rsidRPr="00CE077C">
        <w:rPr>
          <w:rFonts w:asciiTheme="minorHAnsi" w:hAnsiTheme="minorHAnsi" w:cstheme="minorHAnsi"/>
          <w:sz w:val="22"/>
          <w:szCs w:val="22"/>
        </w:rPr>
        <w:t xml:space="preserve">; this will be made available to </w:t>
      </w:r>
      <w:r w:rsidR="00183684">
        <w:rPr>
          <w:rFonts w:asciiTheme="minorHAnsi" w:hAnsiTheme="minorHAnsi" w:cstheme="minorHAnsi"/>
          <w:sz w:val="22"/>
          <w:szCs w:val="22"/>
        </w:rPr>
        <w:t xml:space="preserve">the </w:t>
      </w:r>
      <w:r w:rsidR="00515F7E">
        <w:rPr>
          <w:rFonts w:asciiTheme="minorHAnsi" w:hAnsiTheme="minorHAnsi" w:cstheme="minorHAnsi"/>
          <w:sz w:val="22"/>
          <w:szCs w:val="22"/>
        </w:rPr>
        <w:t>evaluator</w:t>
      </w:r>
      <w:r w:rsidR="00183684">
        <w:rPr>
          <w:rFonts w:asciiTheme="minorHAnsi" w:hAnsiTheme="minorHAnsi" w:cstheme="minorHAnsi"/>
          <w:sz w:val="22"/>
          <w:szCs w:val="22"/>
        </w:rPr>
        <w:t>(</w:t>
      </w:r>
      <w:r w:rsidR="00515F7E">
        <w:rPr>
          <w:rFonts w:asciiTheme="minorHAnsi" w:hAnsiTheme="minorHAnsi" w:cstheme="minorHAnsi"/>
          <w:sz w:val="22"/>
          <w:szCs w:val="22"/>
        </w:rPr>
        <w:t>s</w:t>
      </w:r>
      <w:r w:rsidR="00183684">
        <w:rPr>
          <w:rFonts w:asciiTheme="minorHAnsi" w:hAnsiTheme="minorHAnsi" w:cstheme="minorHAnsi"/>
          <w:sz w:val="22"/>
          <w:szCs w:val="22"/>
        </w:rPr>
        <w:t xml:space="preserve">) and the evaluator(s) will be required to sign this. </w:t>
      </w:r>
    </w:p>
    <w:p w14:paraId="438A3DB1" w14:textId="77777777" w:rsidR="00BA7DBC" w:rsidRPr="00CE077C" w:rsidRDefault="005F1456" w:rsidP="0020017F">
      <w:pPr>
        <w:numPr>
          <w:ilvl w:val="0"/>
          <w:numId w:val="3"/>
        </w:numPr>
        <w:spacing w:before="100" w:beforeAutospacing="1" w:after="100" w:afterAutospacing="1"/>
        <w:rPr>
          <w:rFonts w:asciiTheme="minorHAnsi" w:hAnsiTheme="minorHAnsi" w:cstheme="minorHAnsi"/>
          <w:b/>
          <w:sz w:val="22"/>
          <w:szCs w:val="22"/>
        </w:rPr>
      </w:pPr>
      <w:r w:rsidRPr="00CE077C">
        <w:rPr>
          <w:rFonts w:asciiTheme="minorHAnsi" w:hAnsiTheme="minorHAnsi" w:cstheme="minorHAnsi"/>
          <w:b/>
          <w:sz w:val="22"/>
          <w:szCs w:val="22"/>
        </w:rPr>
        <w:t xml:space="preserve">Submission of </w:t>
      </w:r>
      <w:r w:rsidR="00CA4454" w:rsidRPr="00CE077C">
        <w:rPr>
          <w:rFonts w:asciiTheme="minorHAnsi" w:hAnsiTheme="minorHAnsi" w:cstheme="minorHAnsi"/>
          <w:b/>
          <w:sz w:val="22"/>
          <w:szCs w:val="22"/>
        </w:rPr>
        <w:t>Expressions of Interest</w:t>
      </w:r>
    </w:p>
    <w:p w14:paraId="7CE68070" w14:textId="7722C928" w:rsidR="009E4A1D" w:rsidRPr="00CE077C" w:rsidRDefault="00CA4454" w:rsidP="0020017F">
      <w:pPr>
        <w:spacing w:before="100" w:beforeAutospacing="1" w:after="100" w:afterAutospacing="1"/>
        <w:rPr>
          <w:rFonts w:asciiTheme="minorHAnsi" w:hAnsiTheme="minorHAnsi" w:cstheme="minorHAnsi"/>
          <w:sz w:val="22"/>
          <w:szCs w:val="22"/>
        </w:rPr>
      </w:pPr>
      <w:r w:rsidRPr="00CE077C">
        <w:rPr>
          <w:rFonts w:asciiTheme="minorHAnsi" w:hAnsiTheme="minorHAnsi" w:cstheme="minorHAnsi"/>
          <w:sz w:val="22"/>
          <w:szCs w:val="22"/>
        </w:rPr>
        <w:t xml:space="preserve">Interested candidates should write an expression of interest </w:t>
      </w:r>
      <w:r w:rsidR="008858C9" w:rsidRPr="00CE077C">
        <w:rPr>
          <w:rFonts w:asciiTheme="minorHAnsi" w:hAnsiTheme="minorHAnsi" w:cstheme="minorHAnsi"/>
          <w:sz w:val="22"/>
          <w:szCs w:val="22"/>
        </w:rPr>
        <w:t xml:space="preserve">of </w:t>
      </w:r>
      <w:r w:rsidRPr="00CE077C">
        <w:rPr>
          <w:rFonts w:asciiTheme="minorHAnsi" w:hAnsiTheme="minorHAnsi" w:cstheme="minorHAnsi"/>
          <w:sz w:val="22"/>
          <w:szCs w:val="22"/>
        </w:rPr>
        <w:t xml:space="preserve">no more than </w:t>
      </w:r>
      <w:r w:rsidR="00936771" w:rsidRPr="00CE077C">
        <w:rPr>
          <w:rFonts w:asciiTheme="minorHAnsi" w:hAnsiTheme="minorHAnsi" w:cstheme="minorHAnsi"/>
          <w:sz w:val="22"/>
          <w:szCs w:val="22"/>
        </w:rPr>
        <w:t>1</w:t>
      </w:r>
      <w:r w:rsidR="0074172C" w:rsidRPr="00CE077C">
        <w:rPr>
          <w:rFonts w:asciiTheme="minorHAnsi" w:hAnsiTheme="minorHAnsi" w:cstheme="minorHAnsi"/>
          <w:sz w:val="22"/>
          <w:szCs w:val="22"/>
        </w:rPr>
        <w:t>0</w:t>
      </w:r>
      <w:r w:rsidRPr="00CE077C">
        <w:rPr>
          <w:rFonts w:asciiTheme="minorHAnsi" w:hAnsiTheme="minorHAnsi" w:cstheme="minorHAnsi"/>
          <w:sz w:val="22"/>
          <w:szCs w:val="22"/>
        </w:rPr>
        <w:t xml:space="preserve"> pages outlining </w:t>
      </w:r>
      <w:r w:rsidR="009E4A1D" w:rsidRPr="00CE077C">
        <w:rPr>
          <w:rFonts w:asciiTheme="minorHAnsi" w:hAnsiTheme="minorHAnsi" w:cstheme="minorHAnsi"/>
          <w:sz w:val="22"/>
          <w:szCs w:val="22"/>
        </w:rPr>
        <w:t xml:space="preserve">the proposed </w:t>
      </w:r>
      <w:r w:rsidR="00192CF4" w:rsidRPr="00CE077C">
        <w:rPr>
          <w:rFonts w:asciiTheme="minorHAnsi" w:hAnsiTheme="minorHAnsi" w:cstheme="minorHAnsi"/>
          <w:sz w:val="22"/>
          <w:szCs w:val="22"/>
        </w:rPr>
        <w:t xml:space="preserve">methodology for conducting this </w:t>
      </w:r>
      <w:r w:rsidR="00183684">
        <w:rPr>
          <w:rFonts w:asciiTheme="minorHAnsi" w:hAnsiTheme="minorHAnsi" w:cstheme="minorHAnsi"/>
          <w:sz w:val="22"/>
          <w:szCs w:val="22"/>
        </w:rPr>
        <w:t>evaluation</w:t>
      </w:r>
      <w:r w:rsidR="00192CF4" w:rsidRPr="00CE077C">
        <w:rPr>
          <w:rFonts w:asciiTheme="minorHAnsi" w:hAnsiTheme="minorHAnsi" w:cstheme="minorHAnsi"/>
          <w:sz w:val="22"/>
          <w:szCs w:val="22"/>
        </w:rPr>
        <w:t>,</w:t>
      </w:r>
      <w:r w:rsidR="008858C9" w:rsidRPr="00CE077C">
        <w:rPr>
          <w:rFonts w:asciiTheme="minorHAnsi" w:hAnsiTheme="minorHAnsi" w:cstheme="minorHAnsi"/>
          <w:sz w:val="22"/>
          <w:szCs w:val="22"/>
        </w:rPr>
        <w:t xml:space="preserve"> </w:t>
      </w:r>
      <w:r w:rsidR="00AD0C84" w:rsidRPr="00CE077C">
        <w:rPr>
          <w:rFonts w:asciiTheme="minorHAnsi" w:hAnsiTheme="minorHAnsi" w:cstheme="minorHAnsi"/>
          <w:sz w:val="22"/>
          <w:szCs w:val="22"/>
        </w:rPr>
        <w:t xml:space="preserve">previous relevant experience, </w:t>
      </w:r>
      <w:r w:rsidR="008858C9" w:rsidRPr="00CE077C">
        <w:rPr>
          <w:rFonts w:asciiTheme="minorHAnsi" w:hAnsiTheme="minorHAnsi" w:cstheme="minorHAnsi"/>
          <w:sz w:val="22"/>
          <w:szCs w:val="22"/>
        </w:rPr>
        <w:t>and</w:t>
      </w:r>
      <w:r w:rsidR="00192CF4" w:rsidRPr="00CE077C">
        <w:rPr>
          <w:rFonts w:asciiTheme="minorHAnsi" w:hAnsiTheme="minorHAnsi" w:cstheme="minorHAnsi"/>
          <w:sz w:val="22"/>
          <w:szCs w:val="22"/>
        </w:rPr>
        <w:t xml:space="preserve"> with the CV</w:t>
      </w:r>
      <w:r w:rsidR="00AD0C84" w:rsidRPr="00CE077C">
        <w:rPr>
          <w:rFonts w:asciiTheme="minorHAnsi" w:hAnsiTheme="minorHAnsi" w:cstheme="minorHAnsi"/>
          <w:sz w:val="22"/>
          <w:szCs w:val="22"/>
        </w:rPr>
        <w:t>(s)</w:t>
      </w:r>
      <w:r w:rsidR="00192CF4" w:rsidRPr="00CE077C">
        <w:rPr>
          <w:rFonts w:asciiTheme="minorHAnsi" w:hAnsiTheme="minorHAnsi" w:cstheme="minorHAnsi"/>
          <w:sz w:val="22"/>
          <w:szCs w:val="22"/>
        </w:rPr>
        <w:t xml:space="preserve"> of up to </w:t>
      </w:r>
      <w:r w:rsidR="00183684">
        <w:rPr>
          <w:rFonts w:asciiTheme="minorHAnsi" w:hAnsiTheme="minorHAnsi" w:cstheme="minorHAnsi"/>
          <w:sz w:val="22"/>
          <w:szCs w:val="22"/>
        </w:rPr>
        <w:t>five</w:t>
      </w:r>
      <w:r w:rsidR="00192CF4" w:rsidRPr="00CE077C">
        <w:rPr>
          <w:rFonts w:asciiTheme="minorHAnsi" w:hAnsiTheme="minorHAnsi" w:cstheme="minorHAnsi"/>
          <w:sz w:val="22"/>
          <w:szCs w:val="22"/>
        </w:rPr>
        <w:t xml:space="preserve"> team </w:t>
      </w:r>
      <w:r w:rsidR="00AD0C84" w:rsidRPr="00CE077C">
        <w:rPr>
          <w:rFonts w:asciiTheme="minorHAnsi" w:hAnsiTheme="minorHAnsi" w:cstheme="minorHAnsi"/>
          <w:sz w:val="22"/>
          <w:szCs w:val="22"/>
        </w:rPr>
        <w:t>members</w:t>
      </w:r>
      <w:r w:rsidR="008858C9" w:rsidRPr="00CE077C">
        <w:rPr>
          <w:rFonts w:asciiTheme="minorHAnsi" w:hAnsiTheme="minorHAnsi" w:cstheme="minorHAnsi"/>
          <w:sz w:val="22"/>
          <w:szCs w:val="22"/>
        </w:rPr>
        <w:t>.</w:t>
      </w:r>
      <w:r w:rsidR="009E4A1D" w:rsidRPr="00CE077C">
        <w:rPr>
          <w:rFonts w:asciiTheme="minorHAnsi" w:hAnsiTheme="minorHAnsi" w:cstheme="minorHAnsi"/>
          <w:sz w:val="22"/>
          <w:szCs w:val="22"/>
        </w:rPr>
        <w:t xml:space="preserve"> This </w:t>
      </w:r>
      <w:r w:rsidR="00183684">
        <w:rPr>
          <w:rFonts w:asciiTheme="minorHAnsi" w:hAnsiTheme="minorHAnsi" w:cstheme="minorHAnsi"/>
          <w:sz w:val="22"/>
          <w:szCs w:val="22"/>
        </w:rPr>
        <w:t>should</w:t>
      </w:r>
      <w:r w:rsidR="009E4A1D" w:rsidRPr="00CE077C">
        <w:rPr>
          <w:rFonts w:asciiTheme="minorHAnsi" w:hAnsiTheme="minorHAnsi" w:cstheme="minorHAnsi"/>
          <w:sz w:val="22"/>
          <w:szCs w:val="22"/>
        </w:rPr>
        <w:t xml:space="preserve"> include:</w:t>
      </w:r>
    </w:p>
    <w:p w14:paraId="65E82D63" w14:textId="77777777" w:rsidR="00BA7DBC" w:rsidRPr="00CA3A44" w:rsidRDefault="00BA7DBC" w:rsidP="00CA3A44">
      <w:pPr>
        <w:pStyle w:val="ListParagraph"/>
        <w:numPr>
          <w:ilvl w:val="0"/>
          <w:numId w:val="32"/>
        </w:numPr>
        <w:spacing w:before="100" w:beforeAutospacing="1" w:after="100" w:afterAutospacing="1"/>
        <w:rPr>
          <w:rFonts w:asciiTheme="minorHAnsi" w:hAnsiTheme="minorHAnsi" w:cstheme="minorHAnsi"/>
          <w:b/>
          <w:bCs/>
          <w:kern w:val="0"/>
          <w:sz w:val="22"/>
          <w:szCs w:val="22"/>
          <w:lang w:val="en-US"/>
        </w:rPr>
      </w:pPr>
      <w:r w:rsidRPr="00CA3A44">
        <w:rPr>
          <w:rFonts w:asciiTheme="minorHAnsi" w:hAnsiTheme="minorHAnsi" w:cstheme="minorHAnsi"/>
          <w:b/>
          <w:bCs/>
          <w:kern w:val="0"/>
          <w:sz w:val="22"/>
          <w:szCs w:val="22"/>
          <w:lang w:val="en-US"/>
        </w:rPr>
        <w:t>Technical</w:t>
      </w:r>
    </w:p>
    <w:p w14:paraId="32148520" w14:textId="77777777" w:rsidR="00515F7E" w:rsidRDefault="00BA7DBC" w:rsidP="0020017F">
      <w:pPr>
        <w:pStyle w:val="ListParagraph"/>
        <w:numPr>
          <w:ilvl w:val="0"/>
          <w:numId w:val="25"/>
        </w:numPr>
        <w:spacing w:before="100" w:beforeAutospacing="1" w:after="100" w:afterAutospacing="1"/>
        <w:rPr>
          <w:rFonts w:asciiTheme="minorHAnsi" w:hAnsiTheme="minorHAnsi" w:cstheme="minorHAnsi"/>
          <w:kern w:val="0"/>
          <w:sz w:val="22"/>
          <w:szCs w:val="22"/>
          <w:lang w:val="en-US"/>
        </w:rPr>
      </w:pPr>
      <w:r w:rsidRPr="00515F7E">
        <w:rPr>
          <w:rFonts w:asciiTheme="minorHAnsi" w:hAnsiTheme="minorHAnsi" w:cstheme="minorHAnsi"/>
          <w:kern w:val="0"/>
          <w:sz w:val="22"/>
          <w:szCs w:val="22"/>
          <w:lang w:val="en-US"/>
        </w:rPr>
        <w:t>Understanding and interpretation of the TOR</w:t>
      </w:r>
      <w:r w:rsidR="00A075BC" w:rsidRPr="00515F7E">
        <w:rPr>
          <w:rFonts w:asciiTheme="minorHAnsi" w:hAnsiTheme="minorHAnsi" w:cstheme="minorHAnsi"/>
          <w:kern w:val="0"/>
          <w:sz w:val="22"/>
          <w:szCs w:val="22"/>
          <w:lang w:val="en-US"/>
        </w:rPr>
        <w:t>s</w:t>
      </w:r>
    </w:p>
    <w:p w14:paraId="59A51EAA" w14:textId="0C8BECF5" w:rsidR="007766FE" w:rsidRDefault="00BA7DBC" w:rsidP="0020017F">
      <w:pPr>
        <w:pStyle w:val="ListParagraph"/>
        <w:numPr>
          <w:ilvl w:val="0"/>
          <w:numId w:val="25"/>
        </w:numPr>
        <w:spacing w:before="100" w:beforeAutospacing="1" w:after="100" w:afterAutospacing="1"/>
        <w:rPr>
          <w:rFonts w:asciiTheme="minorHAnsi" w:hAnsiTheme="minorHAnsi" w:cstheme="minorHAnsi"/>
          <w:kern w:val="0"/>
          <w:sz w:val="22"/>
          <w:szCs w:val="22"/>
          <w:lang w:val="en-US"/>
        </w:rPr>
      </w:pPr>
      <w:r w:rsidRPr="00515F7E">
        <w:rPr>
          <w:rFonts w:asciiTheme="minorHAnsi" w:hAnsiTheme="minorHAnsi" w:cstheme="minorHAnsi"/>
          <w:kern w:val="0"/>
          <w:sz w:val="22"/>
          <w:szCs w:val="22"/>
          <w:lang w:val="en-US"/>
        </w:rPr>
        <w:t>Design of the</w:t>
      </w:r>
      <w:r w:rsidR="00183684">
        <w:rPr>
          <w:rFonts w:asciiTheme="minorHAnsi" w:hAnsiTheme="minorHAnsi" w:cstheme="minorHAnsi"/>
          <w:kern w:val="0"/>
          <w:sz w:val="22"/>
          <w:szCs w:val="22"/>
          <w:lang w:val="en-US"/>
        </w:rPr>
        <w:t xml:space="preserve"> evaluation</w:t>
      </w:r>
      <w:r w:rsidRPr="00515F7E">
        <w:rPr>
          <w:rFonts w:asciiTheme="minorHAnsi" w:hAnsiTheme="minorHAnsi" w:cstheme="minorHAnsi"/>
          <w:kern w:val="0"/>
          <w:sz w:val="22"/>
          <w:szCs w:val="22"/>
          <w:lang w:val="en-US"/>
        </w:rPr>
        <w:t xml:space="preserve"> with clear </w:t>
      </w:r>
      <w:r w:rsidR="00A075BC" w:rsidRPr="00515F7E">
        <w:rPr>
          <w:rFonts w:asciiTheme="minorHAnsi" w:hAnsiTheme="minorHAnsi" w:cstheme="minorHAnsi"/>
          <w:kern w:val="0"/>
          <w:sz w:val="22"/>
          <w:szCs w:val="22"/>
          <w:lang w:val="en-US"/>
        </w:rPr>
        <w:t>m</w:t>
      </w:r>
      <w:r w:rsidRPr="00515F7E">
        <w:rPr>
          <w:rFonts w:asciiTheme="minorHAnsi" w:hAnsiTheme="minorHAnsi" w:cstheme="minorHAnsi"/>
          <w:kern w:val="0"/>
          <w:sz w:val="22"/>
          <w:szCs w:val="22"/>
          <w:lang w:val="en-US"/>
        </w:rPr>
        <w:t>ethodology to be used</w:t>
      </w:r>
    </w:p>
    <w:p w14:paraId="54FE98B8" w14:textId="77777777" w:rsidR="007766FE" w:rsidRDefault="000111BF" w:rsidP="0020017F">
      <w:pPr>
        <w:pStyle w:val="ListParagraph"/>
        <w:numPr>
          <w:ilvl w:val="0"/>
          <w:numId w:val="25"/>
        </w:numPr>
        <w:spacing w:before="100" w:beforeAutospacing="1" w:after="100" w:afterAutospacing="1"/>
        <w:rPr>
          <w:rFonts w:asciiTheme="minorHAnsi" w:hAnsiTheme="minorHAnsi" w:cstheme="minorHAnsi"/>
          <w:kern w:val="0"/>
          <w:sz w:val="22"/>
          <w:szCs w:val="22"/>
          <w:lang w:val="en-US"/>
        </w:rPr>
      </w:pPr>
      <w:r w:rsidRPr="007766FE">
        <w:rPr>
          <w:rFonts w:asciiTheme="minorHAnsi" w:hAnsiTheme="minorHAnsi" w:cstheme="minorHAnsi"/>
          <w:kern w:val="0"/>
          <w:sz w:val="22"/>
          <w:szCs w:val="22"/>
          <w:lang w:val="en-US"/>
        </w:rPr>
        <w:t xml:space="preserve">Tools </w:t>
      </w:r>
      <w:r w:rsidR="00A075BC" w:rsidRPr="007766FE">
        <w:rPr>
          <w:rFonts w:asciiTheme="minorHAnsi" w:hAnsiTheme="minorHAnsi" w:cstheme="minorHAnsi"/>
          <w:kern w:val="0"/>
          <w:sz w:val="22"/>
          <w:szCs w:val="22"/>
          <w:lang w:val="en-US"/>
        </w:rPr>
        <w:t>to</w:t>
      </w:r>
      <w:r w:rsidRPr="007766FE">
        <w:rPr>
          <w:rFonts w:asciiTheme="minorHAnsi" w:hAnsiTheme="minorHAnsi" w:cstheme="minorHAnsi"/>
          <w:kern w:val="0"/>
          <w:sz w:val="22"/>
          <w:szCs w:val="22"/>
          <w:lang w:val="en-US"/>
        </w:rPr>
        <w:t xml:space="preserve"> be used</w:t>
      </w:r>
    </w:p>
    <w:p w14:paraId="3EDCE46E" w14:textId="08FEFD07" w:rsidR="009E4A1D" w:rsidRPr="007766FE" w:rsidRDefault="00A075BC" w:rsidP="0020017F">
      <w:pPr>
        <w:pStyle w:val="ListParagraph"/>
        <w:numPr>
          <w:ilvl w:val="0"/>
          <w:numId w:val="25"/>
        </w:numPr>
        <w:spacing w:before="100" w:beforeAutospacing="1" w:after="100" w:afterAutospacing="1"/>
        <w:rPr>
          <w:rFonts w:asciiTheme="minorHAnsi" w:hAnsiTheme="minorHAnsi" w:cstheme="minorHAnsi"/>
          <w:kern w:val="0"/>
          <w:sz w:val="22"/>
          <w:szCs w:val="22"/>
          <w:lang w:val="en-US"/>
        </w:rPr>
      </w:pPr>
      <w:r w:rsidRPr="007766FE">
        <w:rPr>
          <w:rFonts w:asciiTheme="minorHAnsi" w:hAnsiTheme="minorHAnsi" w:cstheme="minorHAnsi"/>
          <w:kern w:val="0"/>
          <w:sz w:val="22"/>
          <w:szCs w:val="22"/>
          <w:lang w:val="en-US"/>
        </w:rPr>
        <w:t>Proposed date</w:t>
      </w:r>
      <w:r w:rsidR="00BA7DBC" w:rsidRPr="007766FE">
        <w:rPr>
          <w:rFonts w:asciiTheme="minorHAnsi" w:hAnsiTheme="minorHAnsi" w:cstheme="minorHAnsi"/>
          <w:kern w:val="0"/>
          <w:sz w:val="22"/>
          <w:szCs w:val="22"/>
          <w:lang w:val="en-US"/>
        </w:rPr>
        <w:t xml:space="preserve"> and activity schedule</w:t>
      </w:r>
    </w:p>
    <w:p w14:paraId="3EB318D4" w14:textId="77777777" w:rsidR="00BA7DBC" w:rsidRPr="00CA3A44" w:rsidRDefault="00BA7DBC" w:rsidP="00CA3A44">
      <w:pPr>
        <w:pStyle w:val="ListParagraph"/>
        <w:numPr>
          <w:ilvl w:val="0"/>
          <w:numId w:val="32"/>
        </w:numPr>
        <w:spacing w:before="100" w:beforeAutospacing="1" w:after="100" w:afterAutospacing="1"/>
        <w:rPr>
          <w:rFonts w:asciiTheme="minorHAnsi" w:hAnsiTheme="minorHAnsi" w:cstheme="minorHAnsi"/>
          <w:b/>
          <w:bCs/>
          <w:kern w:val="0"/>
          <w:sz w:val="22"/>
          <w:szCs w:val="22"/>
          <w:lang w:val="en-US"/>
        </w:rPr>
      </w:pPr>
      <w:r w:rsidRPr="00CA3A44">
        <w:rPr>
          <w:rFonts w:asciiTheme="minorHAnsi" w:hAnsiTheme="minorHAnsi" w:cstheme="minorHAnsi"/>
          <w:b/>
          <w:bCs/>
          <w:kern w:val="0"/>
          <w:sz w:val="22"/>
          <w:szCs w:val="22"/>
          <w:lang w:val="en-US"/>
        </w:rPr>
        <w:t xml:space="preserve">Financial </w:t>
      </w:r>
    </w:p>
    <w:p w14:paraId="09FFCC53" w14:textId="6F0E3C5B" w:rsidR="007766FE" w:rsidRDefault="00BA7DBC" w:rsidP="0020017F">
      <w:pPr>
        <w:pStyle w:val="ListParagraph"/>
        <w:numPr>
          <w:ilvl w:val="0"/>
          <w:numId w:val="26"/>
        </w:numPr>
        <w:spacing w:before="100" w:beforeAutospacing="1" w:after="100" w:afterAutospacing="1"/>
        <w:rPr>
          <w:rFonts w:asciiTheme="minorHAnsi" w:hAnsiTheme="minorHAnsi" w:cstheme="minorHAnsi"/>
          <w:kern w:val="0"/>
          <w:sz w:val="22"/>
          <w:szCs w:val="22"/>
          <w:lang w:val="en-US"/>
        </w:rPr>
      </w:pPr>
      <w:r w:rsidRPr="007766FE">
        <w:rPr>
          <w:rFonts w:asciiTheme="minorHAnsi" w:hAnsiTheme="minorHAnsi" w:cstheme="minorHAnsi"/>
          <w:kern w:val="0"/>
          <w:sz w:val="22"/>
          <w:szCs w:val="22"/>
          <w:lang w:val="en-US"/>
        </w:rPr>
        <w:t>Consultant</w:t>
      </w:r>
      <w:r w:rsidR="00183684">
        <w:rPr>
          <w:rFonts w:asciiTheme="minorHAnsi" w:hAnsiTheme="minorHAnsi" w:cstheme="minorHAnsi"/>
          <w:kern w:val="0"/>
          <w:sz w:val="22"/>
          <w:szCs w:val="22"/>
          <w:lang w:val="en-US"/>
        </w:rPr>
        <w:t xml:space="preserve"> fees</w:t>
      </w:r>
      <w:r w:rsidRPr="007766FE">
        <w:rPr>
          <w:rFonts w:asciiTheme="minorHAnsi" w:hAnsiTheme="minorHAnsi" w:cstheme="minorHAnsi"/>
          <w:kern w:val="0"/>
          <w:sz w:val="22"/>
          <w:szCs w:val="22"/>
          <w:lang w:val="en-US"/>
        </w:rPr>
        <w:t xml:space="preserve"> in US dollar</w:t>
      </w:r>
      <w:r w:rsidR="00183684">
        <w:rPr>
          <w:rFonts w:asciiTheme="minorHAnsi" w:hAnsiTheme="minorHAnsi" w:cstheme="minorHAnsi"/>
          <w:kern w:val="0"/>
          <w:sz w:val="22"/>
          <w:szCs w:val="22"/>
          <w:lang w:val="en-US"/>
        </w:rPr>
        <w:t>s</w:t>
      </w:r>
      <w:r w:rsidRPr="007766FE">
        <w:rPr>
          <w:rFonts w:asciiTheme="minorHAnsi" w:hAnsiTheme="minorHAnsi" w:cstheme="minorHAnsi"/>
          <w:kern w:val="0"/>
          <w:sz w:val="22"/>
          <w:szCs w:val="22"/>
          <w:lang w:val="en-US"/>
        </w:rPr>
        <w:t xml:space="preserve"> or Chinese Yuan</w:t>
      </w:r>
    </w:p>
    <w:p w14:paraId="7387EDD9" w14:textId="660C8965" w:rsidR="008858C9" w:rsidRPr="007766FE" w:rsidRDefault="00BA7DBC" w:rsidP="0020017F">
      <w:pPr>
        <w:pStyle w:val="ListParagraph"/>
        <w:numPr>
          <w:ilvl w:val="0"/>
          <w:numId w:val="26"/>
        </w:numPr>
        <w:spacing w:before="100" w:beforeAutospacing="1" w:after="100" w:afterAutospacing="1"/>
        <w:rPr>
          <w:rFonts w:asciiTheme="minorHAnsi" w:hAnsiTheme="minorHAnsi" w:cstheme="minorHAnsi"/>
          <w:kern w:val="0"/>
          <w:sz w:val="22"/>
          <w:szCs w:val="22"/>
          <w:lang w:val="en-US"/>
        </w:rPr>
      </w:pPr>
      <w:r w:rsidRPr="007766FE">
        <w:rPr>
          <w:rFonts w:asciiTheme="minorHAnsi" w:hAnsiTheme="minorHAnsi" w:cstheme="minorHAnsi"/>
          <w:kern w:val="0"/>
          <w:sz w:val="22"/>
          <w:szCs w:val="22"/>
          <w:lang w:val="en-US"/>
        </w:rPr>
        <w:t xml:space="preserve">Other costs </w:t>
      </w:r>
      <w:r w:rsidR="00296960" w:rsidRPr="007766FE">
        <w:rPr>
          <w:rFonts w:asciiTheme="minorHAnsi" w:hAnsiTheme="minorHAnsi" w:cstheme="minorHAnsi"/>
          <w:kern w:val="0"/>
          <w:sz w:val="22"/>
          <w:szCs w:val="22"/>
          <w:lang w:val="en-US"/>
        </w:rPr>
        <w:t xml:space="preserve">likely to be incurred during the work </w:t>
      </w:r>
      <w:r w:rsidRPr="007766FE">
        <w:rPr>
          <w:rFonts w:asciiTheme="minorHAnsi" w:hAnsiTheme="minorHAnsi" w:cstheme="minorHAnsi"/>
          <w:kern w:val="0"/>
          <w:sz w:val="22"/>
          <w:szCs w:val="22"/>
          <w:lang w:val="en-US"/>
        </w:rPr>
        <w:t>e.g. communication, accommodation, travel, and printing where necessary.</w:t>
      </w:r>
    </w:p>
    <w:p w14:paraId="40BC8FA6" w14:textId="77777777" w:rsidR="00BA7DBC" w:rsidRPr="00CA3A44" w:rsidRDefault="00BA7DBC" w:rsidP="00CA3A44">
      <w:pPr>
        <w:pStyle w:val="ListParagraph"/>
        <w:numPr>
          <w:ilvl w:val="0"/>
          <w:numId w:val="32"/>
        </w:numPr>
        <w:spacing w:before="100" w:beforeAutospacing="1" w:after="100" w:afterAutospacing="1"/>
        <w:rPr>
          <w:rFonts w:asciiTheme="minorHAnsi" w:hAnsiTheme="minorHAnsi" w:cstheme="minorHAnsi"/>
          <w:b/>
          <w:bCs/>
          <w:kern w:val="0"/>
          <w:sz w:val="22"/>
          <w:szCs w:val="22"/>
          <w:lang w:val="en-US"/>
        </w:rPr>
      </w:pPr>
      <w:r w:rsidRPr="00CA3A44">
        <w:rPr>
          <w:rFonts w:asciiTheme="minorHAnsi" w:hAnsiTheme="minorHAnsi" w:cstheme="minorHAnsi"/>
          <w:b/>
          <w:bCs/>
          <w:kern w:val="0"/>
          <w:sz w:val="22"/>
          <w:szCs w:val="22"/>
          <w:lang w:val="en-US"/>
        </w:rPr>
        <w:t>Capacity Statement</w:t>
      </w:r>
    </w:p>
    <w:p w14:paraId="1CDFA9D9" w14:textId="6A6373B6" w:rsidR="00BA7DBC" w:rsidRPr="008C5654" w:rsidRDefault="00BA7DBC" w:rsidP="007766FE">
      <w:pPr>
        <w:pStyle w:val="ListParagraph"/>
        <w:numPr>
          <w:ilvl w:val="0"/>
          <w:numId w:val="26"/>
        </w:numPr>
        <w:spacing w:before="100" w:beforeAutospacing="1" w:after="100" w:afterAutospacing="1"/>
        <w:rPr>
          <w:rFonts w:asciiTheme="minorHAnsi" w:hAnsiTheme="minorHAnsi" w:cstheme="minorHAnsi"/>
          <w:kern w:val="0"/>
          <w:sz w:val="22"/>
          <w:szCs w:val="22"/>
          <w:lang w:val="en-US"/>
        </w:rPr>
      </w:pPr>
      <w:r w:rsidRPr="008C5654">
        <w:rPr>
          <w:rFonts w:asciiTheme="minorHAnsi" w:hAnsiTheme="minorHAnsi" w:cstheme="minorHAnsi"/>
          <w:kern w:val="0"/>
          <w:sz w:val="22"/>
          <w:szCs w:val="22"/>
          <w:lang w:val="en-US"/>
        </w:rPr>
        <w:t>Relevant experience related to the assignment</w:t>
      </w:r>
      <w:r w:rsidR="00441AE4" w:rsidRPr="008C5654">
        <w:rPr>
          <w:rFonts w:asciiTheme="minorHAnsi" w:hAnsiTheme="minorHAnsi" w:cstheme="minorHAnsi"/>
          <w:kern w:val="0"/>
          <w:sz w:val="22"/>
          <w:szCs w:val="22"/>
          <w:lang w:val="en-US"/>
        </w:rPr>
        <w:t xml:space="preserve"> (Ideally the team should have experience in health projects/ </w:t>
      </w:r>
      <w:proofErr w:type="spellStart"/>
      <w:r w:rsidR="00441AE4" w:rsidRPr="008C5654">
        <w:rPr>
          <w:rFonts w:asciiTheme="minorHAnsi" w:hAnsiTheme="minorHAnsi" w:cstheme="minorHAnsi"/>
          <w:kern w:val="0"/>
          <w:sz w:val="22"/>
          <w:szCs w:val="22"/>
          <w:lang w:val="en-US"/>
        </w:rPr>
        <w:t>programmes</w:t>
      </w:r>
      <w:proofErr w:type="spellEnd"/>
      <w:r w:rsidR="00441AE4" w:rsidRPr="008C5654">
        <w:rPr>
          <w:rFonts w:asciiTheme="minorHAnsi" w:hAnsiTheme="minorHAnsi" w:cstheme="minorHAnsi"/>
          <w:kern w:val="0"/>
          <w:sz w:val="22"/>
          <w:szCs w:val="22"/>
          <w:lang w:val="en-US"/>
        </w:rPr>
        <w:t xml:space="preserve"> and knowledge of the historical and political situation in the ceasefire areas of Myanmar; the team will also need to include a Value for Money specialist) </w:t>
      </w:r>
    </w:p>
    <w:p w14:paraId="4B83BBCE" w14:textId="5F6F5AAC" w:rsidR="00BA7DBC" w:rsidRPr="007766FE" w:rsidRDefault="00BA7DBC" w:rsidP="007766FE">
      <w:pPr>
        <w:pStyle w:val="ListParagraph"/>
        <w:numPr>
          <w:ilvl w:val="0"/>
          <w:numId w:val="26"/>
        </w:numPr>
        <w:spacing w:before="100" w:beforeAutospacing="1" w:after="100" w:afterAutospacing="1"/>
        <w:rPr>
          <w:rFonts w:asciiTheme="minorHAnsi" w:hAnsiTheme="minorHAnsi" w:cstheme="minorHAnsi"/>
          <w:kern w:val="0"/>
          <w:sz w:val="22"/>
          <w:szCs w:val="22"/>
          <w:lang w:val="en-US"/>
        </w:rPr>
      </w:pPr>
      <w:r w:rsidRPr="007766FE">
        <w:rPr>
          <w:rFonts w:asciiTheme="minorHAnsi" w:hAnsiTheme="minorHAnsi" w:cstheme="minorHAnsi"/>
          <w:kern w:val="0"/>
          <w:sz w:val="22"/>
          <w:szCs w:val="22"/>
          <w:lang w:val="en-US"/>
        </w:rPr>
        <w:t xml:space="preserve">Contacts of </w:t>
      </w:r>
      <w:proofErr w:type="spellStart"/>
      <w:r w:rsidRPr="007766FE">
        <w:rPr>
          <w:rFonts w:asciiTheme="minorHAnsi" w:hAnsiTheme="minorHAnsi" w:cstheme="minorHAnsi"/>
          <w:kern w:val="0"/>
          <w:sz w:val="22"/>
          <w:szCs w:val="22"/>
          <w:lang w:val="en-US"/>
        </w:rPr>
        <w:t>organi</w:t>
      </w:r>
      <w:r w:rsidR="00183684">
        <w:rPr>
          <w:rFonts w:asciiTheme="minorHAnsi" w:hAnsiTheme="minorHAnsi" w:cstheme="minorHAnsi"/>
          <w:kern w:val="0"/>
          <w:sz w:val="22"/>
          <w:szCs w:val="22"/>
          <w:lang w:val="en-US"/>
        </w:rPr>
        <w:t>s</w:t>
      </w:r>
      <w:r w:rsidRPr="007766FE">
        <w:rPr>
          <w:rFonts w:asciiTheme="minorHAnsi" w:hAnsiTheme="minorHAnsi" w:cstheme="minorHAnsi"/>
          <w:kern w:val="0"/>
          <w:sz w:val="22"/>
          <w:szCs w:val="22"/>
          <w:lang w:val="en-US"/>
        </w:rPr>
        <w:t>atio</w:t>
      </w:r>
      <w:r w:rsidR="00183684">
        <w:rPr>
          <w:rFonts w:asciiTheme="minorHAnsi" w:hAnsiTheme="minorHAnsi" w:cstheme="minorHAnsi"/>
          <w:kern w:val="0"/>
          <w:sz w:val="22"/>
          <w:szCs w:val="22"/>
          <w:lang w:val="en-US"/>
        </w:rPr>
        <w:t>ns</w:t>
      </w:r>
      <w:proofErr w:type="spellEnd"/>
      <w:r w:rsidR="00183684">
        <w:rPr>
          <w:rFonts w:asciiTheme="minorHAnsi" w:hAnsiTheme="minorHAnsi" w:cstheme="minorHAnsi"/>
          <w:kern w:val="0"/>
          <w:sz w:val="22"/>
          <w:szCs w:val="22"/>
          <w:lang w:val="en-US"/>
        </w:rPr>
        <w:t xml:space="preserve"> who could act as referees for previous work conducted by the evaluator</w:t>
      </w:r>
    </w:p>
    <w:p w14:paraId="7C69C538" w14:textId="6DE16F73" w:rsidR="00EC04C3" w:rsidRPr="00820D77" w:rsidRDefault="00BA7DBC" w:rsidP="00820D77">
      <w:pPr>
        <w:pStyle w:val="ListParagraph"/>
        <w:numPr>
          <w:ilvl w:val="0"/>
          <w:numId w:val="26"/>
        </w:numPr>
        <w:spacing w:before="100" w:beforeAutospacing="1" w:after="100" w:afterAutospacing="1"/>
        <w:rPr>
          <w:rFonts w:asciiTheme="minorHAnsi" w:hAnsiTheme="minorHAnsi" w:cstheme="minorHAnsi"/>
          <w:kern w:val="0"/>
          <w:sz w:val="22"/>
          <w:szCs w:val="22"/>
          <w:lang w:val="en-US"/>
        </w:rPr>
      </w:pPr>
      <w:r w:rsidRPr="007766FE">
        <w:rPr>
          <w:rFonts w:asciiTheme="minorHAnsi" w:hAnsiTheme="minorHAnsi" w:cstheme="minorHAnsi"/>
          <w:kern w:val="0"/>
          <w:sz w:val="22"/>
          <w:szCs w:val="22"/>
          <w:lang w:val="en-US"/>
        </w:rPr>
        <w:t>C</w:t>
      </w:r>
      <w:r w:rsidR="00183684">
        <w:rPr>
          <w:rFonts w:asciiTheme="minorHAnsi" w:hAnsiTheme="minorHAnsi" w:cstheme="minorHAnsi"/>
          <w:kern w:val="0"/>
          <w:sz w:val="22"/>
          <w:szCs w:val="22"/>
          <w:lang w:val="en-US"/>
        </w:rPr>
        <w:t>Vs</w:t>
      </w:r>
      <w:r w:rsidRPr="007766FE">
        <w:rPr>
          <w:rFonts w:asciiTheme="minorHAnsi" w:hAnsiTheme="minorHAnsi" w:cstheme="minorHAnsi"/>
          <w:kern w:val="0"/>
          <w:sz w:val="22"/>
          <w:szCs w:val="22"/>
          <w:lang w:val="en-US"/>
        </w:rPr>
        <w:t xml:space="preserve"> detailing relevant experience for the assignment in question</w:t>
      </w:r>
    </w:p>
    <w:p w14:paraId="0631BC68" w14:textId="77777777" w:rsidR="00BA7DBC" w:rsidRPr="00CA3A44" w:rsidRDefault="00BA7DBC" w:rsidP="00CA3A44">
      <w:pPr>
        <w:pStyle w:val="ListParagraph"/>
        <w:numPr>
          <w:ilvl w:val="0"/>
          <w:numId w:val="32"/>
        </w:numPr>
        <w:spacing w:before="100" w:beforeAutospacing="1" w:after="100" w:afterAutospacing="1"/>
        <w:rPr>
          <w:rFonts w:asciiTheme="minorHAnsi" w:hAnsiTheme="minorHAnsi" w:cstheme="minorHAnsi"/>
          <w:b/>
          <w:bCs/>
          <w:kern w:val="0"/>
          <w:sz w:val="22"/>
          <w:szCs w:val="22"/>
          <w:lang w:val="en-US"/>
        </w:rPr>
      </w:pPr>
      <w:r w:rsidRPr="00CA3A44">
        <w:rPr>
          <w:rFonts w:asciiTheme="minorHAnsi" w:hAnsiTheme="minorHAnsi" w:cstheme="minorHAnsi"/>
          <w:b/>
          <w:bCs/>
          <w:kern w:val="0"/>
          <w:sz w:val="22"/>
          <w:szCs w:val="22"/>
          <w:lang w:val="en-US"/>
        </w:rPr>
        <w:t>Availability dates</w:t>
      </w:r>
    </w:p>
    <w:p w14:paraId="0B144FC4" w14:textId="7D3FB1A4" w:rsidR="009E4A1D" w:rsidRPr="00CA3A44" w:rsidRDefault="00BA7DBC" w:rsidP="00CA3A44">
      <w:pPr>
        <w:pStyle w:val="ListParagraph"/>
        <w:numPr>
          <w:ilvl w:val="0"/>
          <w:numId w:val="33"/>
        </w:numPr>
        <w:spacing w:before="100" w:beforeAutospacing="1" w:after="100" w:afterAutospacing="1"/>
        <w:rPr>
          <w:rFonts w:asciiTheme="minorHAnsi" w:hAnsiTheme="minorHAnsi" w:cstheme="minorHAnsi"/>
          <w:kern w:val="0"/>
          <w:sz w:val="22"/>
          <w:szCs w:val="22"/>
          <w:lang w:val="en-US"/>
        </w:rPr>
      </w:pPr>
      <w:r w:rsidRPr="00CA3A44">
        <w:rPr>
          <w:rFonts w:asciiTheme="minorHAnsi" w:hAnsiTheme="minorHAnsi" w:cstheme="minorHAnsi"/>
          <w:kern w:val="0"/>
          <w:sz w:val="22"/>
          <w:szCs w:val="22"/>
          <w:lang w:val="en-US"/>
        </w:rPr>
        <w:t xml:space="preserve">Exact dates </w:t>
      </w:r>
      <w:r w:rsidR="00183684">
        <w:rPr>
          <w:rFonts w:asciiTheme="minorHAnsi" w:hAnsiTheme="minorHAnsi" w:cstheme="minorHAnsi"/>
          <w:kern w:val="0"/>
          <w:sz w:val="22"/>
          <w:szCs w:val="22"/>
          <w:lang w:val="en-US"/>
        </w:rPr>
        <w:t xml:space="preserve">of when </w:t>
      </w:r>
      <w:r w:rsidRPr="00CA3A44">
        <w:rPr>
          <w:rFonts w:asciiTheme="minorHAnsi" w:hAnsiTheme="minorHAnsi" w:cstheme="minorHAnsi"/>
          <w:kern w:val="0"/>
          <w:sz w:val="22"/>
          <w:szCs w:val="22"/>
          <w:lang w:val="en-US"/>
        </w:rPr>
        <w:t>you can commence work should your bid be successful</w:t>
      </w:r>
    </w:p>
    <w:p w14:paraId="7B426AFB" w14:textId="379BB869" w:rsidR="009E0E48" w:rsidRPr="00D810E8" w:rsidRDefault="009E4A1D" w:rsidP="00D810E8">
      <w:pPr>
        <w:spacing w:before="100" w:beforeAutospacing="1" w:after="100" w:afterAutospacing="1"/>
        <w:rPr>
          <w:rFonts w:asciiTheme="minorHAnsi" w:hAnsiTheme="minorHAnsi" w:cstheme="minorHAnsi"/>
          <w:b/>
          <w:sz w:val="22"/>
          <w:szCs w:val="22"/>
        </w:rPr>
      </w:pPr>
      <w:r w:rsidRPr="00CE077C">
        <w:rPr>
          <w:rFonts w:asciiTheme="minorHAnsi" w:hAnsiTheme="minorHAnsi" w:cstheme="minorHAnsi"/>
          <w:b/>
          <w:sz w:val="22"/>
          <w:szCs w:val="22"/>
        </w:rPr>
        <w:t>Please send the above to:</w:t>
      </w:r>
    </w:p>
    <w:p w14:paraId="5D704855" w14:textId="23B13D25" w:rsidR="006B48EF" w:rsidRDefault="00DF4B68" w:rsidP="00D76180">
      <w:pPr>
        <w:jc w:val="left"/>
        <w:rPr>
          <w:rFonts w:asciiTheme="minorHAnsi" w:hAnsiTheme="minorHAnsi" w:cstheme="minorHAnsi"/>
          <w:sz w:val="22"/>
          <w:szCs w:val="22"/>
        </w:rPr>
      </w:pPr>
      <w:hyperlink r:id="rId10" w:history="1">
        <w:r w:rsidR="0081508E" w:rsidRPr="00BA69C0">
          <w:rPr>
            <w:rStyle w:val="Hyperlink"/>
            <w:rFonts w:asciiTheme="minorHAnsi" w:hAnsiTheme="minorHAnsi" w:cstheme="minorHAnsi"/>
            <w:sz w:val="22"/>
            <w:szCs w:val="22"/>
          </w:rPr>
          <w:t>procurement@healthpovertyaction.org</w:t>
        </w:r>
      </w:hyperlink>
    </w:p>
    <w:p w14:paraId="43C074B3" w14:textId="77777777" w:rsidR="0081508E" w:rsidRDefault="0081508E" w:rsidP="00D76180">
      <w:pPr>
        <w:jc w:val="left"/>
        <w:rPr>
          <w:rFonts w:asciiTheme="minorHAnsi" w:hAnsiTheme="minorHAnsi" w:cstheme="minorHAnsi"/>
          <w:sz w:val="22"/>
          <w:szCs w:val="22"/>
        </w:rPr>
      </w:pPr>
    </w:p>
    <w:p w14:paraId="7E28EC5F" w14:textId="318E9033" w:rsidR="00354B7B" w:rsidRPr="00CE077C" w:rsidRDefault="009E4A1D" w:rsidP="00D76180">
      <w:pPr>
        <w:jc w:val="left"/>
        <w:rPr>
          <w:rFonts w:asciiTheme="minorHAnsi" w:hAnsiTheme="minorHAnsi" w:cstheme="minorHAnsi"/>
          <w:kern w:val="0"/>
          <w:sz w:val="22"/>
          <w:szCs w:val="22"/>
          <w:lang w:val="en-US"/>
        </w:rPr>
      </w:pPr>
      <w:proofErr w:type="gramStart"/>
      <w:r w:rsidRPr="00DF4B68">
        <w:rPr>
          <w:rFonts w:asciiTheme="minorHAnsi" w:hAnsiTheme="minorHAnsi" w:cstheme="minorHAnsi"/>
          <w:sz w:val="22"/>
          <w:szCs w:val="22"/>
        </w:rPr>
        <w:t>by</w:t>
      </w:r>
      <w:proofErr w:type="gramEnd"/>
      <w:r w:rsidRPr="00DF4B68">
        <w:rPr>
          <w:rFonts w:asciiTheme="minorHAnsi" w:hAnsiTheme="minorHAnsi" w:cstheme="minorHAnsi"/>
          <w:sz w:val="22"/>
          <w:szCs w:val="22"/>
        </w:rPr>
        <w:t xml:space="preserve"> </w:t>
      </w:r>
      <w:r w:rsidR="00DF4B68" w:rsidRPr="00DF4B68">
        <w:rPr>
          <w:rFonts w:asciiTheme="minorHAnsi" w:hAnsiTheme="minorHAnsi" w:cstheme="minorHAnsi"/>
          <w:sz w:val="22"/>
          <w:szCs w:val="22"/>
        </w:rPr>
        <w:t>00:00 (midnight UK time) 30</w:t>
      </w:r>
      <w:r w:rsidR="00DF4B68" w:rsidRPr="00DF4B68">
        <w:rPr>
          <w:rFonts w:asciiTheme="minorHAnsi" w:hAnsiTheme="minorHAnsi" w:cstheme="minorHAnsi"/>
          <w:sz w:val="22"/>
          <w:szCs w:val="22"/>
          <w:vertAlign w:val="superscript"/>
        </w:rPr>
        <w:t>th</w:t>
      </w:r>
      <w:r w:rsidR="00DF4B68" w:rsidRPr="00DF4B68">
        <w:rPr>
          <w:rFonts w:asciiTheme="minorHAnsi" w:hAnsiTheme="minorHAnsi" w:cstheme="minorHAnsi"/>
          <w:sz w:val="22"/>
          <w:szCs w:val="22"/>
        </w:rPr>
        <w:t xml:space="preserve"> September</w:t>
      </w:r>
      <w:r w:rsidR="00CC5AF3" w:rsidRPr="00DF4B68">
        <w:rPr>
          <w:rFonts w:asciiTheme="minorHAnsi" w:hAnsiTheme="minorHAnsi" w:cstheme="minorHAnsi"/>
          <w:sz w:val="22"/>
          <w:szCs w:val="22"/>
        </w:rPr>
        <w:t>, 2018</w:t>
      </w:r>
    </w:p>
    <w:p w14:paraId="2DD7B800" w14:textId="77777777" w:rsidR="009E4A1D" w:rsidRPr="00CE077C" w:rsidRDefault="009E4A1D" w:rsidP="0020017F">
      <w:pPr>
        <w:pStyle w:val="ListParagraph"/>
        <w:numPr>
          <w:ilvl w:val="0"/>
          <w:numId w:val="3"/>
        </w:numPr>
        <w:autoSpaceDE w:val="0"/>
        <w:autoSpaceDN w:val="0"/>
        <w:adjustRightInd w:val="0"/>
        <w:spacing w:before="100" w:beforeAutospacing="1" w:after="100" w:afterAutospacing="1"/>
        <w:rPr>
          <w:rFonts w:asciiTheme="minorHAnsi" w:hAnsiTheme="minorHAnsi" w:cstheme="minorHAnsi"/>
          <w:b/>
          <w:kern w:val="0"/>
          <w:sz w:val="22"/>
          <w:szCs w:val="22"/>
          <w:lang w:val="en-US"/>
        </w:rPr>
      </w:pPr>
      <w:r w:rsidRPr="00CE077C">
        <w:rPr>
          <w:rFonts w:asciiTheme="minorHAnsi" w:hAnsiTheme="minorHAnsi" w:cstheme="minorHAnsi"/>
          <w:b/>
          <w:kern w:val="0"/>
          <w:sz w:val="22"/>
          <w:szCs w:val="22"/>
          <w:lang w:val="en-US"/>
        </w:rPr>
        <w:t>Evaluation and award of consultancy</w:t>
      </w:r>
      <w:bookmarkStart w:id="0" w:name="_GoBack"/>
      <w:bookmarkEnd w:id="0"/>
    </w:p>
    <w:p w14:paraId="0300FA11" w14:textId="2A72374D" w:rsidR="00166359" w:rsidRDefault="00354B7B" w:rsidP="0020017F">
      <w:pPr>
        <w:autoSpaceDE w:val="0"/>
        <w:autoSpaceDN w:val="0"/>
        <w:adjustRightInd w:val="0"/>
        <w:spacing w:before="100" w:beforeAutospacing="1" w:after="100" w:afterAutospacing="1"/>
        <w:rPr>
          <w:rFonts w:asciiTheme="minorHAnsi" w:hAnsiTheme="minorHAnsi" w:cstheme="minorHAnsi"/>
          <w:kern w:val="0"/>
          <w:sz w:val="22"/>
          <w:szCs w:val="22"/>
          <w:lang w:val="en-US"/>
        </w:rPr>
      </w:pPr>
      <w:r w:rsidRPr="00CE077C">
        <w:rPr>
          <w:rFonts w:asciiTheme="minorHAnsi" w:hAnsiTheme="minorHAnsi" w:cstheme="minorHAnsi"/>
          <w:kern w:val="0"/>
          <w:sz w:val="22"/>
          <w:szCs w:val="22"/>
          <w:lang w:val="en-US"/>
        </w:rPr>
        <w:t>Health Poverty Action will evaluate the proposals and award the assignment based on technical and financial feasibility</w:t>
      </w:r>
      <w:r w:rsidR="003A481C" w:rsidRPr="00CE077C">
        <w:rPr>
          <w:rFonts w:asciiTheme="minorHAnsi" w:hAnsiTheme="minorHAnsi" w:cstheme="minorHAnsi"/>
          <w:kern w:val="0"/>
          <w:sz w:val="22"/>
          <w:szCs w:val="22"/>
          <w:lang w:val="en-US"/>
        </w:rPr>
        <w:t xml:space="preserve"> to deliver the outputs</w:t>
      </w:r>
      <w:r w:rsidRPr="00CE077C">
        <w:rPr>
          <w:rFonts w:asciiTheme="minorHAnsi" w:hAnsiTheme="minorHAnsi" w:cstheme="minorHAnsi"/>
          <w:kern w:val="0"/>
          <w:sz w:val="22"/>
          <w:szCs w:val="22"/>
          <w:lang w:val="en-US"/>
        </w:rPr>
        <w:t xml:space="preserve"> including availability dates. Health Poverty Action reserves the right to accept or</w:t>
      </w:r>
      <w:r w:rsidR="003929D0" w:rsidRPr="00CE077C">
        <w:rPr>
          <w:rFonts w:asciiTheme="minorHAnsi" w:hAnsiTheme="minorHAnsi" w:cstheme="minorHAnsi"/>
          <w:kern w:val="0"/>
          <w:sz w:val="22"/>
          <w:szCs w:val="22"/>
          <w:lang w:val="en-US"/>
        </w:rPr>
        <w:t xml:space="preserve"> </w:t>
      </w:r>
      <w:r w:rsidRPr="00CE077C">
        <w:rPr>
          <w:rFonts w:asciiTheme="minorHAnsi" w:hAnsiTheme="minorHAnsi" w:cstheme="minorHAnsi"/>
          <w:kern w:val="0"/>
          <w:sz w:val="22"/>
          <w:szCs w:val="22"/>
          <w:lang w:val="en-US"/>
        </w:rPr>
        <w:t xml:space="preserve">reject any proposal received without giving reasons and is not bound to accept the lowest </w:t>
      </w:r>
      <w:proofErr w:type="gramStart"/>
      <w:r w:rsidRPr="00CE077C">
        <w:rPr>
          <w:rFonts w:asciiTheme="minorHAnsi" w:hAnsiTheme="minorHAnsi" w:cstheme="minorHAnsi"/>
          <w:kern w:val="0"/>
          <w:sz w:val="22"/>
          <w:szCs w:val="22"/>
          <w:lang w:val="en-US"/>
        </w:rPr>
        <w:lastRenderedPageBreak/>
        <w:t>or</w:t>
      </w:r>
      <w:proofErr w:type="gramEnd"/>
      <w:r w:rsidRPr="00CE077C">
        <w:rPr>
          <w:rFonts w:asciiTheme="minorHAnsi" w:hAnsiTheme="minorHAnsi" w:cstheme="minorHAnsi"/>
          <w:kern w:val="0"/>
          <w:sz w:val="22"/>
          <w:szCs w:val="22"/>
          <w:lang w:val="en-US"/>
        </w:rPr>
        <w:t xml:space="preserve"> the</w:t>
      </w:r>
      <w:r w:rsidR="003929D0" w:rsidRPr="00CE077C">
        <w:rPr>
          <w:rFonts w:asciiTheme="minorHAnsi" w:hAnsiTheme="minorHAnsi" w:cstheme="minorHAnsi"/>
          <w:kern w:val="0"/>
          <w:sz w:val="22"/>
          <w:szCs w:val="22"/>
          <w:lang w:val="en-US"/>
        </w:rPr>
        <w:t xml:space="preserve"> </w:t>
      </w:r>
      <w:r w:rsidRPr="00CE077C">
        <w:rPr>
          <w:rFonts w:asciiTheme="minorHAnsi" w:hAnsiTheme="minorHAnsi" w:cstheme="minorHAnsi"/>
          <w:kern w:val="0"/>
          <w:sz w:val="22"/>
          <w:szCs w:val="22"/>
          <w:lang w:val="en-US"/>
        </w:rPr>
        <w:t>highest bidder.</w:t>
      </w:r>
    </w:p>
    <w:p w14:paraId="5FF81C11" w14:textId="37A021AF" w:rsidR="00162F84" w:rsidRPr="00162F84" w:rsidRDefault="00162F84" w:rsidP="00162F84">
      <w:pPr>
        <w:autoSpaceDE w:val="0"/>
        <w:autoSpaceDN w:val="0"/>
        <w:adjustRightInd w:val="0"/>
        <w:spacing w:before="100" w:beforeAutospacing="1" w:after="100" w:afterAutospacing="1"/>
        <w:rPr>
          <w:rFonts w:asciiTheme="minorHAnsi" w:hAnsiTheme="minorHAnsi" w:cstheme="minorHAnsi"/>
          <w:kern w:val="0"/>
          <w:sz w:val="22"/>
          <w:szCs w:val="22"/>
          <w:lang w:val="en-US"/>
        </w:rPr>
      </w:pPr>
      <w:r w:rsidRPr="00162F84">
        <w:rPr>
          <w:rFonts w:asciiTheme="minorHAnsi" w:hAnsiTheme="minorHAnsi" w:cstheme="minorHAnsi"/>
          <w:kern w:val="0"/>
          <w:sz w:val="22"/>
          <w:szCs w:val="22"/>
          <w:lang w:val="en-US"/>
        </w:rPr>
        <w:t xml:space="preserve">HPA will be reviewing applications </w:t>
      </w:r>
      <w:r w:rsidR="00DF19D5">
        <w:rPr>
          <w:rFonts w:asciiTheme="minorHAnsi" w:hAnsiTheme="minorHAnsi" w:cstheme="minorHAnsi"/>
          <w:kern w:val="0"/>
          <w:sz w:val="22"/>
          <w:szCs w:val="22"/>
          <w:lang w:val="en-US"/>
        </w:rPr>
        <w:t>using the</w:t>
      </w:r>
      <w:r w:rsidRPr="00162F84">
        <w:rPr>
          <w:rFonts w:asciiTheme="minorHAnsi" w:hAnsiTheme="minorHAnsi" w:cstheme="minorHAnsi"/>
          <w:kern w:val="0"/>
          <w:sz w:val="22"/>
          <w:szCs w:val="22"/>
          <w:lang w:val="en-US"/>
        </w:rPr>
        <w:t xml:space="preserve"> </w:t>
      </w:r>
      <w:r w:rsidR="00DF19D5">
        <w:rPr>
          <w:rFonts w:asciiTheme="minorHAnsi" w:hAnsiTheme="minorHAnsi" w:cstheme="minorHAnsi"/>
          <w:kern w:val="0"/>
          <w:sz w:val="22"/>
          <w:szCs w:val="22"/>
          <w:lang w:val="en-US"/>
        </w:rPr>
        <w:t>c</w:t>
      </w:r>
      <w:r w:rsidRPr="00162F84">
        <w:rPr>
          <w:rFonts w:asciiTheme="minorHAnsi" w:hAnsiTheme="minorHAnsi" w:cstheme="minorHAnsi"/>
          <w:kern w:val="0"/>
          <w:sz w:val="22"/>
          <w:szCs w:val="22"/>
          <w:lang w:val="en-US"/>
        </w:rPr>
        <w:t>riteria and scoring as below:</w:t>
      </w:r>
    </w:p>
    <w:p w14:paraId="4C59B0E3" w14:textId="3F3BCA03" w:rsidR="00162F84" w:rsidRPr="00737EB0" w:rsidRDefault="00162F84" w:rsidP="00DF19D5">
      <w:pPr>
        <w:pStyle w:val="ListParagraph"/>
        <w:numPr>
          <w:ilvl w:val="0"/>
          <w:numId w:val="38"/>
        </w:numPr>
        <w:autoSpaceDE w:val="0"/>
        <w:autoSpaceDN w:val="0"/>
        <w:adjustRightInd w:val="0"/>
        <w:spacing w:before="100" w:beforeAutospacing="1" w:after="100" w:afterAutospacing="1"/>
        <w:rPr>
          <w:rFonts w:asciiTheme="minorHAnsi" w:hAnsiTheme="minorHAnsi" w:cstheme="minorHAnsi"/>
          <w:kern w:val="0"/>
          <w:sz w:val="22"/>
          <w:szCs w:val="22"/>
          <w:lang w:val="en-US"/>
        </w:rPr>
      </w:pPr>
      <w:r w:rsidRPr="00737EB0">
        <w:rPr>
          <w:rFonts w:asciiTheme="minorHAnsi" w:hAnsiTheme="minorHAnsi" w:cstheme="minorHAnsi"/>
          <w:kern w:val="0"/>
          <w:sz w:val="22"/>
          <w:szCs w:val="22"/>
          <w:lang w:val="en-US"/>
        </w:rPr>
        <w:t>Academic Background/Expertise (15%): related education/research</w:t>
      </w:r>
      <w:r w:rsidR="000F6FB0" w:rsidRPr="00737EB0">
        <w:rPr>
          <w:rFonts w:asciiTheme="minorHAnsi" w:hAnsiTheme="minorHAnsi" w:cstheme="minorHAnsi"/>
          <w:kern w:val="0"/>
          <w:sz w:val="22"/>
          <w:szCs w:val="22"/>
          <w:lang w:val="en-US"/>
        </w:rPr>
        <w:t>; team must include a value for money specialist</w:t>
      </w:r>
    </w:p>
    <w:p w14:paraId="27E3BFD8" w14:textId="40F3576D" w:rsidR="00162F84" w:rsidRPr="00737EB0" w:rsidRDefault="0081508E" w:rsidP="00DF19D5">
      <w:pPr>
        <w:pStyle w:val="ListParagraph"/>
        <w:numPr>
          <w:ilvl w:val="0"/>
          <w:numId w:val="38"/>
        </w:numPr>
        <w:autoSpaceDE w:val="0"/>
        <w:autoSpaceDN w:val="0"/>
        <w:adjustRightInd w:val="0"/>
        <w:spacing w:before="100" w:beforeAutospacing="1" w:after="100" w:afterAutospacing="1"/>
        <w:rPr>
          <w:rFonts w:asciiTheme="minorHAnsi" w:hAnsiTheme="minorHAnsi" w:cstheme="minorHAnsi"/>
          <w:kern w:val="0"/>
          <w:sz w:val="22"/>
          <w:szCs w:val="22"/>
          <w:lang w:val="en-US"/>
        </w:rPr>
      </w:pPr>
      <w:r w:rsidRPr="00737EB0">
        <w:rPr>
          <w:rFonts w:asciiTheme="minorHAnsi" w:hAnsiTheme="minorHAnsi" w:cstheme="minorHAnsi"/>
          <w:kern w:val="0"/>
          <w:sz w:val="22"/>
          <w:szCs w:val="22"/>
          <w:lang w:val="en-US"/>
        </w:rPr>
        <w:t>Work</w:t>
      </w:r>
      <w:r w:rsidR="00162F84" w:rsidRPr="00737EB0">
        <w:rPr>
          <w:rFonts w:asciiTheme="minorHAnsi" w:hAnsiTheme="minorHAnsi" w:cstheme="minorHAnsi"/>
          <w:kern w:val="0"/>
          <w:sz w:val="22"/>
          <w:szCs w:val="22"/>
          <w:lang w:val="en-US"/>
        </w:rPr>
        <w:t xml:space="preserve"> Experience (20%): </w:t>
      </w:r>
      <w:r w:rsidR="00715B8F" w:rsidRPr="00737EB0">
        <w:rPr>
          <w:rFonts w:asciiTheme="minorHAnsi" w:hAnsiTheme="minorHAnsi" w:cstheme="minorHAnsi"/>
          <w:kern w:val="0"/>
          <w:sz w:val="22"/>
          <w:szCs w:val="22"/>
          <w:lang w:val="en-US"/>
        </w:rPr>
        <w:t xml:space="preserve">related </w:t>
      </w:r>
      <w:proofErr w:type="spellStart"/>
      <w:r w:rsidR="00FC7AB4" w:rsidRPr="00737EB0">
        <w:rPr>
          <w:rFonts w:asciiTheme="minorHAnsi" w:hAnsiTheme="minorHAnsi" w:cstheme="minorHAnsi"/>
          <w:kern w:val="0"/>
          <w:sz w:val="22"/>
          <w:szCs w:val="22"/>
          <w:lang w:val="en-US"/>
        </w:rPr>
        <w:t>programme</w:t>
      </w:r>
      <w:proofErr w:type="spellEnd"/>
      <w:r w:rsidR="00FC7AB4" w:rsidRPr="00737EB0">
        <w:rPr>
          <w:rFonts w:asciiTheme="minorHAnsi" w:hAnsiTheme="minorHAnsi" w:cstheme="minorHAnsi"/>
          <w:kern w:val="0"/>
          <w:sz w:val="22"/>
          <w:szCs w:val="22"/>
          <w:lang w:val="en-US"/>
        </w:rPr>
        <w:t xml:space="preserve"> evaluation</w:t>
      </w:r>
      <w:r w:rsidR="00162F84" w:rsidRPr="00737EB0">
        <w:rPr>
          <w:rFonts w:asciiTheme="minorHAnsi" w:hAnsiTheme="minorHAnsi" w:cstheme="minorHAnsi"/>
          <w:kern w:val="0"/>
          <w:sz w:val="22"/>
          <w:szCs w:val="22"/>
          <w:lang w:val="en-US"/>
        </w:rPr>
        <w:t xml:space="preserve"> experience; </w:t>
      </w:r>
      <w:r w:rsidR="00715B8F" w:rsidRPr="00737EB0">
        <w:rPr>
          <w:rFonts w:asciiTheme="minorHAnsi" w:hAnsiTheme="minorHAnsi" w:cstheme="minorHAnsi"/>
          <w:kern w:val="0"/>
          <w:sz w:val="22"/>
          <w:szCs w:val="22"/>
          <w:lang w:val="en-US"/>
        </w:rPr>
        <w:t xml:space="preserve">related INGO/NGO research experience; </w:t>
      </w:r>
      <w:r w:rsidR="00162F84" w:rsidRPr="00737EB0">
        <w:rPr>
          <w:rFonts w:asciiTheme="minorHAnsi" w:hAnsiTheme="minorHAnsi" w:cstheme="minorHAnsi"/>
          <w:kern w:val="0"/>
          <w:sz w:val="22"/>
          <w:szCs w:val="22"/>
          <w:lang w:val="en-US"/>
        </w:rPr>
        <w:t>related field work experience in similar context as target project areas</w:t>
      </w:r>
    </w:p>
    <w:p w14:paraId="674390F7" w14:textId="194E2824" w:rsidR="00162F84" w:rsidRPr="00737EB0" w:rsidRDefault="000F6FB0" w:rsidP="00DF19D5">
      <w:pPr>
        <w:pStyle w:val="ListParagraph"/>
        <w:numPr>
          <w:ilvl w:val="0"/>
          <w:numId w:val="38"/>
        </w:numPr>
        <w:autoSpaceDE w:val="0"/>
        <w:autoSpaceDN w:val="0"/>
        <w:adjustRightInd w:val="0"/>
        <w:spacing w:before="100" w:beforeAutospacing="1" w:after="100" w:afterAutospacing="1"/>
        <w:rPr>
          <w:rFonts w:asciiTheme="minorHAnsi" w:hAnsiTheme="minorHAnsi" w:cstheme="minorHAnsi"/>
          <w:kern w:val="0"/>
          <w:sz w:val="22"/>
          <w:szCs w:val="22"/>
          <w:lang w:val="en-US"/>
        </w:rPr>
      </w:pPr>
      <w:r w:rsidRPr="00737EB0">
        <w:rPr>
          <w:rFonts w:asciiTheme="minorHAnsi" w:hAnsiTheme="minorHAnsi" w:cstheme="minorHAnsi"/>
          <w:kern w:val="0"/>
          <w:sz w:val="22"/>
          <w:szCs w:val="22"/>
          <w:lang w:val="en-US"/>
        </w:rPr>
        <w:t>Knowledge of Local Context (20%): Knowledge of</w:t>
      </w:r>
      <w:r w:rsidR="00162F84" w:rsidRPr="00737EB0">
        <w:rPr>
          <w:rFonts w:asciiTheme="minorHAnsi" w:hAnsiTheme="minorHAnsi" w:cstheme="minorHAnsi"/>
          <w:kern w:val="0"/>
          <w:sz w:val="22"/>
          <w:szCs w:val="22"/>
          <w:lang w:val="en-US"/>
        </w:rPr>
        <w:t xml:space="preserve"> local ethnic minorities' tra</w:t>
      </w:r>
      <w:r w:rsidRPr="00737EB0">
        <w:rPr>
          <w:rFonts w:asciiTheme="minorHAnsi" w:hAnsiTheme="minorHAnsi" w:cstheme="minorHAnsi"/>
          <w:kern w:val="0"/>
          <w:sz w:val="22"/>
          <w:szCs w:val="22"/>
          <w:lang w:val="en-US"/>
        </w:rPr>
        <w:t xml:space="preserve">ditions, culture, socioeconomic status and </w:t>
      </w:r>
      <w:r w:rsidR="00162F84" w:rsidRPr="00737EB0">
        <w:rPr>
          <w:rFonts w:asciiTheme="minorHAnsi" w:hAnsiTheme="minorHAnsi" w:cstheme="minorHAnsi"/>
          <w:kern w:val="0"/>
          <w:sz w:val="22"/>
          <w:szCs w:val="22"/>
          <w:lang w:val="en-US"/>
        </w:rPr>
        <w:t>health system</w:t>
      </w:r>
      <w:r w:rsidRPr="00737EB0">
        <w:rPr>
          <w:rFonts w:asciiTheme="minorHAnsi" w:hAnsiTheme="minorHAnsi" w:cstheme="minorHAnsi"/>
          <w:kern w:val="0"/>
          <w:sz w:val="22"/>
          <w:szCs w:val="22"/>
          <w:lang w:val="en-US"/>
        </w:rPr>
        <w:t>s</w:t>
      </w:r>
    </w:p>
    <w:p w14:paraId="261D4938" w14:textId="77777777" w:rsidR="00162F84" w:rsidRPr="00737EB0" w:rsidRDefault="00162F84" w:rsidP="00DF19D5">
      <w:pPr>
        <w:pStyle w:val="ListParagraph"/>
        <w:numPr>
          <w:ilvl w:val="0"/>
          <w:numId w:val="38"/>
        </w:numPr>
        <w:autoSpaceDE w:val="0"/>
        <w:autoSpaceDN w:val="0"/>
        <w:adjustRightInd w:val="0"/>
        <w:spacing w:before="100" w:beforeAutospacing="1" w:after="100" w:afterAutospacing="1"/>
        <w:rPr>
          <w:rFonts w:asciiTheme="minorHAnsi" w:hAnsiTheme="minorHAnsi" w:cstheme="minorHAnsi"/>
          <w:kern w:val="0"/>
          <w:sz w:val="22"/>
          <w:szCs w:val="22"/>
          <w:lang w:val="en-US"/>
        </w:rPr>
      </w:pPr>
      <w:r w:rsidRPr="00737EB0">
        <w:rPr>
          <w:rFonts w:asciiTheme="minorHAnsi" w:hAnsiTheme="minorHAnsi" w:cstheme="minorHAnsi"/>
          <w:kern w:val="0"/>
          <w:sz w:val="22"/>
          <w:szCs w:val="22"/>
          <w:lang w:val="en-US"/>
        </w:rPr>
        <w:t>Research Strategy (15%): Proposed research strategy can effectively yield expected outcomes</w:t>
      </w:r>
    </w:p>
    <w:p w14:paraId="4C8EBBFD" w14:textId="7E47E89B" w:rsidR="00162F84" w:rsidRPr="00737EB0" w:rsidRDefault="00162F84" w:rsidP="00DF19D5">
      <w:pPr>
        <w:pStyle w:val="ListParagraph"/>
        <w:numPr>
          <w:ilvl w:val="0"/>
          <w:numId w:val="38"/>
        </w:numPr>
        <w:autoSpaceDE w:val="0"/>
        <w:autoSpaceDN w:val="0"/>
        <w:adjustRightInd w:val="0"/>
        <w:spacing w:before="100" w:beforeAutospacing="1" w:after="100" w:afterAutospacing="1"/>
        <w:rPr>
          <w:rFonts w:asciiTheme="minorHAnsi" w:hAnsiTheme="minorHAnsi" w:cstheme="minorHAnsi"/>
          <w:kern w:val="0"/>
          <w:sz w:val="22"/>
          <w:szCs w:val="22"/>
          <w:lang w:val="en-US"/>
        </w:rPr>
      </w:pPr>
      <w:r w:rsidRPr="00737EB0">
        <w:rPr>
          <w:rFonts w:asciiTheme="minorHAnsi" w:hAnsiTheme="minorHAnsi" w:cstheme="minorHAnsi"/>
          <w:kern w:val="0"/>
          <w:sz w:val="22"/>
          <w:szCs w:val="22"/>
          <w:lang w:val="en-US"/>
        </w:rPr>
        <w:t>Schedule (15%): Within proposed time-frame</w:t>
      </w:r>
    </w:p>
    <w:p w14:paraId="7AC060C2" w14:textId="348F784A" w:rsidR="00162F84" w:rsidRPr="00737EB0" w:rsidRDefault="00162F84" w:rsidP="00DF19D5">
      <w:pPr>
        <w:pStyle w:val="ListParagraph"/>
        <w:numPr>
          <w:ilvl w:val="0"/>
          <w:numId w:val="38"/>
        </w:numPr>
        <w:autoSpaceDE w:val="0"/>
        <w:autoSpaceDN w:val="0"/>
        <w:adjustRightInd w:val="0"/>
        <w:spacing w:before="100" w:beforeAutospacing="1" w:after="100" w:afterAutospacing="1"/>
        <w:rPr>
          <w:rFonts w:asciiTheme="minorHAnsi" w:hAnsiTheme="minorHAnsi" w:cstheme="minorHAnsi"/>
          <w:kern w:val="0"/>
          <w:sz w:val="22"/>
          <w:szCs w:val="22"/>
          <w:lang w:val="en-US"/>
        </w:rPr>
      </w:pPr>
      <w:r w:rsidRPr="00737EB0">
        <w:rPr>
          <w:rFonts w:asciiTheme="minorHAnsi" w:hAnsiTheme="minorHAnsi" w:cstheme="minorHAnsi"/>
          <w:kern w:val="0"/>
          <w:sz w:val="22"/>
          <w:szCs w:val="22"/>
          <w:lang w:val="en-US"/>
        </w:rPr>
        <w:t>Budget (15%): Within HPA's budget</w:t>
      </w:r>
      <w:r w:rsidR="00435B98" w:rsidRPr="00737EB0">
        <w:rPr>
          <w:rFonts w:asciiTheme="minorHAnsi" w:hAnsiTheme="minorHAnsi" w:cstheme="minorHAnsi"/>
          <w:kern w:val="0"/>
          <w:sz w:val="22"/>
          <w:szCs w:val="22"/>
          <w:lang w:val="en-US"/>
        </w:rPr>
        <w:t xml:space="preserve"> (approx</w:t>
      </w:r>
      <w:r w:rsidR="00435B98" w:rsidRPr="00F1389D">
        <w:rPr>
          <w:rFonts w:asciiTheme="minorHAnsi" w:hAnsiTheme="minorHAnsi" w:cstheme="minorHAnsi"/>
          <w:kern w:val="0"/>
          <w:sz w:val="22"/>
          <w:szCs w:val="22"/>
          <w:lang w:val="en-US"/>
        </w:rPr>
        <w:t xml:space="preserve">. </w:t>
      </w:r>
      <w:r w:rsidR="000F6FB0" w:rsidRPr="00F1389D">
        <w:rPr>
          <w:rFonts w:asciiTheme="minorHAnsi" w:hAnsiTheme="minorHAnsi" w:cstheme="minorHAnsi"/>
          <w:kern w:val="0"/>
          <w:sz w:val="22"/>
          <w:szCs w:val="22"/>
          <w:lang w:val="en-US"/>
        </w:rPr>
        <w:t>GBP</w:t>
      </w:r>
      <w:r w:rsidR="007C3983" w:rsidRPr="00F1389D">
        <w:rPr>
          <w:rFonts w:asciiTheme="minorHAnsi" w:hAnsiTheme="minorHAnsi" w:cstheme="minorHAnsi"/>
          <w:kern w:val="0"/>
          <w:sz w:val="22"/>
          <w:szCs w:val="22"/>
          <w:lang w:val="en-US"/>
        </w:rPr>
        <w:t xml:space="preserve"> 14,500</w:t>
      </w:r>
      <w:r w:rsidR="00435B98" w:rsidRPr="00F1389D">
        <w:rPr>
          <w:rFonts w:asciiTheme="minorHAnsi" w:hAnsiTheme="minorHAnsi" w:cstheme="minorHAnsi"/>
          <w:kern w:val="0"/>
          <w:sz w:val="22"/>
          <w:szCs w:val="22"/>
          <w:lang w:val="en-US"/>
        </w:rPr>
        <w:t>)</w:t>
      </w:r>
    </w:p>
    <w:sectPr w:rsidR="00162F84" w:rsidRPr="00737EB0">
      <w:headerReference w:type="even" r:id="rId11"/>
      <w:footerReference w:type="even" r:id="rId12"/>
      <w:footerReference w:type="default" r:id="rId13"/>
      <w:headerReference w:type="first" r:id="rId14"/>
      <w:pgSz w:w="11906" w:h="16838"/>
      <w:pgMar w:top="1537" w:right="1247" w:bottom="1537" w:left="1247" w:header="851" w:footer="992" w:gutter="0"/>
      <w:cols w:space="720"/>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889BDB" w16cid:durableId="1F3B8B68"/>
  <w16cid:commentId w16cid:paraId="55CD0F4F" w16cid:durableId="1F3B8C1B"/>
  <w16cid:commentId w16cid:paraId="4744DE2C" w16cid:durableId="1F3B8B69"/>
  <w16cid:commentId w16cid:paraId="7A3DA625" w16cid:durableId="1F3B8D06"/>
  <w16cid:commentId w16cid:paraId="0E76EA66" w16cid:durableId="1F3B8B6A"/>
  <w16cid:commentId w16cid:paraId="6F134C90" w16cid:durableId="1F3B8D6A"/>
  <w16cid:commentId w16cid:paraId="1FC359D8" w16cid:durableId="1F3A39E1"/>
  <w16cid:commentId w16cid:paraId="0A7F6156" w16cid:durableId="1F3B8B6C"/>
  <w16cid:commentId w16cid:paraId="424FB1C9" w16cid:durableId="1F3B8D9C"/>
  <w16cid:commentId w16cid:paraId="3A7CBD09" w16cid:durableId="1F3B8B6D"/>
  <w16cid:commentId w16cid:paraId="520A3055" w16cid:durableId="1F33BF2E"/>
  <w16cid:commentId w16cid:paraId="5FA5E6A5" w16cid:durableId="1F3A3E75"/>
  <w16cid:commentId w16cid:paraId="7A58BC1B" w16cid:durableId="1F3B8B70"/>
  <w16cid:commentId w16cid:paraId="5082C77F" w16cid:durableId="1F3B8F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D0C8D" w14:textId="77777777" w:rsidR="002B7133" w:rsidRDefault="002B7133">
      <w:r>
        <w:separator/>
      </w:r>
    </w:p>
  </w:endnote>
  <w:endnote w:type="continuationSeparator" w:id="0">
    <w:p w14:paraId="29AA762E" w14:textId="77777777" w:rsidR="002B7133" w:rsidRDefault="002B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FangSong_GB2312">
    <w:altName w:val="Microsoft YaHei"/>
    <w:panose1 w:val="02010609060101010101"/>
    <w:charset w:val="86"/>
    <w:family w:val="modern"/>
    <w:pitch w:val="fixed"/>
    <w:sig w:usb0="800002BF" w:usb1="38CF7CFA" w:usb2="00000016" w:usb3="00000000" w:csb0="00040001" w:csb1="00000000"/>
  </w:font>
  <w:font w:name="STFa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yanmar Text">
    <w:altName w:val="Times New Roman"/>
    <w:charset w:val="00"/>
    <w:family w:val="swiss"/>
    <w:pitch w:val="variable"/>
    <w:sig w:usb0="00000003" w:usb1="00000000" w:usb2="000004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C315A" w14:textId="77777777" w:rsidR="00A871D2" w:rsidRDefault="00A871D2">
    <w:pPr>
      <w:pStyle w:val="Footer"/>
      <w:framePr w:h="0" w:wrap="around" w:vAnchor="text" w:hAnchor="margin" w:xAlign="right" w:y="1"/>
      <w:rPr>
        <w:rStyle w:val="PageNumber"/>
        <w:sz w:val="16"/>
        <w:szCs w:val="16"/>
      </w:rPr>
    </w:pPr>
    <w:r>
      <w:rPr>
        <w:sz w:val="16"/>
        <w:szCs w:val="16"/>
      </w:rPr>
      <w:fldChar w:fldCharType="begin"/>
    </w:r>
    <w:r>
      <w:rPr>
        <w:rStyle w:val="PageNumber"/>
        <w:sz w:val="16"/>
        <w:szCs w:val="16"/>
      </w:rPr>
      <w:instrText xml:space="preserve">PAGE  </w:instrText>
    </w:r>
    <w:r>
      <w:rPr>
        <w:sz w:val="16"/>
        <w:szCs w:val="16"/>
      </w:rPr>
      <w:fldChar w:fldCharType="end"/>
    </w:r>
  </w:p>
  <w:p w14:paraId="769E0E2D" w14:textId="77777777" w:rsidR="00A871D2" w:rsidRDefault="00A871D2">
    <w:pPr>
      <w:pStyle w:val="Footer"/>
      <w:ind w:right="36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DB5AE" w14:textId="70D4A69D" w:rsidR="00A871D2" w:rsidRDefault="00A871D2">
    <w:pPr>
      <w:pStyle w:val="Footer"/>
      <w:framePr w:h="0" w:wrap="around" w:vAnchor="text" w:hAnchor="margin" w:xAlign="right" w:y="1"/>
      <w:rPr>
        <w:rStyle w:val="PageNumber"/>
        <w:sz w:val="16"/>
        <w:szCs w:val="16"/>
      </w:rPr>
    </w:pPr>
    <w:r>
      <w:rPr>
        <w:sz w:val="16"/>
        <w:szCs w:val="16"/>
      </w:rPr>
      <w:fldChar w:fldCharType="begin"/>
    </w:r>
    <w:r>
      <w:rPr>
        <w:rStyle w:val="PageNumber"/>
        <w:sz w:val="16"/>
        <w:szCs w:val="16"/>
      </w:rPr>
      <w:instrText xml:space="preserve">PAGE  </w:instrText>
    </w:r>
    <w:r>
      <w:rPr>
        <w:sz w:val="16"/>
        <w:szCs w:val="16"/>
      </w:rPr>
      <w:fldChar w:fldCharType="separate"/>
    </w:r>
    <w:r w:rsidR="00DF4B68">
      <w:rPr>
        <w:rStyle w:val="PageNumber"/>
        <w:noProof/>
        <w:sz w:val="16"/>
        <w:szCs w:val="16"/>
      </w:rPr>
      <w:t>7</w:t>
    </w:r>
    <w:r>
      <w:rPr>
        <w:sz w:val="16"/>
        <w:szCs w:val="16"/>
      </w:rPr>
      <w:fldChar w:fldCharType="end"/>
    </w:r>
  </w:p>
  <w:p w14:paraId="78DE07E4" w14:textId="77777777" w:rsidR="00024F8B" w:rsidRDefault="00024F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E39CC" w14:textId="77777777" w:rsidR="002B7133" w:rsidRDefault="002B7133">
      <w:r>
        <w:separator/>
      </w:r>
    </w:p>
  </w:footnote>
  <w:footnote w:type="continuationSeparator" w:id="0">
    <w:p w14:paraId="10EBF7E3" w14:textId="77777777" w:rsidR="002B7133" w:rsidRDefault="002B7133">
      <w:r>
        <w:continuationSeparator/>
      </w:r>
    </w:p>
  </w:footnote>
  <w:footnote w:id="1">
    <w:p w14:paraId="04D4A510" w14:textId="642327CA" w:rsidR="00412D9A" w:rsidRPr="00C15E94" w:rsidRDefault="00412D9A" w:rsidP="00412D9A">
      <w:pPr>
        <w:pStyle w:val="Header"/>
        <w:rPr>
          <w:rFonts w:asciiTheme="minorHAnsi" w:hAnsiTheme="minorHAnsi"/>
          <w:sz w:val="20"/>
          <w:szCs w:val="20"/>
        </w:rPr>
      </w:pPr>
      <w:r w:rsidRPr="00C15E94">
        <w:rPr>
          <w:rStyle w:val="FootnoteReference"/>
          <w:rFonts w:asciiTheme="minorHAnsi" w:hAnsiTheme="minorHAnsi"/>
          <w:sz w:val="20"/>
          <w:szCs w:val="20"/>
        </w:rPr>
        <w:footnoteRef/>
      </w:r>
      <w:r w:rsidRPr="00C15E94">
        <w:rPr>
          <w:rFonts w:asciiTheme="minorHAnsi" w:hAnsiTheme="minorHAnsi"/>
          <w:sz w:val="20"/>
          <w:szCs w:val="20"/>
        </w:rPr>
        <w:t xml:space="preserve"> </w:t>
      </w:r>
      <w:r w:rsidRPr="00C15E94">
        <w:rPr>
          <w:rFonts w:asciiTheme="minorHAnsi" w:hAnsiTheme="minorHAnsi"/>
          <w:sz w:val="20"/>
          <w:szCs w:val="20"/>
        </w:rPr>
        <w:fldChar w:fldCharType="begin"/>
      </w:r>
      <w:r w:rsidRPr="00C15E94">
        <w:rPr>
          <w:rStyle w:val="PageNumber"/>
          <w:rFonts w:asciiTheme="minorHAnsi" w:hAnsiTheme="minorHAnsi"/>
          <w:sz w:val="20"/>
          <w:szCs w:val="20"/>
        </w:rPr>
        <w:instrText xml:space="preserve">PAGE  </w:instrText>
      </w:r>
      <w:r w:rsidRPr="00C15E94">
        <w:rPr>
          <w:rFonts w:asciiTheme="minorHAnsi" w:hAnsiTheme="minorHAnsi"/>
          <w:sz w:val="20"/>
          <w:szCs w:val="20"/>
        </w:rPr>
        <w:fldChar w:fldCharType="end"/>
      </w:r>
      <w:r w:rsidRPr="00C15E94">
        <w:rPr>
          <w:rFonts w:asciiTheme="minorHAnsi" w:hAnsiTheme="minorHAnsi"/>
          <w:sz w:val="20"/>
          <w:szCs w:val="20"/>
        </w:rPr>
        <w:t xml:space="preserve">(*) Suggested </w:t>
      </w:r>
      <w:proofErr w:type="spellStart"/>
      <w:r w:rsidRPr="00C15E94">
        <w:rPr>
          <w:rFonts w:asciiTheme="minorHAnsi" w:hAnsiTheme="minorHAnsi"/>
          <w:sz w:val="20"/>
          <w:szCs w:val="20"/>
        </w:rPr>
        <w:t>VfM</w:t>
      </w:r>
      <w:proofErr w:type="spellEnd"/>
      <w:r w:rsidRPr="00C15E94">
        <w:rPr>
          <w:rFonts w:asciiTheme="minorHAnsi" w:hAnsiTheme="minorHAnsi"/>
          <w:sz w:val="20"/>
          <w:szCs w:val="20"/>
        </w:rPr>
        <w:t xml:space="preserve"> approach (other approaches will be accepted): </w:t>
      </w:r>
    </w:p>
    <w:p w14:paraId="6CCCFD8C" w14:textId="77777777" w:rsidR="00412D9A" w:rsidRPr="00C15E94" w:rsidRDefault="00412D9A" w:rsidP="00412D9A">
      <w:pPr>
        <w:pStyle w:val="Footer"/>
        <w:numPr>
          <w:ilvl w:val="0"/>
          <w:numId w:val="43"/>
        </w:numPr>
        <w:ind w:right="360"/>
        <w:rPr>
          <w:rFonts w:asciiTheme="minorHAnsi" w:hAnsiTheme="minorHAnsi"/>
          <w:sz w:val="20"/>
          <w:szCs w:val="20"/>
        </w:rPr>
      </w:pPr>
      <w:r w:rsidRPr="00C15E94">
        <w:rPr>
          <w:rFonts w:asciiTheme="minorHAnsi" w:hAnsiTheme="minorHAnsi"/>
          <w:sz w:val="20"/>
          <w:szCs w:val="20"/>
        </w:rPr>
        <w:t xml:space="preserve">An analysis of the extent to which the project represents </w:t>
      </w:r>
      <w:proofErr w:type="spellStart"/>
      <w:r w:rsidRPr="00C15E94">
        <w:rPr>
          <w:rFonts w:asciiTheme="minorHAnsi" w:hAnsiTheme="minorHAnsi"/>
          <w:sz w:val="20"/>
          <w:szCs w:val="20"/>
        </w:rPr>
        <w:t>VfM</w:t>
      </w:r>
      <w:proofErr w:type="spellEnd"/>
      <w:r w:rsidRPr="00C15E94">
        <w:rPr>
          <w:rFonts w:asciiTheme="minorHAnsi" w:hAnsiTheme="minorHAnsi"/>
          <w:sz w:val="20"/>
          <w:szCs w:val="20"/>
        </w:rPr>
        <w:t xml:space="preserve"> compared to key sector benchmarks. </w:t>
      </w:r>
    </w:p>
    <w:p w14:paraId="0F27E08B" w14:textId="77777777" w:rsidR="00412D9A" w:rsidRPr="00C15E94" w:rsidRDefault="00412D9A" w:rsidP="00412D9A">
      <w:pPr>
        <w:pStyle w:val="Footer"/>
        <w:numPr>
          <w:ilvl w:val="0"/>
          <w:numId w:val="43"/>
        </w:numPr>
        <w:ind w:right="360"/>
        <w:rPr>
          <w:rFonts w:asciiTheme="minorHAnsi" w:hAnsiTheme="minorHAnsi"/>
          <w:sz w:val="20"/>
          <w:szCs w:val="20"/>
        </w:rPr>
      </w:pPr>
      <w:r w:rsidRPr="00C15E94">
        <w:rPr>
          <w:rFonts w:asciiTheme="minorHAnsi" w:hAnsiTheme="minorHAnsi"/>
          <w:sz w:val="20"/>
          <w:szCs w:val="20"/>
        </w:rPr>
        <w:t xml:space="preserve">An analysis of inputs per outcome and inputs per output. </w:t>
      </w:r>
    </w:p>
    <w:p w14:paraId="07DDF191" w14:textId="77777777" w:rsidR="00412D9A" w:rsidRPr="00C15E94" w:rsidRDefault="00412D9A" w:rsidP="00412D9A">
      <w:pPr>
        <w:pStyle w:val="Footer"/>
        <w:numPr>
          <w:ilvl w:val="0"/>
          <w:numId w:val="43"/>
        </w:numPr>
        <w:ind w:right="360"/>
        <w:rPr>
          <w:rFonts w:asciiTheme="minorHAnsi" w:hAnsiTheme="minorHAnsi"/>
          <w:sz w:val="20"/>
          <w:szCs w:val="20"/>
        </w:rPr>
      </w:pPr>
      <w:r w:rsidRPr="00C15E94">
        <w:rPr>
          <w:rFonts w:asciiTheme="minorHAnsi" w:hAnsiTheme="minorHAnsi"/>
          <w:sz w:val="20"/>
          <w:szCs w:val="20"/>
        </w:rPr>
        <w:t xml:space="preserve">The following key cost-effectiveness measures could be included: cost/ maternal death averted, cost/ unsafe abortion averted, cost/ unintended pregnancy averted, cost/ DALY averted, Cost/ CYP, Cost/ trainee, cost/ service (split by direct and indirect costs), incidence of commodity stock outs, cost/ user, cost/ additional user). </w:t>
      </w:r>
    </w:p>
    <w:p w14:paraId="1E5F3095" w14:textId="1B1C8F93" w:rsidR="00412D9A" w:rsidRDefault="00412D9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35F9F" w14:textId="77777777" w:rsidR="00A871D2" w:rsidRDefault="00DF4B68">
    <w:pPr>
      <w:pStyle w:val="Header"/>
      <w:rPr>
        <w:sz w:val="17"/>
        <w:szCs w:val="17"/>
      </w:rPr>
    </w:pPr>
    <w:r>
      <w:rPr>
        <w:sz w:val="17"/>
        <w:szCs w:val="17"/>
        <w:lang w:eastAsia="en-GB"/>
      </w:rPr>
      <w:pict w14:anchorId="42C4A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left:0;text-align:left;margin-left:0;margin-top:0;width:435.35pt;height:174.1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8pt" trim="t" string="DRAFT"/>
          <o:lock v:ext="edit" text="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D4AB5" w14:textId="77777777" w:rsidR="00A871D2" w:rsidRDefault="00DF4B68">
    <w:pPr>
      <w:pStyle w:val="Header"/>
      <w:rPr>
        <w:sz w:val="17"/>
        <w:szCs w:val="17"/>
      </w:rPr>
    </w:pPr>
    <w:r>
      <w:rPr>
        <w:sz w:val="17"/>
        <w:szCs w:val="17"/>
        <w:lang w:eastAsia="en-GB"/>
      </w:rPr>
      <w:pict w14:anchorId="0C6F1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left:0;text-align:left;margin-left:0;margin-top:0;width:435.35pt;height:174.1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8pt" trim="t" string="DRAFT"/>
          <o:lock v:ext="edit" text="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C2AE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start w:val="1"/>
      <w:numFmt w:val="bullet"/>
      <w:pStyle w:val="Application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B"/>
    <w:multiLevelType w:val="multilevel"/>
    <w:tmpl w:val="0000000B"/>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E"/>
    <w:multiLevelType w:val="multilevel"/>
    <w:tmpl w:val="0000000E"/>
    <w:lvl w:ilvl="0">
      <w:start w:val="1"/>
      <w:numFmt w:val="decimal"/>
      <w:lvlText w:val="%1)"/>
      <w:lvlJc w:val="left"/>
      <w:pPr>
        <w:ind w:left="360" w:hanging="360"/>
      </w:pPr>
      <w:rPr>
        <w:rFonts w:ascii="Arial" w:eastAsia="SimSun"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897A74"/>
    <w:multiLevelType w:val="hybridMultilevel"/>
    <w:tmpl w:val="0AC8186E"/>
    <w:lvl w:ilvl="0" w:tplc="69509F1C">
      <w:start w:val="1"/>
      <w:numFmt w:val="bullet"/>
      <w:lvlText w:val="-"/>
      <w:lvlJc w:val="left"/>
      <w:pPr>
        <w:ind w:left="360" w:hanging="360"/>
      </w:pPr>
      <w:rPr>
        <w:rFonts w:ascii="Franklin Gothic Book" w:hAnsi="Franklin Gothic 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952589"/>
    <w:multiLevelType w:val="hybridMultilevel"/>
    <w:tmpl w:val="6D7A814E"/>
    <w:lvl w:ilvl="0" w:tplc="69509F1C">
      <w:start w:val="1"/>
      <w:numFmt w:val="bullet"/>
      <w:lvlText w:val="-"/>
      <w:lvlJc w:val="left"/>
      <w:pPr>
        <w:ind w:left="360" w:hanging="360"/>
      </w:pPr>
      <w:rPr>
        <w:rFonts w:ascii="Franklin Gothic Book" w:hAnsi="Franklin Gothic 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6F1474"/>
    <w:multiLevelType w:val="multilevel"/>
    <w:tmpl w:val="B4B2C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EE04A2"/>
    <w:multiLevelType w:val="multilevel"/>
    <w:tmpl w:val="D44872EC"/>
    <w:lvl w:ilvl="0">
      <w:start w:val="1"/>
      <w:numFmt w:val="bullet"/>
      <w:lvlText w:val=""/>
      <w:lvlJc w:val="left"/>
      <w:pPr>
        <w:tabs>
          <w:tab w:val="num" w:pos="2400"/>
        </w:tabs>
        <w:ind w:left="2400" w:hanging="360"/>
      </w:pPr>
      <w:rPr>
        <w:rFonts w:ascii="Symbol" w:hAnsi="Symbol" w:hint="default"/>
      </w:rPr>
    </w:lvl>
    <w:lvl w:ilvl="1">
      <w:start w:val="6"/>
      <w:numFmt w:val="upperLetter"/>
      <w:lvlText w:val="%2)"/>
      <w:lvlJc w:val="left"/>
      <w:pPr>
        <w:tabs>
          <w:tab w:val="num" w:pos="3120"/>
        </w:tabs>
        <w:ind w:left="3120" w:hanging="360"/>
      </w:pPr>
      <w:rPr>
        <w:rFonts w:hint="default"/>
      </w:rPr>
    </w:lvl>
    <w:lvl w:ilvl="2">
      <w:start w:val="1"/>
      <w:numFmt w:val="lowerRoman"/>
      <w:lvlText w:val="%3."/>
      <w:lvlJc w:val="right"/>
      <w:pPr>
        <w:tabs>
          <w:tab w:val="num" w:pos="3840"/>
        </w:tabs>
        <w:ind w:left="3840" w:hanging="180"/>
      </w:pPr>
    </w:lvl>
    <w:lvl w:ilvl="3">
      <w:start w:val="1"/>
      <w:numFmt w:val="decimal"/>
      <w:lvlText w:val="%4."/>
      <w:lvlJc w:val="left"/>
      <w:pPr>
        <w:tabs>
          <w:tab w:val="num" w:pos="4560"/>
        </w:tabs>
        <w:ind w:left="4560" w:hanging="360"/>
      </w:pPr>
    </w:lvl>
    <w:lvl w:ilvl="4">
      <w:start w:val="1"/>
      <w:numFmt w:val="lowerLetter"/>
      <w:lvlText w:val="%5."/>
      <w:lvlJc w:val="left"/>
      <w:pPr>
        <w:tabs>
          <w:tab w:val="num" w:pos="5280"/>
        </w:tabs>
        <w:ind w:left="5280" w:hanging="360"/>
      </w:pPr>
    </w:lvl>
    <w:lvl w:ilvl="5">
      <w:start w:val="1"/>
      <w:numFmt w:val="lowerRoman"/>
      <w:lvlText w:val="%6."/>
      <w:lvlJc w:val="right"/>
      <w:pPr>
        <w:tabs>
          <w:tab w:val="num" w:pos="6000"/>
        </w:tabs>
        <w:ind w:left="6000" w:hanging="180"/>
      </w:pPr>
    </w:lvl>
    <w:lvl w:ilvl="6">
      <w:start w:val="1"/>
      <w:numFmt w:val="decimal"/>
      <w:lvlText w:val="%7."/>
      <w:lvlJc w:val="left"/>
      <w:pPr>
        <w:tabs>
          <w:tab w:val="num" w:pos="6720"/>
        </w:tabs>
        <w:ind w:left="6720" w:hanging="360"/>
      </w:pPr>
    </w:lvl>
    <w:lvl w:ilvl="7">
      <w:start w:val="1"/>
      <w:numFmt w:val="lowerLetter"/>
      <w:lvlText w:val="%8."/>
      <w:lvlJc w:val="left"/>
      <w:pPr>
        <w:tabs>
          <w:tab w:val="num" w:pos="7440"/>
        </w:tabs>
        <w:ind w:left="7440" w:hanging="360"/>
      </w:pPr>
    </w:lvl>
    <w:lvl w:ilvl="8">
      <w:start w:val="1"/>
      <w:numFmt w:val="lowerRoman"/>
      <w:lvlText w:val="%9."/>
      <w:lvlJc w:val="right"/>
      <w:pPr>
        <w:tabs>
          <w:tab w:val="num" w:pos="8160"/>
        </w:tabs>
        <w:ind w:left="8160" w:hanging="180"/>
      </w:pPr>
    </w:lvl>
  </w:abstractNum>
  <w:abstractNum w:abstractNumId="10" w15:restartNumberingAfterBreak="0">
    <w:nsid w:val="11F22A91"/>
    <w:multiLevelType w:val="hybridMultilevel"/>
    <w:tmpl w:val="9126C262"/>
    <w:lvl w:ilvl="0" w:tplc="69509F1C">
      <w:start w:val="1"/>
      <w:numFmt w:val="bullet"/>
      <w:lvlText w:val="-"/>
      <w:lvlJc w:val="left"/>
      <w:pPr>
        <w:ind w:left="360" w:hanging="360"/>
      </w:pPr>
      <w:rPr>
        <w:rFonts w:ascii="Franklin Gothic Book" w:hAnsi="Franklin Gothic 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384828"/>
    <w:multiLevelType w:val="hybridMultilevel"/>
    <w:tmpl w:val="E7F4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32077"/>
    <w:multiLevelType w:val="hybridMultilevel"/>
    <w:tmpl w:val="7A6E34BE"/>
    <w:lvl w:ilvl="0" w:tplc="69509F1C">
      <w:start w:val="1"/>
      <w:numFmt w:val="bullet"/>
      <w:lvlText w:val="-"/>
      <w:lvlJc w:val="left"/>
      <w:pPr>
        <w:ind w:left="720" w:hanging="360"/>
      </w:pPr>
      <w:rPr>
        <w:rFonts w:ascii="Franklin Gothic Book" w:hAnsi="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E3A74"/>
    <w:multiLevelType w:val="hybridMultilevel"/>
    <w:tmpl w:val="5AD05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3E5C56"/>
    <w:multiLevelType w:val="multilevel"/>
    <w:tmpl w:val="1B3E5C56"/>
    <w:lvl w:ilvl="0">
      <w:start w:val="1"/>
      <w:numFmt w:val="lowerLetter"/>
      <w:lvlText w:val="%1)"/>
      <w:lvlJc w:val="left"/>
      <w:pPr>
        <w:tabs>
          <w:tab w:val="num" w:pos="2400"/>
        </w:tabs>
        <w:ind w:left="2400" w:hanging="360"/>
      </w:pPr>
    </w:lvl>
    <w:lvl w:ilvl="1">
      <w:start w:val="6"/>
      <w:numFmt w:val="upperLetter"/>
      <w:lvlText w:val="%2)"/>
      <w:lvlJc w:val="left"/>
      <w:pPr>
        <w:tabs>
          <w:tab w:val="num" w:pos="3120"/>
        </w:tabs>
        <w:ind w:left="3120" w:hanging="360"/>
      </w:pPr>
      <w:rPr>
        <w:rFonts w:hint="default"/>
      </w:rPr>
    </w:lvl>
    <w:lvl w:ilvl="2">
      <w:start w:val="1"/>
      <w:numFmt w:val="lowerRoman"/>
      <w:lvlText w:val="%3."/>
      <w:lvlJc w:val="right"/>
      <w:pPr>
        <w:tabs>
          <w:tab w:val="num" w:pos="3840"/>
        </w:tabs>
        <w:ind w:left="3840" w:hanging="180"/>
      </w:pPr>
    </w:lvl>
    <w:lvl w:ilvl="3">
      <w:start w:val="1"/>
      <w:numFmt w:val="decimal"/>
      <w:lvlText w:val="%4."/>
      <w:lvlJc w:val="left"/>
      <w:pPr>
        <w:tabs>
          <w:tab w:val="num" w:pos="4560"/>
        </w:tabs>
        <w:ind w:left="4560" w:hanging="360"/>
      </w:pPr>
    </w:lvl>
    <w:lvl w:ilvl="4">
      <w:start w:val="1"/>
      <w:numFmt w:val="lowerLetter"/>
      <w:lvlText w:val="%5."/>
      <w:lvlJc w:val="left"/>
      <w:pPr>
        <w:tabs>
          <w:tab w:val="num" w:pos="5280"/>
        </w:tabs>
        <w:ind w:left="5280" w:hanging="360"/>
      </w:pPr>
    </w:lvl>
    <w:lvl w:ilvl="5">
      <w:start w:val="1"/>
      <w:numFmt w:val="lowerRoman"/>
      <w:lvlText w:val="%6."/>
      <w:lvlJc w:val="right"/>
      <w:pPr>
        <w:tabs>
          <w:tab w:val="num" w:pos="6000"/>
        </w:tabs>
        <w:ind w:left="6000" w:hanging="180"/>
      </w:pPr>
    </w:lvl>
    <w:lvl w:ilvl="6">
      <w:start w:val="1"/>
      <w:numFmt w:val="decimal"/>
      <w:lvlText w:val="%7."/>
      <w:lvlJc w:val="left"/>
      <w:pPr>
        <w:tabs>
          <w:tab w:val="num" w:pos="6720"/>
        </w:tabs>
        <w:ind w:left="6720" w:hanging="360"/>
      </w:pPr>
    </w:lvl>
    <w:lvl w:ilvl="7">
      <w:start w:val="1"/>
      <w:numFmt w:val="lowerLetter"/>
      <w:lvlText w:val="%8."/>
      <w:lvlJc w:val="left"/>
      <w:pPr>
        <w:tabs>
          <w:tab w:val="num" w:pos="7440"/>
        </w:tabs>
        <w:ind w:left="7440" w:hanging="360"/>
      </w:pPr>
    </w:lvl>
    <w:lvl w:ilvl="8">
      <w:start w:val="1"/>
      <w:numFmt w:val="lowerRoman"/>
      <w:lvlText w:val="%9."/>
      <w:lvlJc w:val="right"/>
      <w:pPr>
        <w:tabs>
          <w:tab w:val="num" w:pos="8160"/>
        </w:tabs>
        <w:ind w:left="8160" w:hanging="180"/>
      </w:pPr>
    </w:lvl>
  </w:abstractNum>
  <w:abstractNum w:abstractNumId="15" w15:restartNumberingAfterBreak="0">
    <w:nsid w:val="209C3507"/>
    <w:multiLevelType w:val="multilevel"/>
    <w:tmpl w:val="2FFC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681625"/>
    <w:multiLevelType w:val="hybridMultilevel"/>
    <w:tmpl w:val="622213C6"/>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7" w15:restartNumberingAfterBreak="0">
    <w:nsid w:val="260431E6"/>
    <w:multiLevelType w:val="multilevel"/>
    <w:tmpl w:val="0BA4038C"/>
    <w:lvl w:ilvl="0">
      <w:start w:val="5"/>
      <w:numFmt w:val="bullet"/>
      <w:lvlText w:val="-"/>
      <w:lvlJc w:val="left"/>
      <w:pPr>
        <w:ind w:left="360" w:hanging="360"/>
      </w:pPr>
      <w:rPr>
        <w:rFonts w:ascii="Arial" w:eastAsia="SimSun"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9FD1660"/>
    <w:multiLevelType w:val="multilevel"/>
    <w:tmpl w:val="0D1C39A8"/>
    <w:lvl w:ilvl="0">
      <w:start w:val="5"/>
      <w:numFmt w:val="bullet"/>
      <w:lvlText w:val="-"/>
      <w:lvlJc w:val="left"/>
      <w:pPr>
        <w:ind w:left="360" w:hanging="360"/>
      </w:pPr>
      <w:rPr>
        <w:rFonts w:ascii="Arial" w:eastAsia="SimSun"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BAB7961"/>
    <w:multiLevelType w:val="multilevel"/>
    <w:tmpl w:val="2BAB7961"/>
    <w:lvl w:ilvl="0">
      <w:start w:val="1"/>
      <w:numFmt w:val="bullet"/>
      <w:lvlText w:val=""/>
      <w:lvlJc w:val="left"/>
      <w:pPr>
        <w:ind w:left="78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0" w15:restartNumberingAfterBreak="0">
    <w:nsid w:val="2F66161F"/>
    <w:multiLevelType w:val="hybridMultilevel"/>
    <w:tmpl w:val="D3A28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049245B"/>
    <w:multiLevelType w:val="hybridMultilevel"/>
    <w:tmpl w:val="D402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C23D0D"/>
    <w:multiLevelType w:val="multilevel"/>
    <w:tmpl w:val="30C23D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3FF72AE"/>
    <w:multiLevelType w:val="hybridMultilevel"/>
    <w:tmpl w:val="94EEF71E"/>
    <w:lvl w:ilvl="0" w:tplc="1E1A0DBE">
      <w:numFmt w:val="bullet"/>
      <w:lvlText w:val="-"/>
      <w:lvlJc w:val="left"/>
      <w:pPr>
        <w:ind w:left="0" w:hanging="360"/>
      </w:pPr>
      <w:rPr>
        <w:rFonts w:ascii="Calibri" w:eastAsia="Microsoft YaHei U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357802DC"/>
    <w:multiLevelType w:val="multilevel"/>
    <w:tmpl w:val="357802DC"/>
    <w:lvl w:ilvl="0">
      <w:start w:val="2"/>
      <w:numFmt w:val="decimal"/>
      <w:lvlText w:val="%1."/>
      <w:lvlJc w:val="left"/>
      <w:pPr>
        <w:ind w:left="360" w:hanging="360"/>
      </w:pPr>
      <w:rPr>
        <w:rFonts w:hint="default"/>
      </w:rPr>
    </w:lvl>
    <w:lvl w:ilvl="1">
      <w:start w:val="2"/>
      <w:numFmt w:val="decimal"/>
      <w:isLgl/>
      <w:lvlText w:val="%1.%2"/>
      <w:lvlJc w:val="left"/>
      <w:pPr>
        <w:ind w:left="840" w:hanging="840"/>
      </w:pPr>
      <w:rPr>
        <w:rFonts w:hint="default"/>
      </w:rPr>
    </w:lvl>
    <w:lvl w:ilvl="2">
      <w:start w:val="2"/>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8123DC3"/>
    <w:multiLevelType w:val="multilevel"/>
    <w:tmpl w:val="38123DC3"/>
    <w:lvl w:ilvl="0">
      <w:start w:val="4"/>
      <w:numFmt w:val="bullet"/>
      <w:lvlText w:val="-"/>
      <w:lvlJc w:val="left"/>
      <w:pPr>
        <w:ind w:left="360" w:hanging="360"/>
      </w:pPr>
      <w:rPr>
        <w:rFonts w:ascii="Arial" w:eastAsia="FangSong_GB2312"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BF157F8"/>
    <w:multiLevelType w:val="hybridMultilevel"/>
    <w:tmpl w:val="56CC2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66C1B"/>
    <w:multiLevelType w:val="hybridMultilevel"/>
    <w:tmpl w:val="E0D6F64A"/>
    <w:lvl w:ilvl="0" w:tplc="6A44330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0B09DD"/>
    <w:multiLevelType w:val="hybridMultilevel"/>
    <w:tmpl w:val="4CEC4934"/>
    <w:lvl w:ilvl="0" w:tplc="69509F1C">
      <w:start w:val="1"/>
      <w:numFmt w:val="bullet"/>
      <w:lvlText w:val="-"/>
      <w:lvlJc w:val="left"/>
      <w:pPr>
        <w:ind w:left="360" w:hanging="360"/>
      </w:pPr>
      <w:rPr>
        <w:rFonts w:ascii="Franklin Gothic Book" w:hAnsi="Franklin Gothic 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7E244F"/>
    <w:multiLevelType w:val="hybridMultilevel"/>
    <w:tmpl w:val="AD50402E"/>
    <w:lvl w:ilvl="0" w:tplc="69509F1C">
      <w:start w:val="1"/>
      <w:numFmt w:val="bullet"/>
      <w:lvlText w:val="-"/>
      <w:lvlJc w:val="left"/>
      <w:pPr>
        <w:ind w:left="360" w:hanging="360"/>
      </w:pPr>
      <w:rPr>
        <w:rFonts w:ascii="Franklin Gothic Book" w:hAnsi="Franklin Gothic Book"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DD754D"/>
    <w:multiLevelType w:val="multilevel"/>
    <w:tmpl w:val="54DD7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84025"/>
    <w:multiLevelType w:val="hybridMultilevel"/>
    <w:tmpl w:val="E0A6CC72"/>
    <w:lvl w:ilvl="0" w:tplc="FF96E5D6">
      <w:start w:val="4"/>
      <w:numFmt w:val="bullet"/>
      <w:lvlText w:val="-"/>
      <w:lvlJc w:val="left"/>
      <w:pPr>
        <w:ind w:left="360" w:hanging="360"/>
      </w:pPr>
      <w:rPr>
        <w:rFonts w:ascii="Calibri" w:eastAsia="FangSong_GB2312"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5C217A"/>
    <w:multiLevelType w:val="hybridMultilevel"/>
    <w:tmpl w:val="F904BB76"/>
    <w:lvl w:ilvl="0" w:tplc="69509F1C">
      <w:start w:val="1"/>
      <w:numFmt w:val="bullet"/>
      <w:lvlText w:val="-"/>
      <w:lvlJc w:val="left"/>
      <w:pPr>
        <w:ind w:left="360" w:hanging="360"/>
      </w:pPr>
      <w:rPr>
        <w:rFonts w:ascii="Franklin Gothic Book" w:hAnsi="Franklin Gothic 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F2560F"/>
    <w:multiLevelType w:val="hybridMultilevel"/>
    <w:tmpl w:val="805608A4"/>
    <w:lvl w:ilvl="0" w:tplc="69509F1C">
      <w:start w:val="1"/>
      <w:numFmt w:val="bullet"/>
      <w:lvlText w:val="-"/>
      <w:lvlJc w:val="left"/>
      <w:pPr>
        <w:ind w:left="360" w:hanging="360"/>
      </w:pPr>
      <w:rPr>
        <w:rFonts w:ascii="Franklin Gothic Book" w:hAnsi="Franklin Gothic 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376A04"/>
    <w:multiLevelType w:val="hybridMultilevel"/>
    <w:tmpl w:val="EBDA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31AF4"/>
    <w:multiLevelType w:val="hybridMultilevel"/>
    <w:tmpl w:val="68749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645F18"/>
    <w:multiLevelType w:val="hybridMultilevel"/>
    <w:tmpl w:val="CB061B1E"/>
    <w:lvl w:ilvl="0" w:tplc="13B0874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5E797F"/>
    <w:multiLevelType w:val="hybridMultilevel"/>
    <w:tmpl w:val="B6545CFC"/>
    <w:lvl w:ilvl="0" w:tplc="69509F1C">
      <w:start w:val="1"/>
      <w:numFmt w:val="bullet"/>
      <w:lvlText w:val="-"/>
      <w:lvlJc w:val="left"/>
      <w:pPr>
        <w:ind w:left="360" w:hanging="360"/>
      </w:pPr>
      <w:rPr>
        <w:rFonts w:ascii="Franklin Gothic Book" w:hAnsi="Franklin Gothic 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532196"/>
    <w:multiLevelType w:val="multilevel"/>
    <w:tmpl w:val="76532196"/>
    <w:lvl w:ilvl="0">
      <w:start w:val="7"/>
      <w:numFmt w:val="bullet"/>
      <w:lvlText w:val="-"/>
      <w:lvlJc w:val="left"/>
      <w:pPr>
        <w:tabs>
          <w:tab w:val="num" w:pos="720"/>
        </w:tabs>
        <w:ind w:left="720" w:hanging="360"/>
      </w:pPr>
      <w:rPr>
        <w:rFonts w:ascii="Arial" w:eastAsia="FangSong_GB2312"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4F0CE1"/>
    <w:multiLevelType w:val="multilevel"/>
    <w:tmpl w:val="9B5214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7A6C5095"/>
    <w:multiLevelType w:val="multilevel"/>
    <w:tmpl w:val="363C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0F0C4A"/>
    <w:multiLevelType w:val="multilevel"/>
    <w:tmpl w:val="6E90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1C4F9B"/>
    <w:multiLevelType w:val="hybridMultilevel"/>
    <w:tmpl w:val="BC62B6CA"/>
    <w:lvl w:ilvl="0" w:tplc="E8D0239C">
      <w:start w:val="1"/>
      <w:numFmt w:val="lowerLetter"/>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2"/>
  </w:num>
  <w:num w:numId="3">
    <w:abstractNumId w:val="24"/>
  </w:num>
  <w:num w:numId="4">
    <w:abstractNumId w:val="30"/>
  </w:num>
  <w:num w:numId="5">
    <w:abstractNumId w:val="19"/>
  </w:num>
  <w:num w:numId="6">
    <w:abstractNumId w:val="14"/>
  </w:num>
  <w:num w:numId="7">
    <w:abstractNumId w:val="25"/>
  </w:num>
  <w:num w:numId="8">
    <w:abstractNumId w:val="3"/>
  </w:num>
  <w:num w:numId="9">
    <w:abstractNumId w:val="2"/>
  </w:num>
  <w:num w:numId="10">
    <w:abstractNumId w:val="38"/>
  </w:num>
  <w:num w:numId="11">
    <w:abstractNumId w:val="4"/>
  </w:num>
  <w:num w:numId="12">
    <w:abstractNumId w:val="5"/>
  </w:num>
  <w:num w:numId="13">
    <w:abstractNumId w:val="18"/>
  </w:num>
  <w:num w:numId="14">
    <w:abstractNumId w:val="17"/>
  </w:num>
  <w:num w:numId="15">
    <w:abstractNumId w:val="35"/>
  </w:num>
  <w:num w:numId="16">
    <w:abstractNumId w:val="39"/>
  </w:num>
  <w:num w:numId="17">
    <w:abstractNumId w:val="40"/>
  </w:num>
  <w:num w:numId="18">
    <w:abstractNumId w:val="16"/>
  </w:num>
  <w:num w:numId="19">
    <w:abstractNumId w:val="20"/>
  </w:num>
  <w:num w:numId="20">
    <w:abstractNumId w:val="0"/>
  </w:num>
  <w:num w:numId="21">
    <w:abstractNumId w:val="34"/>
  </w:num>
  <w:num w:numId="22">
    <w:abstractNumId w:val="13"/>
  </w:num>
  <w:num w:numId="23">
    <w:abstractNumId w:val="31"/>
  </w:num>
  <w:num w:numId="24">
    <w:abstractNumId w:val="29"/>
  </w:num>
  <w:num w:numId="25">
    <w:abstractNumId w:val="10"/>
  </w:num>
  <w:num w:numId="26">
    <w:abstractNumId w:val="7"/>
  </w:num>
  <w:num w:numId="27">
    <w:abstractNumId w:val="12"/>
  </w:num>
  <w:num w:numId="28">
    <w:abstractNumId w:val="28"/>
  </w:num>
  <w:num w:numId="29">
    <w:abstractNumId w:val="33"/>
  </w:num>
  <w:num w:numId="30">
    <w:abstractNumId w:val="26"/>
  </w:num>
  <w:num w:numId="31">
    <w:abstractNumId w:val="6"/>
  </w:num>
  <w:num w:numId="32">
    <w:abstractNumId w:val="42"/>
  </w:num>
  <w:num w:numId="33">
    <w:abstractNumId w:val="37"/>
  </w:num>
  <w:num w:numId="34">
    <w:abstractNumId w:val="41"/>
  </w:num>
  <w:num w:numId="35">
    <w:abstractNumId w:val="15"/>
  </w:num>
  <w:num w:numId="36">
    <w:abstractNumId w:val="8"/>
  </w:num>
  <w:num w:numId="37">
    <w:abstractNumId w:val="11"/>
  </w:num>
  <w:num w:numId="38">
    <w:abstractNumId w:val="32"/>
  </w:num>
  <w:num w:numId="39">
    <w:abstractNumId w:val="23"/>
  </w:num>
  <w:num w:numId="40">
    <w:abstractNumId w:val="9"/>
  </w:num>
  <w:num w:numId="41">
    <w:abstractNumId w:val="36"/>
  </w:num>
  <w:num w:numId="42">
    <w:abstractNumId w:val="27"/>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1"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E8A"/>
    <w:rsid w:val="0000761D"/>
    <w:rsid w:val="000111BF"/>
    <w:rsid w:val="00012BBE"/>
    <w:rsid w:val="00013ACF"/>
    <w:rsid w:val="00015102"/>
    <w:rsid w:val="00021B80"/>
    <w:rsid w:val="00024F8B"/>
    <w:rsid w:val="00033A2A"/>
    <w:rsid w:val="00040309"/>
    <w:rsid w:val="00042F3E"/>
    <w:rsid w:val="000453C1"/>
    <w:rsid w:val="00046B4E"/>
    <w:rsid w:val="00047AB2"/>
    <w:rsid w:val="00050E19"/>
    <w:rsid w:val="0005266F"/>
    <w:rsid w:val="00055FB8"/>
    <w:rsid w:val="00056953"/>
    <w:rsid w:val="000578EE"/>
    <w:rsid w:val="00057E91"/>
    <w:rsid w:val="00074267"/>
    <w:rsid w:val="000763CA"/>
    <w:rsid w:val="00077168"/>
    <w:rsid w:val="00081F14"/>
    <w:rsid w:val="00082BBC"/>
    <w:rsid w:val="0008432E"/>
    <w:rsid w:val="000979BC"/>
    <w:rsid w:val="000A52ED"/>
    <w:rsid w:val="000B147E"/>
    <w:rsid w:val="000B2F3F"/>
    <w:rsid w:val="000B554E"/>
    <w:rsid w:val="000C0CC3"/>
    <w:rsid w:val="000C1288"/>
    <w:rsid w:val="000C329D"/>
    <w:rsid w:val="000C5DD8"/>
    <w:rsid w:val="000C66B5"/>
    <w:rsid w:val="000D0422"/>
    <w:rsid w:val="000D1A55"/>
    <w:rsid w:val="000D2580"/>
    <w:rsid w:val="000D2819"/>
    <w:rsid w:val="000D3257"/>
    <w:rsid w:val="000D566A"/>
    <w:rsid w:val="000D5954"/>
    <w:rsid w:val="000D6F6A"/>
    <w:rsid w:val="000F09F8"/>
    <w:rsid w:val="000F0A08"/>
    <w:rsid w:val="000F6AEE"/>
    <w:rsid w:val="000F6FB0"/>
    <w:rsid w:val="0010457B"/>
    <w:rsid w:val="0011262F"/>
    <w:rsid w:val="0011386A"/>
    <w:rsid w:val="0011623B"/>
    <w:rsid w:val="00116718"/>
    <w:rsid w:val="00117688"/>
    <w:rsid w:val="00121B41"/>
    <w:rsid w:val="0012645B"/>
    <w:rsid w:val="00127ADB"/>
    <w:rsid w:val="001301D4"/>
    <w:rsid w:val="00131025"/>
    <w:rsid w:val="0013328D"/>
    <w:rsid w:val="00137E99"/>
    <w:rsid w:val="00140CA8"/>
    <w:rsid w:val="001414B0"/>
    <w:rsid w:val="001420C4"/>
    <w:rsid w:val="001425DE"/>
    <w:rsid w:val="001431FD"/>
    <w:rsid w:val="00144F11"/>
    <w:rsid w:val="00147D32"/>
    <w:rsid w:val="00147D8B"/>
    <w:rsid w:val="00154391"/>
    <w:rsid w:val="001550C7"/>
    <w:rsid w:val="00160B1E"/>
    <w:rsid w:val="00161C26"/>
    <w:rsid w:val="001623C0"/>
    <w:rsid w:val="00162F84"/>
    <w:rsid w:val="0016325B"/>
    <w:rsid w:val="001640A0"/>
    <w:rsid w:val="001652C9"/>
    <w:rsid w:val="00166359"/>
    <w:rsid w:val="00166D68"/>
    <w:rsid w:val="0016784D"/>
    <w:rsid w:val="00172A27"/>
    <w:rsid w:val="00172B86"/>
    <w:rsid w:val="0017590E"/>
    <w:rsid w:val="00175B4C"/>
    <w:rsid w:val="00183684"/>
    <w:rsid w:val="00191F8F"/>
    <w:rsid w:val="00192676"/>
    <w:rsid w:val="00192C8B"/>
    <w:rsid w:val="00192CF4"/>
    <w:rsid w:val="00192E24"/>
    <w:rsid w:val="00195CCE"/>
    <w:rsid w:val="00197DF1"/>
    <w:rsid w:val="001A42DC"/>
    <w:rsid w:val="001A67AA"/>
    <w:rsid w:val="001B133E"/>
    <w:rsid w:val="001B28F4"/>
    <w:rsid w:val="001B3CE3"/>
    <w:rsid w:val="001B6571"/>
    <w:rsid w:val="001B65FD"/>
    <w:rsid w:val="001B7990"/>
    <w:rsid w:val="001C33EB"/>
    <w:rsid w:val="001C388B"/>
    <w:rsid w:val="001C43F3"/>
    <w:rsid w:val="001C7C3D"/>
    <w:rsid w:val="001D2281"/>
    <w:rsid w:val="001E1D8B"/>
    <w:rsid w:val="001E3081"/>
    <w:rsid w:val="001E40E4"/>
    <w:rsid w:val="001E5EC5"/>
    <w:rsid w:val="001E6F3B"/>
    <w:rsid w:val="001F04EC"/>
    <w:rsid w:val="001F0767"/>
    <w:rsid w:val="001F18BB"/>
    <w:rsid w:val="001F2655"/>
    <w:rsid w:val="001F2C01"/>
    <w:rsid w:val="001F5D57"/>
    <w:rsid w:val="001F6B6E"/>
    <w:rsid w:val="001F7BAA"/>
    <w:rsid w:val="0020017F"/>
    <w:rsid w:val="0020232F"/>
    <w:rsid w:val="0021329E"/>
    <w:rsid w:val="00213AF6"/>
    <w:rsid w:val="00213E64"/>
    <w:rsid w:val="00216A8D"/>
    <w:rsid w:val="00217368"/>
    <w:rsid w:val="00221DC5"/>
    <w:rsid w:val="00227F55"/>
    <w:rsid w:val="00230CA8"/>
    <w:rsid w:val="002320B7"/>
    <w:rsid w:val="00232F44"/>
    <w:rsid w:val="002353B0"/>
    <w:rsid w:val="002361B7"/>
    <w:rsid w:val="002364BD"/>
    <w:rsid w:val="00244069"/>
    <w:rsid w:val="002451E0"/>
    <w:rsid w:val="00250749"/>
    <w:rsid w:val="002524B3"/>
    <w:rsid w:val="00253417"/>
    <w:rsid w:val="002617BA"/>
    <w:rsid w:val="00270D41"/>
    <w:rsid w:val="0027363A"/>
    <w:rsid w:val="0028010B"/>
    <w:rsid w:val="002818C5"/>
    <w:rsid w:val="00281C96"/>
    <w:rsid w:val="00293C3C"/>
    <w:rsid w:val="00295A95"/>
    <w:rsid w:val="00296960"/>
    <w:rsid w:val="002A2E19"/>
    <w:rsid w:val="002A3472"/>
    <w:rsid w:val="002B2A24"/>
    <w:rsid w:val="002B4934"/>
    <w:rsid w:val="002B4E35"/>
    <w:rsid w:val="002B7064"/>
    <w:rsid w:val="002B7133"/>
    <w:rsid w:val="002C3557"/>
    <w:rsid w:val="002C7BD3"/>
    <w:rsid w:val="002D33FA"/>
    <w:rsid w:val="002D3DA5"/>
    <w:rsid w:val="002E1996"/>
    <w:rsid w:val="002F0672"/>
    <w:rsid w:val="002F5E7E"/>
    <w:rsid w:val="002F6216"/>
    <w:rsid w:val="002F6E48"/>
    <w:rsid w:val="0030576E"/>
    <w:rsid w:val="003079B7"/>
    <w:rsid w:val="0031223D"/>
    <w:rsid w:val="00313B0C"/>
    <w:rsid w:val="0031672C"/>
    <w:rsid w:val="00321CFA"/>
    <w:rsid w:val="003258F1"/>
    <w:rsid w:val="00326BA5"/>
    <w:rsid w:val="00327451"/>
    <w:rsid w:val="0033144E"/>
    <w:rsid w:val="00333582"/>
    <w:rsid w:val="0034081D"/>
    <w:rsid w:val="00353F16"/>
    <w:rsid w:val="00354B7B"/>
    <w:rsid w:val="00356C48"/>
    <w:rsid w:val="00360DC8"/>
    <w:rsid w:val="00365A39"/>
    <w:rsid w:val="00366495"/>
    <w:rsid w:val="00372967"/>
    <w:rsid w:val="00373239"/>
    <w:rsid w:val="00381801"/>
    <w:rsid w:val="00382812"/>
    <w:rsid w:val="00384BA5"/>
    <w:rsid w:val="00390CF7"/>
    <w:rsid w:val="003929D0"/>
    <w:rsid w:val="0039368A"/>
    <w:rsid w:val="0039780D"/>
    <w:rsid w:val="00397F8E"/>
    <w:rsid w:val="003A0527"/>
    <w:rsid w:val="003A481C"/>
    <w:rsid w:val="003A6A37"/>
    <w:rsid w:val="003A7A32"/>
    <w:rsid w:val="003B3E00"/>
    <w:rsid w:val="003B4E7A"/>
    <w:rsid w:val="003C3B90"/>
    <w:rsid w:val="003C3F46"/>
    <w:rsid w:val="003C5B58"/>
    <w:rsid w:val="003C6C1E"/>
    <w:rsid w:val="003C6D82"/>
    <w:rsid w:val="003D2943"/>
    <w:rsid w:val="003D299D"/>
    <w:rsid w:val="003D29EF"/>
    <w:rsid w:val="003D5341"/>
    <w:rsid w:val="003E575F"/>
    <w:rsid w:val="003E6617"/>
    <w:rsid w:val="003F1C1E"/>
    <w:rsid w:val="00400161"/>
    <w:rsid w:val="00400165"/>
    <w:rsid w:val="00403ACC"/>
    <w:rsid w:val="00412D9A"/>
    <w:rsid w:val="004136F6"/>
    <w:rsid w:val="00417F54"/>
    <w:rsid w:val="004207E1"/>
    <w:rsid w:val="00421655"/>
    <w:rsid w:val="00421E0F"/>
    <w:rsid w:val="00422BED"/>
    <w:rsid w:val="004265D3"/>
    <w:rsid w:val="004265E1"/>
    <w:rsid w:val="00426909"/>
    <w:rsid w:val="00427018"/>
    <w:rsid w:val="00433046"/>
    <w:rsid w:val="0043366F"/>
    <w:rsid w:val="00435B98"/>
    <w:rsid w:val="00437ABB"/>
    <w:rsid w:val="004416A7"/>
    <w:rsid w:val="00441AE4"/>
    <w:rsid w:val="00442103"/>
    <w:rsid w:val="00447284"/>
    <w:rsid w:val="00447524"/>
    <w:rsid w:val="00450110"/>
    <w:rsid w:val="004656E9"/>
    <w:rsid w:val="00466105"/>
    <w:rsid w:val="004677CE"/>
    <w:rsid w:val="00472C85"/>
    <w:rsid w:val="00475D21"/>
    <w:rsid w:val="00483F5E"/>
    <w:rsid w:val="00485BDF"/>
    <w:rsid w:val="00491EA5"/>
    <w:rsid w:val="0049319C"/>
    <w:rsid w:val="00495653"/>
    <w:rsid w:val="004A1F31"/>
    <w:rsid w:val="004A25B7"/>
    <w:rsid w:val="004A445C"/>
    <w:rsid w:val="004A4D72"/>
    <w:rsid w:val="004B29C6"/>
    <w:rsid w:val="004B3243"/>
    <w:rsid w:val="004B4D22"/>
    <w:rsid w:val="004B4D80"/>
    <w:rsid w:val="004C0FE0"/>
    <w:rsid w:val="004C28BE"/>
    <w:rsid w:val="004C4D9B"/>
    <w:rsid w:val="004D36DE"/>
    <w:rsid w:val="004D4E90"/>
    <w:rsid w:val="004D4E98"/>
    <w:rsid w:val="004E2870"/>
    <w:rsid w:val="004E7154"/>
    <w:rsid w:val="004F132B"/>
    <w:rsid w:val="004F4711"/>
    <w:rsid w:val="00504B14"/>
    <w:rsid w:val="0050518A"/>
    <w:rsid w:val="00506611"/>
    <w:rsid w:val="00507427"/>
    <w:rsid w:val="00512C23"/>
    <w:rsid w:val="00512CEC"/>
    <w:rsid w:val="005156E9"/>
    <w:rsid w:val="0051590F"/>
    <w:rsid w:val="00515F7E"/>
    <w:rsid w:val="00515FE3"/>
    <w:rsid w:val="00516457"/>
    <w:rsid w:val="005243B6"/>
    <w:rsid w:val="005310E5"/>
    <w:rsid w:val="00534394"/>
    <w:rsid w:val="005409EA"/>
    <w:rsid w:val="005467F9"/>
    <w:rsid w:val="005519EA"/>
    <w:rsid w:val="005526DD"/>
    <w:rsid w:val="00552F40"/>
    <w:rsid w:val="0055371A"/>
    <w:rsid w:val="00554B1B"/>
    <w:rsid w:val="00555D80"/>
    <w:rsid w:val="00562845"/>
    <w:rsid w:val="00574827"/>
    <w:rsid w:val="005751C5"/>
    <w:rsid w:val="005752B0"/>
    <w:rsid w:val="00592E4C"/>
    <w:rsid w:val="00596328"/>
    <w:rsid w:val="005A5938"/>
    <w:rsid w:val="005B0A71"/>
    <w:rsid w:val="005B16BB"/>
    <w:rsid w:val="005B7B8E"/>
    <w:rsid w:val="005C238A"/>
    <w:rsid w:val="005C37A3"/>
    <w:rsid w:val="005C4D02"/>
    <w:rsid w:val="005D0CA2"/>
    <w:rsid w:val="005D3D39"/>
    <w:rsid w:val="005D60DA"/>
    <w:rsid w:val="005D7344"/>
    <w:rsid w:val="005D73DF"/>
    <w:rsid w:val="005E0875"/>
    <w:rsid w:val="005E08B6"/>
    <w:rsid w:val="005E74C8"/>
    <w:rsid w:val="005F00E0"/>
    <w:rsid w:val="005F1456"/>
    <w:rsid w:val="005F56A5"/>
    <w:rsid w:val="005F6BC5"/>
    <w:rsid w:val="0060315D"/>
    <w:rsid w:val="006031F2"/>
    <w:rsid w:val="00603BF4"/>
    <w:rsid w:val="00604054"/>
    <w:rsid w:val="00606308"/>
    <w:rsid w:val="00607296"/>
    <w:rsid w:val="00612DEB"/>
    <w:rsid w:val="00613C85"/>
    <w:rsid w:val="00625EF3"/>
    <w:rsid w:val="00626481"/>
    <w:rsid w:val="006271F0"/>
    <w:rsid w:val="00637E66"/>
    <w:rsid w:val="006433B2"/>
    <w:rsid w:val="00655C43"/>
    <w:rsid w:val="00657497"/>
    <w:rsid w:val="00661418"/>
    <w:rsid w:val="0066424E"/>
    <w:rsid w:val="00667C85"/>
    <w:rsid w:val="006701A3"/>
    <w:rsid w:val="00670471"/>
    <w:rsid w:val="00671BD0"/>
    <w:rsid w:val="00673785"/>
    <w:rsid w:val="00673FB9"/>
    <w:rsid w:val="00684877"/>
    <w:rsid w:val="00690681"/>
    <w:rsid w:val="006A0072"/>
    <w:rsid w:val="006A062D"/>
    <w:rsid w:val="006A7907"/>
    <w:rsid w:val="006B1E61"/>
    <w:rsid w:val="006B48EF"/>
    <w:rsid w:val="006C2128"/>
    <w:rsid w:val="006D1908"/>
    <w:rsid w:val="006D26AE"/>
    <w:rsid w:val="006F13D2"/>
    <w:rsid w:val="006F19B9"/>
    <w:rsid w:val="006F26B7"/>
    <w:rsid w:val="006F63D3"/>
    <w:rsid w:val="00700065"/>
    <w:rsid w:val="0070066E"/>
    <w:rsid w:val="00703C01"/>
    <w:rsid w:val="00704EC7"/>
    <w:rsid w:val="00710E94"/>
    <w:rsid w:val="0071280A"/>
    <w:rsid w:val="00714DFA"/>
    <w:rsid w:val="007150DD"/>
    <w:rsid w:val="00715B08"/>
    <w:rsid w:val="00715B8F"/>
    <w:rsid w:val="0071694F"/>
    <w:rsid w:val="00720129"/>
    <w:rsid w:val="00720A65"/>
    <w:rsid w:val="00721196"/>
    <w:rsid w:val="00726491"/>
    <w:rsid w:val="00726942"/>
    <w:rsid w:val="00726FDE"/>
    <w:rsid w:val="00727516"/>
    <w:rsid w:val="00731F82"/>
    <w:rsid w:val="007332ED"/>
    <w:rsid w:val="00735BAB"/>
    <w:rsid w:val="00735CF7"/>
    <w:rsid w:val="007363F5"/>
    <w:rsid w:val="00737EB0"/>
    <w:rsid w:val="0074093A"/>
    <w:rsid w:val="0074172C"/>
    <w:rsid w:val="007434A9"/>
    <w:rsid w:val="00743820"/>
    <w:rsid w:val="00743CC5"/>
    <w:rsid w:val="007514D0"/>
    <w:rsid w:val="00751526"/>
    <w:rsid w:val="00755E55"/>
    <w:rsid w:val="00762EB1"/>
    <w:rsid w:val="0076392F"/>
    <w:rsid w:val="00763EE2"/>
    <w:rsid w:val="007714D3"/>
    <w:rsid w:val="0077260A"/>
    <w:rsid w:val="007766B3"/>
    <w:rsid w:val="007766FE"/>
    <w:rsid w:val="007769B7"/>
    <w:rsid w:val="00777A90"/>
    <w:rsid w:val="00780D8D"/>
    <w:rsid w:val="007819A6"/>
    <w:rsid w:val="00782696"/>
    <w:rsid w:val="0078475D"/>
    <w:rsid w:val="007849A8"/>
    <w:rsid w:val="007857CF"/>
    <w:rsid w:val="00786CE5"/>
    <w:rsid w:val="007927AB"/>
    <w:rsid w:val="00797343"/>
    <w:rsid w:val="00797DD9"/>
    <w:rsid w:val="007A0C1B"/>
    <w:rsid w:val="007A1196"/>
    <w:rsid w:val="007A158B"/>
    <w:rsid w:val="007C104F"/>
    <w:rsid w:val="007C3983"/>
    <w:rsid w:val="007C5C84"/>
    <w:rsid w:val="007D4AB4"/>
    <w:rsid w:val="007E0199"/>
    <w:rsid w:val="007E1C56"/>
    <w:rsid w:val="007E5C5C"/>
    <w:rsid w:val="007E5CF2"/>
    <w:rsid w:val="007F02D7"/>
    <w:rsid w:val="007F13E7"/>
    <w:rsid w:val="007F486B"/>
    <w:rsid w:val="007F5FAB"/>
    <w:rsid w:val="00804941"/>
    <w:rsid w:val="00811177"/>
    <w:rsid w:val="00814D9B"/>
    <w:rsid w:val="0081508E"/>
    <w:rsid w:val="00817229"/>
    <w:rsid w:val="00817A95"/>
    <w:rsid w:val="00820D77"/>
    <w:rsid w:val="008216B6"/>
    <w:rsid w:val="00822163"/>
    <w:rsid w:val="00824FC9"/>
    <w:rsid w:val="00827667"/>
    <w:rsid w:val="008302D8"/>
    <w:rsid w:val="00830AE6"/>
    <w:rsid w:val="00835CCE"/>
    <w:rsid w:val="00842618"/>
    <w:rsid w:val="00842A07"/>
    <w:rsid w:val="00843995"/>
    <w:rsid w:val="00844E67"/>
    <w:rsid w:val="008453DD"/>
    <w:rsid w:val="008463E9"/>
    <w:rsid w:val="00850DB2"/>
    <w:rsid w:val="008511FD"/>
    <w:rsid w:val="00855CAD"/>
    <w:rsid w:val="008563E1"/>
    <w:rsid w:val="008635CE"/>
    <w:rsid w:val="00863A4D"/>
    <w:rsid w:val="00864403"/>
    <w:rsid w:val="0086583B"/>
    <w:rsid w:val="00867FD6"/>
    <w:rsid w:val="00873D3A"/>
    <w:rsid w:val="00881AD7"/>
    <w:rsid w:val="00884D59"/>
    <w:rsid w:val="008858C9"/>
    <w:rsid w:val="00890C5B"/>
    <w:rsid w:val="00894CE1"/>
    <w:rsid w:val="008A1702"/>
    <w:rsid w:val="008A326F"/>
    <w:rsid w:val="008A3DDB"/>
    <w:rsid w:val="008B3789"/>
    <w:rsid w:val="008B6C21"/>
    <w:rsid w:val="008B7001"/>
    <w:rsid w:val="008C4423"/>
    <w:rsid w:val="008C5654"/>
    <w:rsid w:val="008C654A"/>
    <w:rsid w:val="008C7E91"/>
    <w:rsid w:val="008D06FE"/>
    <w:rsid w:val="008D17C1"/>
    <w:rsid w:val="008E0C33"/>
    <w:rsid w:val="008E10B2"/>
    <w:rsid w:val="008E3068"/>
    <w:rsid w:val="008E4792"/>
    <w:rsid w:val="008F2FC2"/>
    <w:rsid w:val="008F48B8"/>
    <w:rsid w:val="00905501"/>
    <w:rsid w:val="009152F0"/>
    <w:rsid w:val="00920BF9"/>
    <w:rsid w:val="00920D11"/>
    <w:rsid w:val="00920D53"/>
    <w:rsid w:val="00921B27"/>
    <w:rsid w:val="00923947"/>
    <w:rsid w:val="00924AB3"/>
    <w:rsid w:val="00927A5A"/>
    <w:rsid w:val="00935D0D"/>
    <w:rsid w:val="00936771"/>
    <w:rsid w:val="00937C2A"/>
    <w:rsid w:val="00941D4C"/>
    <w:rsid w:val="00943590"/>
    <w:rsid w:val="00943905"/>
    <w:rsid w:val="00943DA7"/>
    <w:rsid w:val="0094543D"/>
    <w:rsid w:val="00946CFC"/>
    <w:rsid w:val="00946F98"/>
    <w:rsid w:val="00947FA9"/>
    <w:rsid w:val="009515D4"/>
    <w:rsid w:val="0095363C"/>
    <w:rsid w:val="00953F24"/>
    <w:rsid w:val="00960B87"/>
    <w:rsid w:val="00960DE8"/>
    <w:rsid w:val="00961E8B"/>
    <w:rsid w:val="0097331F"/>
    <w:rsid w:val="00974B9A"/>
    <w:rsid w:val="00982C19"/>
    <w:rsid w:val="00983563"/>
    <w:rsid w:val="00991A50"/>
    <w:rsid w:val="00994037"/>
    <w:rsid w:val="009962D1"/>
    <w:rsid w:val="0099645C"/>
    <w:rsid w:val="009A02B5"/>
    <w:rsid w:val="009A2C18"/>
    <w:rsid w:val="009A3DCC"/>
    <w:rsid w:val="009B1950"/>
    <w:rsid w:val="009B19B0"/>
    <w:rsid w:val="009B635B"/>
    <w:rsid w:val="009C0D6E"/>
    <w:rsid w:val="009C56CE"/>
    <w:rsid w:val="009C5C2B"/>
    <w:rsid w:val="009C5D60"/>
    <w:rsid w:val="009D0B74"/>
    <w:rsid w:val="009D3BFA"/>
    <w:rsid w:val="009D3D5C"/>
    <w:rsid w:val="009D48CC"/>
    <w:rsid w:val="009D5A42"/>
    <w:rsid w:val="009D5CC8"/>
    <w:rsid w:val="009D70A7"/>
    <w:rsid w:val="009E0D9B"/>
    <w:rsid w:val="009E0E48"/>
    <w:rsid w:val="009E1CC0"/>
    <w:rsid w:val="009E277B"/>
    <w:rsid w:val="009E4A1D"/>
    <w:rsid w:val="009E4C4F"/>
    <w:rsid w:val="009F2D55"/>
    <w:rsid w:val="009F4871"/>
    <w:rsid w:val="009F6693"/>
    <w:rsid w:val="009F7005"/>
    <w:rsid w:val="009F7D24"/>
    <w:rsid w:val="00A042FD"/>
    <w:rsid w:val="00A075BC"/>
    <w:rsid w:val="00A07CCA"/>
    <w:rsid w:val="00A16C9E"/>
    <w:rsid w:val="00A172D5"/>
    <w:rsid w:val="00A2072A"/>
    <w:rsid w:val="00A21AF9"/>
    <w:rsid w:val="00A2409A"/>
    <w:rsid w:val="00A26646"/>
    <w:rsid w:val="00A26A29"/>
    <w:rsid w:val="00A2728B"/>
    <w:rsid w:val="00A345CE"/>
    <w:rsid w:val="00A35572"/>
    <w:rsid w:val="00A40835"/>
    <w:rsid w:val="00A43ACE"/>
    <w:rsid w:val="00A43B4D"/>
    <w:rsid w:val="00A46C9F"/>
    <w:rsid w:val="00A477DB"/>
    <w:rsid w:val="00A515E9"/>
    <w:rsid w:val="00A63BE9"/>
    <w:rsid w:val="00A66287"/>
    <w:rsid w:val="00A707F2"/>
    <w:rsid w:val="00A7393D"/>
    <w:rsid w:val="00A73B91"/>
    <w:rsid w:val="00A7662D"/>
    <w:rsid w:val="00A77C65"/>
    <w:rsid w:val="00A8316A"/>
    <w:rsid w:val="00A871D2"/>
    <w:rsid w:val="00A90C1D"/>
    <w:rsid w:val="00A933CB"/>
    <w:rsid w:val="00A93710"/>
    <w:rsid w:val="00A93F9B"/>
    <w:rsid w:val="00AA0CE8"/>
    <w:rsid w:val="00AB2172"/>
    <w:rsid w:val="00AB2B4B"/>
    <w:rsid w:val="00AB6215"/>
    <w:rsid w:val="00AC1AD4"/>
    <w:rsid w:val="00AC4C89"/>
    <w:rsid w:val="00AC6DC9"/>
    <w:rsid w:val="00AD0794"/>
    <w:rsid w:val="00AD0C84"/>
    <w:rsid w:val="00AD0F76"/>
    <w:rsid w:val="00AD1A52"/>
    <w:rsid w:val="00AE16C7"/>
    <w:rsid w:val="00AE48B4"/>
    <w:rsid w:val="00AE6B43"/>
    <w:rsid w:val="00AE7092"/>
    <w:rsid w:val="00AF0910"/>
    <w:rsid w:val="00AF7BD9"/>
    <w:rsid w:val="00B04849"/>
    <w:rsid w:val="00B07B22"/>
    <w:rsid w:val="00B1013F"/>
    <w:rsid w:val="00B123C6"/>
    <w:rsid w:val="00B12BCF"/>
    <w:rsid w:val="00B173D6"/>
    <w:rsid w:val="00B228A6"/>
    <w:rsid w:val="00B24676"/>
    <w:rsid w:val="00B31F19"/>
    <w:rsid w:val="00B40D34"/>
    <w:rsid w:val="00B43CDE"/>
    <w:rsid w:val="00B43ED0"/>
    <w:rsid w:val="00B47D2B"/>
    <w:rsid w:val="00B5036C"/>
    <w:rsid w:val="00B50E5F"/>
    <w:rsid w:val="00B50F8E"/>
    <w:rsid w:val="00B644B0"/>
    <w:rsid w:val="00B65DDC"/>
    <w:rsid w:val="00B73116"/>
    <w:rsid w:val="00B74182"/>
    <w:rsid w:val="00B7463A"/>
    <w:rsid w:val="00B77F56"/>
    <w:rsid w:val="00B839A9"/>
    <w:rsid w:val="00B84811"/>
    <w:rsid w:val="00B85DE9"/>
    <w:rsid w:val="00B94C93"/>
    <w:rsid w:val="00BA06ED"/>
    <w:rsid w:val="00BA1EAF"/>
    <w:rsid w:val="00BA385E"/>
    <w:rsid w:val="00BA3D70"/>
    <w:rsid w:val="00BA3FE4"/>
    <w:rsid w:val="00BA5875"/>
    <w:rsid w:val="00BA62FE"/>
    <w:rsid w:val="00BA7DBC"/>
    <w:rsid w:val="00BB3069"/>
    <w:rsid w:val="00BC28E8"/>
    <w:rsid w:val="00BC3142"/>
    <w:rsid w:val="00BC4A73"/>
    <w:rsid w:val="00BC4E04"/>
    <w:rsid w:val="00BC6B98"/>
    <w:rsid w:val="00BC6FF9"/>
    <w:rsid w:val="00BD050A"/>
    <w:rsid w:val="00BD2FD2"/>
    <w:rsid w:val="00BD4409"/>
    <w:rsid w:val="00BD51A5"/>
    <w:rsid w:val="00BD6437"/>
    <w:rsid w:val="00BD77FB"/>
    <w:rsid w:val="00BE0956"/>
    <w:rsid w:val="00BE5042"/>
    <w:rsid w:val="00BE6D09"/>
    <w:rsid w:val="00BF0456"/>
    <w:rsid w:val="00BF1F30"/>
    <w:rsid w:val="00BF2DE5"/>
    <w:rsid w:val="00BF7D49"/>
    <w:rsid w:val="00C009BC"/>
    <w:rsid w:val="00C02126"/>
    <w:rsid w:val="00C033F0"/>
    <w:rsid w:val="00C060C7"/>
    <w:rsid w:val="00C069EB"/>
    <w:rsid w:val="00C10929"/>
    <w:rsid w:val="00C10A5E"/>
    <w:rsid w:val="00C1452D"/>
    <w:rsid w:val="00C15E94"/>
    <w:rsid w:val="00C165C1"/>
    <w:rsid w:val="00C17F1D"/>
    <w:rsid w:val="00C21B47"/>
    <w:rsid w:val="00C23268"/>
    <w:rsid w:val="00C23E8D"/>
    <w:rsid w:val="00C24308"/>
    <w:rsid w:val="00C24DF2"/>
    <w:rsid w:val="00C32B4A"/>
    <w:rsid w:val="00C40E42"/>
    <w:rsid w:val="00C41B4B"/>
    <w:rsid w:val="00C4284C"/>
    <w:rsid w:val="00C51497"/>
    <w:rsid w:val="00C5576A"/>
    <w:rsid w:val="00C5650D"/>
    <w:rsid w:val="00C61CDE"/>
    <w:rsid w:val="00C65579"/>
    <w:rsid w:val="00C72777"/>
    <w:rsid w:val="00C8457C"/>
    <w:rsid w:val="00C85AFC"/>
    <w:rsid w:val="00C8702F"/>
    <w:rsid w:val="00C87472"/>
    <w:rsid w:val="00C9101A"/>
    <w:rsid w:val="00C9476A"/>
    <w:rsid w:val="00C97F1A"/>
    <w:rsid w:val="00CA1F36"/>
    <w:rsid w:val="00CA316C"/>
    <w:rsid w:val="00CA3A44"/>
    <w:rsid w:val="00CA4454"/>
    <w:rsid w:val="00CA7CDB"/>
    <w:rsid w:val="00CB0B68"/>
    <w:rsid w:val="00CB31E3"/>
    <w:rsid w:val="00CB34E7"/>
    <w:rsid w:val="00CB3FD5"/>
    <w:rsid w:val="00CB4991"/>
    <w:rsid w:val="00CC00D6"/>
    <w:rsid w:val="00CC2376"/>
    <w:rsid w:val="00CC5044"/>
    <w:rsid w:val="00CC5AF3"/>
    <w:rsid w:val="00CC7A18"/>
    <w:rsid w:val="00CD0DB9"/>
    <w:rsid w:val="00CD7174"/>
    <w:rsid w:val="00CD7B50"/>
    <w:rsid w:val="00CE077C"/>
    <w:rsid w:val="00CE1EDC"/>
    <w:rsid w:val="00CE4DB8"/>
    <w:rsid w:val="00CE7424"/>
    <w:rsid w:val="00CF3E06"/>
    <w:rsid w:val="00CF6ADC"/>
    <w:rsid w:val="00D03AB2"/>
    <w:rsid w:val="00D072A1"/>
    <w:rsid w:val="00D258DB"/>
    <w:rsid w:val="00D2592D"/>
    <w:rsid w:val="00D25AF5"/>
    <w:rsid w:val="00D260EF"/>
    <w:rsid w:val="00D34BAF"/>
    <w:rsid w:val="00D418F5"/>
    <w:rsid w:val="00D43F6C"/>
    <w:rsid w:val="00D4417B"/>
    <w:rsid w:val="00D5022D"/>
    <w:rsid w:val="00D52ECD"/>
    <w:rsid w:val="00D548F1"/>
    <w:rsid w:val="00D54A54"/>
    <w:rsid w:val="00D5609B"/>
    <w:rsid w:val="00D56BBB"/>
    <w:rsid w:val="00D62A8C"/>
    <w:rsid w:val="00D62A9C"/>
    <w:rsid w:val="00D6376C"/>
    <w:rsid w:val="00D64D75"/>
    <w:rsid w:val="00D66479"/>
    <w:rsid w:val="00D66DA0"/>
    <w:rsid w:val="00D72B37"/>
    <w:rsid w:val="00D72CEC"/>
    <w:rsid w:val="00D741B5"/>
    <w:rsid w:val="00D76132"/>
    <w:rsid w:val="00D76180"/>
    <w:rsid w:val="00D80FE8"/>
    <w:rsid w:val="00D810E8"/>
    <w:rsid w:val="00D81200"/>
    <w:rsid w:val="00D828A1"/>
    <w:rsid w:val="00D85352"/>
    <w:rsid w:val="00D90BD6"/>
    <w:rsid w:val="00D92A8F"/>
    <w:rsid w:val="00D96415"/>
    <w:rsid w:val="00DA5473"/>
    <w:rsid w:val="00DB1A17"/>
    <w:rsid w:val="00DB315E"/>
    <w:rsid w:val="00DB3197"/>
    <w:rsid w:val="00DB39D3"/>
    <w:rsid w:val="00DB3A3A"/>
    <w:rsid w:val="00DB6BE8"/>
    <w:rsid w:val="00DC1FBC"/>
    <w:rsid w:val="00DC460D"/>
    <w:rsid w:val="00DC623C"/>
    <w:rsid w:val="00DD11A2"/>
    <w:rsid w:val="00DD24A3"/>
    <w:rsid w:val="00DD7E18"/>
    <w:rsid w:val="00DE2AF6"/>
    <w:rsid w:val="00DE2FF6"/>
    <w:rsid w:val="00DE3DEF"/>
    <w:rsid w:val="00DE566E"/>
    <w:rsid w:val="00DE7C49"/>
    <w:rsid w:val="00DF19D5"/>
    <w:rsid w:val="00DF4B68"/>
    <w:rsid w:val="00DF667B"/>
    <w:rsid w:val="00E00EDA"/>
    <w:rsid w:val="00E01EB6"/>
    <w:rsid w:val="00E06139"/>
    <w:rsid w:val="00E10C31"/>
    <w:rsid w:val="00E15FCD"/>
    <w:rsid w:val="00E27EEA"/>
    <w:rsid w:val="00E30ABF"/>
    <w:rsid w:val="00E32356"/>
    <w:rsid w:val="00E36B7A"/>
    <w:rsid w:val="00E41A40"/>
    <w:rsid w:val="00E42167"/>
    <w:rsid w:val="00E448AD"/>
    <w:rsid w:val="00E46DD9"/>
    <w:rsid w:val="00E46F3C"/>
    <w:rsid w:val="00E631A8"/>
    <w:rsid w:val="00E63990"/>
    <w:rsid w:val="00E71053"/>
    <w:rsid w:val="00E73674"/>
    <w:rsid w:val="00E7782D"/>
    <w:rsid w:val="00E81339"/>
    <w:rsid w:val="00E825DF"/>
    <w:rsid w:val="00E84EC7"/>
    <w:rsid w:val="00E9340C"/>
    <w:rsid w:val="00E9471D"/>
    <w:rsid w:val="00E964F3"/>
    <w:rsid w:val="00E96B53"/>
    <w:rsid w:val="00EA21BC"/>
    <w:rsid w:val="00EA24BF"/>
    <w:rsid w:val="00EA5DB0"/>
    <w:rsid w:val="00EB19E9"/>
    <w:rsid w:val="00EB41CB"/>
    <w:rsid w:val="00EB627A"/>
    <w:rsid w:val="00EB7432"/>
    <w:rsid w:val="00EB785C"/>
    <w:rsid w:val="00EC04C3"/>
    <w:rsid w:val="00EC07B9"/>
    <w:rsid w:val="00EC1684"/>
    <w:rsid w:val="00EC27EE"/>
    <w:rsid w:val="00EC2B75"/>
    <w:rsid w:val="00EC6093"/>
    <w:rsid w:val="00EC7089"/>
    <w:rsid w:val="00EC7553"/>
    <w:rsid w:val="00ED2225"/>
    <w:rsid w:val="00ED3241"/>
    <w:rsid w:val="00ED40FB"/>
    <w:rsid w:val="00ED71F3"/>
    <w:rsid w:val="00EE1D11"/>
    <w:rsid w:val="00EE3BFD"/>
    <w:rsid w:val="00EE3FC8"/>
    <w:rsid w:val="00EE5625"/>
    <w:rsid w:val="00EE611F"/>
    <w:rsid w:val="00EF53B8"/>
    <w:rsid w:val="00F001AB"/>
    <w:rsid w:val="00F04279"/>
    <w:rsid w:val="00F1389D"/>
    <w:rsid w:val="00F152A6"/>
    <w:rsid w:val="00F1556D"/>
    <w:rsid w:val="00F178D7"/>
    <w:rsid w:val="00F22988"/>
    <w:rsid w:val="00F24AEE"/>
    <w:rsid w:val="00F24E80"/>
    <w:rsid w:val="00F30039"/>
    <w:rsid w:val="00F304D0"/>
    <w:rsid w:val="00F40B80"/>
    <w:rsid w:val="00F426E4"/>
    <w:rsid w:val="00F43675"/>
    <w:rsid w:val="00F43BBE"/>
    <w:rsid w:val="00F43C3F"/>
    <w:rsid w:val="00F45C6B"/>
    <w:rsid w:val="00F45D14"/>
    <w:rsid w:val="00F60918"/>
    <w:rsid w:val="00F6328E"/>
    <w:rsid w:val="00F6457D"/>
    <w:rsid w:val="00F708A8"/>
    <w:rsid w:val="00F72FA4"/>
    <w:rsid w:val="00F8065D"/>
    <w:rsid w:val="00F808C9"/>
    <w:rsid w:val="00F82972"/>
    <w:rsid w:val="00F92DFD"/>
    <w:rsid w:val="00F93367"/>
    <w:rsid w:val="00F97AD4"/>
    <w:rsid w:val="00FA0CBF"/>
    <w:rsid w:val="00FA0DF5"/>
    <w:rsid w:val="00FA2830"/>
    <w:rsid w:val="00FA3F4C"/>
    <w:rsid w:val="00FA55C7"/>
    <w:rsid w:val="00FA7090"/>
    <w:rsid w:val="00FB0624"/>
    <w:rsid w:val="00FB7BC5"/>
    <w:rsid w:val="00FC0627"/>
    <w:rsid w:val="00FC069F"/>
    <w:rsid w:val="00FC1683"/>
    <w:rsid w:val="00FC24ED"/>
    <w:rsid w:val="00FC2F9D"/>
    <w:rsid w:val="00FC7AB4"/>
    <w:rsid w:val="00FD2AAF"/>
    <w:rsid w:val="00FD6DCB"/>
    <w:rsid w:val="00FE0214"/>
    <w:rsid w:val="00FE1BE4"/>
    <w:rsid w:val="00FE52A8"/>
    <w:rsid w:val="00FE6CB9"/>
    <w:rsid w:val="00FE710B"/>
    <w:rsid w:val="00FF01F8"/>
    <w:rsid w:val="00FF0C10"/>
    <w:rsid w:val="00FF2E0F"/>
    <w:rsid w:val="00FF3E20"/>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B339635"/>
  <w15:chartTrackingRefBased/>
  <w15:docId w15:val="{576B3F4A-B88D-4800-BEE9-AF9E73B7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eastAsia="zh-CN"/>
    </w:rPr>
  </w:style>
  <w:style w:type="paragraph" w:styleId="Heading1">
    <w:name w:val="heading 1"/>
    <w:basedOn w:val="Normal"/>
    <w:next w:val="Normal"/>
    <w:qFormat/>
    <w:pPr>
      <w:keepNext/>
      <w:jc w:val="center"/>
      <w:outlineLvl w:val="0"/>
    </w:pPr>
    <w:rPr>
      <w:rFonts w:ascii="Arial" w:hAnsi="Arial" w:cs="Arial"/>
      <w:i/>
      <w:color w:val="0000FF"/>
      <w:szCs w:val="22"/>
    </w:rPr>
  </w:style>
  <w:style w:type="paragraph" w:styleId="Heading2">
    <w:name w:val="heading 2"/>
    <w:basedOn w:val="Normal"/>
    <w:next w:val="Normal"/>
    <w:qFormat/>
    <w:pPr>
      <w:keepNext/>
      <w:spacing w:line="0" w:lineRule="atLeast"/>
      <w:jc w:val="right"/>
      <w:outlineLvl w:val="1"/>
    </w:pPr>
    <w:rPr>
      <w:rFonts w:ascii="Arial" w:eastAsia="FangSong_GB2312"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yperlink">
    <w:name w:val="Hyperlink"/>
    <w:rPr>
      <w:color w:val="0000FF"/>
      <w:u w:val="single"/>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Application3Char">
    <w:name w:val="Application3 Char"/>
    <w:link w:val="Application3"/>
    <w:locked/>
    <w:rPr>
      <w:rFonts w:ascii="Arial" w:eastAsia="STFangsong" w:hAnsi="Arial" w:cs="Arial"/>
      <w:kern w:val="2"/>
      <w:sz w:val="21"/>
      <w:szCs w:val="21"/>
      <w:lang w:val="en-US" w:eastAsia="zh-CN"/>
    </w:rPr>
  </w:style>
  <w:style w:type="character" w:styleId="FootnoteReference">
    <w:name w:val="footnote reference"/>
    <w:rPr>
      <w:vertAlign w:val="superscript"/>
    </w:rPr>
  </w:style>
  <w:style w:type="character" w:customStyle="1" w:styleId="apple-style-span">
    <w:name w:val="apple-style-span"/>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rPr>
  </w:style>
  <w:style w:type="paragraph" w:styleId="BodyText">
    <w:name w:val="Body Text"/>
    <w:basedOn w:val="Normal"/>
    <w:rPr>
      <w:rFonts w:ascii="FangSong_GB2312" w:eastAsia="FangSong_GB2312" w:hint="eastAsia"/>
      <w:sz w:val="32"/>
    </w:rPr>
  </w:style>
  <w:style w:type="paragraph" w:styleId="Date">
    <w:name w:val="Date"/>
    <w:basedOn w:val="Normal"/>
    <w:next w:val="Normal"/>
    <w:pPr>
      <w:ind w:leftChars="2500" w:left="100"/>
    </w:pPr>
    <w:rPr>
      <w:rFonts w:ascii="FangSong_GB2312" w:eastAsia="FangSong_GB2312"/>
      <w:sz w:val="32"/>
    </w:rPr>
  </w:style>
  <w:style w:type="paragraph" w:customStyle="1" w:styleId="ListParagraph1">
    <w:name w:val="List Paragraph1"/>
    <w:basedOn w:val="Normal"/>
    <w:pPr>
      <w:widowControl/>
      <w:ind w:firstLineChars="200" w:firstLine="420"/>
      <w:jc w:val="left"/>
    </w:pPr>
    <w:rPr>
      <w:kern w:val="0"/>
      <w:sz w:val="24"/>
      <w:lang w:val="en-US"/>
    </w:rPr>
  </w:style>
  <w:style w:type="paragraph" w:styleId="FootnoteText">
    <w:name w:val="footnote text"/>
    <w:basedOn w:val="Normal"/>
    <w:pPr>
      <w:widowControl/>
      <w:jc w:val="left"/>
    </w:pPr>
    <w:rPr>
      <w:rFonts w:eastAsia="Times New Roman"/>
      <w:kern w:val="0"/>
      <w:sz w:val="20"/>
      <w:szCs w:val="20"/>
      <w:lang w:eastAsia="en-US"/>
    </w:rPr>
  </w:style>
  <w:style w:type="paragraph" w:styleId="Footer">
    <w:name w:val="footer"/>
    <w:basedOn w:val="Normal"/>
    <w:pPr>
      <w:tabs>
        <w:tab w:val="center" w:pos="4153"/>
        <w:tab w:val="right" w:pos="8306"/>
      </w:tabs>
      <w:snapToGrid w:val="0"/>
      <w:jc w:val="left"/>
    </w:pPr>
    <w:rPr>
      <w:sz w:val="18"/>
      <w:szCs w:val="18"/>
    </w:rPr>
  </w:style>
  <w:style w:type="paragraph" w:styleId="BodyText3">
    <w:name w:val="Body Text 3"/>
    <w:basedOn w:val="Normal"/>
    <w:pPr>
      <w:spacing w:line="0" w:lineRule="atLeast"/>
    </w:pPr>
    <w:rPr>
      <w:rFonts w:ascii="Arial" w:eastAsia="FangSong_GB2312" w:hAnsi="Arial" w:cs="Arial"/>
      <w:i/>
      <w:iCs/>
      <w:color w:val="0000FF"/>
      <w:sz w:val="24"/>
    </w:rPr>
  </w:style>
  <w:style w:type="paragraph" w:styleId="BodyTextIndent">
    <w:name w:val="Body Text Indent"/>
    <w:basedOn w:val="Normal"/>
    <w:pPr>
      <w:spacing w:after="120"/>
      <w:ind w:left="360"/>
    </w:pPr>
  </w:style>
  <w:style w:type="paragraph" w:styleId="BodyText2">
    <w:name w:val="Body Text 2"/>
    <w:basedOn w:val="Normal"/>
    <w:pPr>
      <w:spacing w:after="120" w:line="480" w:lineRule="auto"/>
    </w:pPr>
  </w:style>
  <w:style w:type="paragraph" w:styleId="CommentText">
    <w:name w:val="annotation text"/>
    <w:basedOn w:val="Normal"/>
    <w:rPr>
      <w:sz w:val="20"/>
      <w:szCs w:val="20"/>
    </w:rPr>
  </w:style>
  <w:style w:type="paragraph" w:customStyle="1" w:styleId="ColorfulList-Accent11">
    <w:name w:val="Colorful List - Accent 11"/>
    <w:basedOn w:val="Normal"/>
    <w:qFormat/>
    <w:pPr>
      <w:widowControl/>
      <w:ind w:firstLineChars="200" w:firstLine="420"/>
      <w:jc w:val="left"/>
    </w:pPr>
    <w:rPr>
      <w:kern w:val="0"/>
      <w:sz w:val="24"/>
      <w:lang w:val="en-US"/>
    </w:rPr>
  </w:style>
  <w:style w:type="paragraph" w:customStyle="1" w:styleId="Application3">
    <w:name w:val="Application3"/>
    <w:basedOn w:val="Normal"/>
    <w:link w:val="Application3Char"/>
    <w:pPr>
      <w:widowControl/>
      <w:numPr>
        <w:numId w:val="1"/>
      </w:numPr>
      <w:tabs>
        <w:tab w:val="left" w:pos="-720"/>
        <w:tab w:val="left" w:pos="1872"/>
      </w:tabs>
      <w:suppressAutoHyphens/>
      <w:spacing w:line="0" w:lineRule="atLeast"/>
      <w:jc w:val="left"/>
    </w:pPr>
    <w:rPr>
      <w:rFonts w:ascii="Arial" w:eastAsia="STFangsong" w:hAnsi="Arial"/>
      <w:szCs w:val="21"/>
      <w:shd w:val="clear" w:color="auto" w:fill="FFFFFF"/>
      <w:lang w:val="en-US"/>
    </w:rPr>
  </w:style>
  <w:style w:type="paragraph" w:customStyle="1" w:styleId="Default">
    <w:name w:val="Default"/>
    <w:rsid w:val="0050518A"/>
    <w:pPr>
      <w:widowControl w:val="0"/>
      <w:autoSpaceDE w:val="0"/>
      <w:autoSpaceDN w:val="0"/>
      <w:adjustRightInd w:val="0"/>
    </w:pPr>
    <w:rPr>
      <w:rFonts w:ascii="Calibri" w:hAnsi="Calibri" w:cs="Calibri"/>
      <w:color w:val="000000"/>
      <w:sz w:val="24"/>
      <w:szCs w:val="24"/>
      <w:lang w:val="en-US" w:eastAsia="zh-CN"/>
    </w:rPr>
  </w:style>
  <w:style w:type="paragraph" w:styleId="ListParagraph">
    <w:name w:val="List Paragraph"/>
    <w:basedOn w:val="Normal"/>
    <w:link w:val="ListParagraphChar"/>
    <w:uiPriority w:val="34"/>
    <w:qFormat/>
    <w:rsid w:val="008858C9"/>
    <w:pPr>
      <w:ind w:left="720"/>
      <w:contextualSpacing/>
    </w:pPr>
  </w:style>
  <w:style w:type="character" w:customStyle="1" w:styleId="UnresolvedMention1">
    <w:name w:val="Unresolved Mention1"/>
    <w:basedOn w:val="DefaultParagraphFont"/>
    <w:uiPriority w:val="99"/>
    <w:semiHidden/>
    <w:unhideWhenUsed/>
    <w:rsid w:val="003C6C1E"/>
    <w:rPr>
      <w:color w:val="605E5C"/>
      <w:shd w:val="clear" w:color="auto" w:fill="E1DFDD"/>
    </w:rPr>
  </w:style>
  <w:style w:type="paragraph" w:styleId="NormalWeb">
    <w:name w:val="Normal (Web)"/>
    <w:basedOn w:val="Normal"/>
    <w:uiPriority w:val="99"/>
    <w:unhideWhenUsed/>
    <w:rsid w:val="0008432E"/>
    <w:pPr>
      <w:widowControl/>
      <w:spacing w:before="100" w:beforeAutospacing="1" w:after="100" w:afterAutospacing="1"/>
      <w:jc w:val="left"/>
    </w:pPr>
    <w:rPr>
      <w:rFonts w:eastAsiaTheme="minorEastAsia"/>
      <w:kern w:val="0"/>
      <w:sz w:val="24"/>
      <w:lang w:eastAsia="en-US"/>
    </w:rPr>
  </w:style>
  <w:style w:type="table" w:styleId="TableGrid">
    <w:name w:val="Table Grid"/>
    <w:basedOn w:val="TableNormal"/>
    <w:uiPriority w:val="99"/>
    <w:rsid w:val="00A0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36649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
    <w:name w:val="未处理的提及1"/>
    <w:basedOn w:val="DefaultParagraphFont"/>
    <w:uiPriority w:val="99"/>
    <w:semiHidden/>
    <w:unhideWhenUsed/>
    <w:rsid w:val="009E0E48"/>
    <w:rPr>
      <w:color w:val="605E5C"/>
      <w:shd w:val="clear" w:color="auto" w:fill="E1DFDD"/>
    </w:rPr>
  </w:style>
  <w:style w:type="character" w:customStyle="1" w:styleId="ListParagraphChar">
    <w:name w:val="List Paragraph Char"/>
    <w:basedOn w:val="DefaultParagraphFont"/>
    <w:link w:val="ListParagraph"/>
    <w:uiPriority w:val="34"/>
    <w:rsid w:val="00021B80"/>
    <w:rPr>
      <w:kern w:val="2"/>
      <w:sz w:val="21"/>
      <w:szCs w:val="24"/>
      <w:lang w:eastAsia="zh-CN"/>
    </w:rPr>
  </w:style>
  <w:style w:type="table" w:styleId="LightList">
    <w:name w:val="Light List"/>
    <w:basedOn w:val="TableNormal"/>
    <w:uiPriority w:val="61"/>
    <w:rsid w:val="00021B80"/>
    <w:rPr>
      <w:rFonts w:asciiTheme="minorHAnsi" w:eastAsiaTheme="minorEastAsia" w:hAnsiTheme="minorHAnsi" w:cstheme="minorBidi"/>
      <w:sz w:val="24"/>
      <w:szCs w:val="24"/>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01495">
      <w:bodyDiv w:val="1"/>
      <w:marLeft w:val="0"/>
      <w:marRight w:val="0"/>
      <w:marTop w:val="0"/>
      <w:marBottom w:val="0"/>
      <w:divBdr>
        <w:top w:val="none" w:sz="0" w:space="0" w:color="auto"/>
        <w:left w:val="none" w:sz="0" w:space="0" w:color="auto"/>
        <w:bottom w:val="none" w:sz="0" w:space="0" w:color="auto"/>
        <w:right w:val="none" w:sz="0" w:space="0" w:color="auto"/>
      </w:divBdr>
      <w:divsChild>
        <w:div w:id="639654728">
          <w:marLeft w:val="0"/>
          <w:marRight w:val="0"/>
          <w:marTop w:val="0"/>
          <w:marBottom w:val="0"/>
          <w:divBdr>
            <w:top w:val="none" w:sz="0" w:space="0" w:color="auto"/>
            <w:left w:val="none" w:sz="0" w:space="0" w:color="auto"/>
            <w:bottom w:val="none" w:sz="0" w:space="0" w:color="auto"/>
            <w:right w:val="none" w:sz="0" w:space="0" w:color="auto"/>
          </w:divBdr>
          <w:divsChild>
            <w:div w:id="649024165">
              <w:marLeft w:val="0"/>
              <w:marRight w:val="0"/>
              <w:marTop w:val="0"/>
              <w:marBottom w:val="0"/>
              <w:divBdr>
                <w:top w:val="none" w:sz="0" w:space="0" w:color="auto"/>
                <w:left w:val="none" w:sz="0" w:space="0" w:color="auto"/>
                <w:bottom w:val="none" w:sz="0" w:space="0" w:color="auto"/>
                <w:right w:val="none" w:sz="0" w:space="0" w:color="auto"/>
              </w:divBdr>
              <w:divsChild>
                <w:div w:id="912083677">
                  <w:marLeft w:val="0"/>
                  <w:marRight w:val="0"/>
                  <w:marTop w:val="0"/>
                  <w:marBottom w:val="0"/>
                  <w:divBdr>
                    <w:top w:val="none" w:sz="0" w:space="0" w:color="auto"/>
                    <w:left w:val="none" w:sz="0" w:space="0" w:color="auto"/>
                    <w:bottom w:val="none" w:sz="0" w:space="0" w:color="auto"/>
                    <w:right w:val="none" w:sz="0" w:space="0" w:color="auto"/>
                  </w:divBdr>
                  <w:divsChild>
                    <w:div w:id="6606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61272">
      <w:bodyDiv w:val="1"/>
      <w:marLeft w:val="0"/>
      <w:marRight w:val="0"/>
      <w:marTop w:val="0"/>
      <w:marBottom w:val="0"/>
      <w:divBdr>
        <w:top w:val="none" w:sz="0" w:space="0" w:color="auto"/>
        <w:left w:val="none" w:sz="0" w:space="0" w:color="auto"/>
        <w:bottom w:val="none" w:sz="0" w:space="0" w:color="auto"/>
        <w:right w:val="none" w:sz="0" w:space="0" w:color="auto"/>
      </w:divBdr>
      <w:divsChild>
        <w:div w:id="2554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668853">
              <w:marLeft w:val="0"/>
              <w:marRight w:val="0"/>
              <w:marTop w:val="0"/>
              <w:marBottom w:val="0"/>
              <w:divBdr>
                <w:top w:val="none" w:sz="0" w:space="0" w:color="auto"/>
                <w:left w:val="none" w:sz="0" w:space="0" w:color="auto"/>
                <w:bottom w:val="none" w:sz="0" w:space="0" w:color="auto"/>
                <w:right w:val="none" w:sz="0" w:space="0" w:color="auto"/>
              </w:divBdr>
              <w:divsChild>
                <w:div w:id="1093741533">
                  <w:marLeft w:val="0"/>
                  <w:marRight w:val="0"/>
                  <w:marTop w:val="0"/>
                  <w:marBottom w:val="0"/>
                  <w:divBdr>
                    <w:top w:val="none" w:sz="0" w:space="0" w:color="auto"/>
                    <w:left w:val="none" w:sz="0" w:space="0" w:color="auto"/>
                    <w:bottom w:val="none" w:sz="0" w:space="0" w:color="auto"/>
                    <w:right w:val="none" w:sz="0" w:space="0" w:color="auto"/>
                  </w:divBdr>
                </w:div>
                <w:div w:id="20404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721">
      <w:bodyDiv w:val="1"/>
      <w:marLeft w:val="0"/>
      <w:marRight w:val="0"/>
      <w:marTop w:val="0"/>
      <w:marBottom w:val="0"/>
      <w:divBdr>
        <w:top w:val="none" w:sz="0" w:space="0" w:color="auto"/>
        <w:left w:val="none" w:sz="0" w:space="0" w:color="auto"/>
        <w:bottom w:val="none" w:sz="0" w:space="0" w:color="auto"/>
        <w:right w:val="none" w:sz="0" w:space="0" w:color="auto"/>
      </w:divBdr>
      <w:divsChild>
        <w:div w:id="855385139">
          <w:marLeft w:val="0"/>
          <w:marRight w:val="0"/>
          <w:marTop w:val="0"/>
          <w:marBottom w:val="0"/>
          <w:divBdr>
            <w:top w:val="none" w:sz="0" w:space="0" w:color="auto"/>
            <w:left w:val="none" w:sz="0" w:space="0" w:color="auto"/>
            <w:bottom w:val="none" w:sz="0" w:space="0" w:color="auto"/>
            <w:right w:val="none" w:sz="0" w:space="0" w:color="auto"/>
          </w:divBdr>
          <w:divsChild>
            <w:div w:id="1604919143">
              <w:marLeft w:val="0"/>
              <w:marRight w:val="0"/>
              <w:marTop w:val="0"/>
              <w:marBottom w:val="0"/>
              <w:divBdr>
                <w:top w:val="none" w:sz="0" w:space="0" w:color="auto"/>
                <w:left w:val="none" w:sz="0" w:space="0" w:color="auto"/>
                <w:bottom w:val="none" w:sz="0" w:space="0" w:color="auto"/>
                <w:right w:val="none" w:sz="0" w:space="0" w:color="auto"/>
              </w:divBdr>
              <w:divsChild>
                <w:div w:id="1122266409">
                  <w:marLeft w:val="0"/>
                  <w:marRight w:val="0"/>
                  <w:marTop w:val="0"/>
                  <w:marBottom w:val="0"/>
                  <w:divBdr>
                    <w:top w:val="none" w:sz="0" w:space="0" w:color="auto"/>
                    <w:left w:val="none" w:sz="0" w:space="0" w:color="auto"/>
                    <w:bottom w:val="none" w:sz="0" w:space="0" w:color="auto"/>
                    <w:right w:val="none" w:sz="0" w:space="0" w:color="auto"/>
                  </w:divBdr>
                  <w:divsChild>
                    <w:div w:id="21071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461">
      <w:bodyDiv w:val="1"/>
      <w:marLeft w:val="0"/>
      <w:marRight w:val="0"/>
      <w:marTop w:val="0"/>
      <w:marBottom w:val="0"/>
      <w:divBdr>
        <w:top w:val="none" w:sz="0" w:space="0" w:color="auto"/>
        <w:left w:val="none" w:sz="0" w:space="0" w:color="auto"/>
        <w:bottom w:val="none" w:sz="0" w:space="0" w:color="auto"/>
        <w:right w:val="none" w:sz="0" w:space="0" w:color="auto"/>
      </w:divBdr>
      <w:divsChild>
        <w:div w:id="1463189472">
          <w:marLeft w:val="0"/>
          <w:marRight w:val="0"/>
          <w:marTop w:val="0"/>
          <w:marBottom w:val="0"/>
          <w:divBdr>
            <w:top w:val="none" w:sz="0" w:space="0" w:color="auto"/>
            <w:left w:val="none" w:sz="0" w:space="0" w:color="auto"/>
            <w:bottom w:val="none" w:sz="0" w:space="0" w:color="auto"/>
            <w:right w:val="none" w:sz="0" w:space="0" w:color="auto"/>
          </w:divBdr>
          <w:divsChild>
            <w:div w:id="659387506">
              <w:marLeft w:val="0"/>
              <w:marRight w:val="0"/>
              <w:marTop w:val="0"/>
              <w:marBottom w:val="0"/>
              <w:divBdr>
                <w:top w:val="none" w:sz="0" w:space="0" w:color="auto"/>
                <w:left w:val="none" w:sz="0" w:space="0" w:color="auto"/>
                <w:bottom w:val="none" w:sz="0" w:space="0" w:color="auto"/>
                <w:right w:val="none" w:sz="0" w:space="0" w:color="auto"/>
              </w:divBdr>
              <w:divsChild>
                <w:div w:id="1039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3528">
          <w:marLeft w:val="0"/>
          <w:marRight w:val="0"/>
          <w:marTop w:val="0"/>
          <w:marBottom w:val="0"/>
          <w:divBdr>
            <w:top w:val="none" w:sz="0" w:space="0" w:color="auto"/>
            <w:left w:val="none" w:sz="0" w:space="0" w:color="auto"/>
            <w:bottom w:val="none" w:sz="0" w:space="0" w:color="auto"/>
            <w:right w:val="none" w:sz="0" w:space="0" w:color="auto"/>
          </w:divBdr>
          <w:divsChild>
            <w:div w:id="1299143982">
              <w:marLeft w:val="0"/>
              <w:marRight w:val="0"/>
              <w:marTop w:val="0"/>
              <w:marBottom w:val="0"/>
              <w:divBdr>
                <w:top w:val="none" w:sz="0" w:space="0" w:color="auto"/>
                <w:left w:val="none" w:sz="0" w:space="0" w:color="auto"/>
                <w:bottom w:val="none" w:sz="0" w:space="0" w:color="auto"/>
                <w:right w:val="none" w:sz="0" w:space="0" w:color="auto"/>
              </w:divBdr>
              <w:divsChild>
                <w:div w:id="17217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29351">
      <w:bodyDiv w:val="1"/>
      <w:marLeft w:val="0"/>
      <w:marRight w:val="0"/>
      <w:marTop w:val="0"/>
      <w:marBottom w:val="0"/>
      <w:divBdr>
        <w:top w:val="none" w:sz="0" w:space="0" w:color="auto"/>
        <w:left w:val="none" w:sz="0" w:space="0" w:color="auto"/>
        <w:bottom w:val="none" w:sz="0" w:space="0" w:color="auto"/>
        <w:right w:val="none" w:sz="0" w:space="0" w:color="auto"/>
      </w:divBdr>
    </w:div>
    <w:div w:id="1177959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6548">
          <w:marLeft w:val="0"/>
          <w:marRight w:val="0"/>
          <w:marTop w:val="0"/>
          <w:marBottom w:val="0"/>
          <w:divBdr>
            <w:top w:val="none" w:sz="0" w:space="0" w:color="auto"/>
            <w:left w:val="none" w:sz="0" w:space="0" w:color="auto"/>
            <w:bottom w:val="none" w:sz="0" w:space="0" w:color="auto"/>
            <w:right w:val="none" w:sz="0" w:space="0" w:color="auto"/>
          </w:divBdr>
          <w:divsChild>
            <w:div w:id="2066103025">
              <w:marLeft w:val="0"/>
              <w:marRight w:val="0"/>
              <w:marTop w:val="0"/>
              <w:marBottom w:val="0"/>
              <w:divBdr>
                <w:top w:val="none" w:sz="0" w:space="0" w:color="auto"/>
                <w:left w:val="none" w:sz="0" w:space="0" w:color="auto"/>
                <w:bottom w:val="none" w:sz="0" w:space="0" w:color="auto"/>
                <w:right w:val="none" w:sz="0" w:space="0" w:color="auto"/>
              </w:divBdr>
              <w:divsChild>
                <w:div w:id="432940475">
                  <w:marLeft w:val="0"/>
                  <w:marRight w:val="0"/>
                  <w:marTop w:val="0"/>
                  <w:marBottom w:val="0"/>
                  <w:divBdr>
                    <w:top w:val="none" w:sz="0" w:space="0" w:color="auto"/>
                    <w:left w:val="none" w:sz="0" w:space="0" w:color="auto"/>
                    <w:bottom w:val="none" w:sz="0" w:space="0" w:color="auto"/>
                    <w:right w:val="none" w:sz="0" w:space="0" w:color="auto"/>
                  </w:divBdr>
                  <w:divsChild>
                    <w:div w:id="20231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50845">
      <w:bodyDiv w:val="1"/>
      <w:marLeft w:val="0"/>
      <w:marRight w:val="0"/>
      <w:marTop w:val="0"/>
      <w:marBottom w:val="0"/>
      <w:divBdr>
        <w:top w:val="none" w:sz="0" w:space="0" w:color="auto"/>
        <w:left w:val="none" w:sz="0" w:space="0" w:color="auto"/>
        <w:bottom w:val="none" w:sz="0" w:space="0" w:color="auto"/>
        <w:right w:val="none" w:sz="0" w:space="0" w:color="auto"/>
      </w:divBdr>
    </w:div>
    <w:div w:id="1642541846">
      <w:bodyDiv w:val="1"/>
      <w:marLeft w:val="0"/>
      <w:marRight w:val="0"/>
      <w:marTop w:val="0"/>
      <w:marBottom w:val="0"/>
      <w:divBdr>
        <w:top w:val="none" w:sz="0" w:space="0" w:color="auto"/>
        <w:left w:val="none" w:sz="0" w:space="0" w:color="auto"/>
        <w:bottom w:val="none" w:sz="0" w:space="0" w:color="auto"/>
        <w:right w:val="none" w:sz="0" w:space="0" w:color="auto"/>
      </w:divBdr>
      <w:divsChild>
        <w:div w:id="1519536783">
          <w:marLeft w:val="0"/>
          <w:marRight w:val="0"/>
          <w:marTop w:val="0"/>
          <w:marBottom w:val="0"/>
          <w:divBdr>
            <w:top w:val="none" w:sz="0" w:space="0" w:color="auto"/>
            <w:left w:val="none" w:sz="0" w:space="0" w:color="auto"/>
            <w:bottom w:val="none" w:sz="0" w:space="0" w:color="auto"/>
            <w:right w:val="none" w:sz="0" w:space="0" w:color="auto"/>
          </w:divBdr>
          <w:divsChild>
            <w:div w:id="2015567853">
              <w:marLeft w:val="0"/>
              <w:marRight w:val="0"/>
              <w:marTop w:val="0"/>
              <w:marBottom w:val="0"/>
              <w:divBdr>
                <w:top w:val="none" w:sz="0" w:space="0" w:color="auto"/>
                <w:left w:val="none" w:sz="0" w:space="0" w:color="auto"/>
                <w:bottom w:val="none" w:sz="0" w:space="0" w:color="auto"/>
                <w:right w:val="none" w:sz="0" w:space="0" w:color="auto"/>
              </w:divBdr>
              <w:divsChild>
                <w:div w:id="2042703608">
                  <w:marLeft w:val="0"/>
                  <w:marRight w:val="0"/>
                  <w:marTop w:val="0"/>
                  <w:marBottom w:val="0"/>
                  <w:divBdr>
                    <w:top w:val="none" w:sz="0" w:space="0" w:color="auto"/>
                    <w:left w:val="none" w:sz="0" w:space="0" w:color="auto"/>
                    <w:bottom w:val="none" w:sz="0" w:space="0" w:color="auto"/>
                    <w:right w:val="none" w:sz="0" w:space="0" w:color="auto"/>
                  </w:divBdr>
                  <w:divsChild>
                    <w:div w:id="12996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93009">
      <w:bodyDiv w:val="1"/>
      <w:marLeft w:val="0"/>
      <w:marRight w:val="0"/>
      <w:marTop w:val="0"/>
      <w:marBottom w:val="0"/>
      <w:divBdr>
        <w:top w:val="none" w:sz="0" w:space="0" w:color="auto"/>
        <w:left w:val="none" w:sz="0" w:space="0" w:color="auto"/>
        <w:bottom w:val="none" w:sz="0" w:space="0" w:color="auto"/>
        <w:right w:val="none" w:sz="0" w:space="0" w:color="auto"/>
      </w:divBdr>
      <w:divsChild>
        <w:div w:id="255485712">
          <w:marLeft w:val="0"/>
          <w:marRight w:val="0"/>
          <w:marTop w:val="0"/>
          <w:marBottom w:val="0"/>
          <w:divBdr>
            <w:top w:val="none" w:sz="0" w:space="0" w:color="auto"/>
            <w:left w:val="none" w:sz="0" w:space="0" w:color="auto"/>
            <w:bottom w:val="none" w:sz="0" w:space="0" w:color="auto"/>
            <w:right w:val="none" w:sz="0" w:space="0" w:color="auto"/>
          </w:divBdr>
          <w:divsChild>
            <w:div w:id="1660040713">
              <w:marLeft w:val="0"/>
              <w:marRight w:val="0"/>
              <w:marTop w:val="0"/>
              <w:marBottom w:val="0"/>
              <w:divBdr>
                <w:top w:val="none" w:sz="0" w:space="0" w:color="auto"/>
                <w:left w:val="none" w:sz="0" w:space="0" w:color="auto"/>
                <w:bottom w:val="none" w:sz="0" w:space="0" w:color="auto"/>
                <w:right w:val="none" w:sz="0" w:space="0" w:color="auto"/>
              </w:divBdr>
              <w:divsChild>
                <w:div w:id="1147405388">
                  <w:marLeft w:val="0"/>
                  <w:marRight w:val="0"/>
                  <w:marTop w:val="0"/>
                  <w:marBottom w:val="0"/>
                  <w:divBdr>
                    <w:top w:val="none" w:sz="0" w:space="0" w:color="auto"/>
                    <w:left w:val="none" w:sz="0" w:space="0" w:color="auto"/>
                    <w:bottom w:val="none" w:sz="0" w:space="0" w:color="auto"/>
                    <w:right w:val="none" w:sz="0" w:space="0" w:color="auto"/>
                  </w:divBdr>
                  <w:divsChild>
                    <w:div w:id="13381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healthpovertyactio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96505-A431-4940-9A4F-92CFC5A8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2688</Words>
  <Characters>14960</Characters>
  <Application>Microsoft Office Word</Application>
  <DocSecurity>0</DocSecurity>
  <PresentationFormat/>
  <Lines>124</Lines>
  <Paragraphs>35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17613</CharactersWithSpaces>
  <SharedDoc>false</SharedDoc>
  <HLinks>
    <vt:vector size="6" baseType="variant">
      <vt:variant>
        <vt:i4>7995401</vt:i4>
      </vt:variant>
      <vt:variant>
        <vt:i4>0</vt:i4>
      </vt:variant>
      <vt:variant>
        <vt:i4>0</vt:i4>
      </vt:variant>
      <vt:variant>
        <vt:i4>5</vt:i4>
      </vt:variant>
      <vt:variant>
        <vt:lpwstr>mailto:caitao.km@qq.com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g.robins</dc:creator>
  <cp:keywords/>
  <cp:lastModifiedBy>Addie May Swarbrick Schwarz</cp:lastModifiedBy>
  <cp:revision>3</cp:revision>
  <cp:lastPrinted>2016-07-12T16:42:00Z</cp:lastPrinted>
  <dcterms:created xsi:type="dcterms:W3CDTF">2018-09-19T14:46:00Z</dcterms:created>
  <dcterms:modified xsi:type="dcterms:W3CDTF">2018-09-19T15:14:00Z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