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22312" w14:textId="72B02841" w:rsidR="00EC0A41" w:rsidRDefault="007A2879" w:rsidP="00C90863">
      <w:pPr>
        <w:snapToGrid w:val="0"/>
        <w:spacing w:after="120" w:line="300" w:lineRule="exact"/>
        <w:ind w:leftChars="-135" w:left="-282" w:rightChars="-94" w:right="-197" w:hanging="1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 w:hint="eastAsia"/>
          <w:b/>
          <w:sz w:val="24"/>
          <w:szCs w:val="22"/>
        </w:rPr>
        <w:t>职位招聘—</w:t>
      </w:r>
      <w:r w:rsidR="00AD74B5">
        <w:rPr>
          <w:rFonts w:ascii="Arial" w:hAnsi="Arial" w:cs="Arial" w:hint="eastAsia"/>
          <w:b/>
          <w:sz w:val="24"/>
          <w:szCs w:val="22"/>
        </w:rPr>
        <w:t>绿色金融事务实习生</w:t>
      </w:r>
    </w:p>
    <w:p w14:paraId="6A415777" w14:textId="786013FB" w:rsidR="00AD74B5" w:rsidRDefault="00AD74B5" w:rsidP="00EC0A41">
      <w:pPr>
        <w:snapToGrid w:val="0"/>
        <w:spacing w:after="120" w:line="300" w:lineRule="exact"/>
        <w:ind w:leftChars="-135" w:left="-282" w:rightChars="-94" w:right="-197" w:hanging="1"/>
        <w:rPr>
          <w:rFonts w:ascii="Arial" w:hAnsi="Arial" w:cs="Arial"/>
          <w:b/>
          <w:sz w:val="24"/>
          <w:szCs w:val="22"/>
        </w:rPr>
      </w:pPr>
      <w:r w:rsidRPr="00573CC8">
        <w:rPr>
          <w:rFonts w:ascii="Arial" w:hAnsi="Arial" w:cs="Arial" w:hint="eastAsia"/>
          <w:sz w:val="22"/>
          <w:szCs w:val="22"/>
        </w:rPr>
        <w:t>保尔森基金会现招聘</w:t>
      </w:r>
      <w:r w:rsidRPr="00573CC8">
        <w:rPr>
          <w:rFonts w:ascii="Arial" w:hAnsi="Arial" w:cs="Arial"/>
          <w:sz w:val="22"/>
          <w:szCs w:val="22"/>
        </w:rPr>
        <w:t>绿色金融事务</w:t>
      </w:r>
      <w:r w:rsidRPr="00573CC8">
        <w:rPr>
          <w:rFonts w:ascii="Arial" w:hAnsi="Arial" w:cs="Arial" w:hint="eastAsia"/>
          <w:sz w:val="22"/>
          <w:szCs w:val="22"/>
        </w:rPr>
        <w:t>实习生</w:t>
      </w:r>
      <w:r w:rsidRPr="00573CC8">
        <w:rPr>
          <w:rFonts w:ascii="Arial" w:hAnsi="Arial" w:cs="Arial"/>
          <w:sz w:val="22"/>
          <w:szCs w:val="22"/>
        </w:rPr>
        <w:t>，</w:t>
      </w:r>
      <w:r w:rsidRPr="00573CC8">
        <w:rPr>
          <w:rFonts w:ascii="Arial" w:hAnsi="Arial" w:cs="Arial" w:hint="eastAsia"/>
          <w:sz w:val="22"/>
          <w:szCs w:val="22"/>
        </w:rPr>
        <w:t>工作地点</w:t>
      </w:r>
      <w:r w:rsidR="00FD0EB8">
        <w:rPr>
          <w:rFonts w:ascii="Arial" w:hAnsi="Arial" w:cs="Arial" w:hint="eastAsia"/>
          <w:sz w:val="22"/>
          <w:szCs w:val="22"/>
        </w:rPr>
        <w:t>：</w:t>
      </w:r>
      <w:r w:rsidRPr="00573CC8">
        <w:rPr>
          <w:rFonts w:ascii="Arial" w:hAnsi="Arial" w:cs="Arial"/>
          <w:sz w:val="22"/>
          <w:szCs w:val="22"/>
        </w:rPr>
        <w:t>北京代表处</w:t>
      </w:r>
      <w:r w:rsidRPr="00573CC8">
        <w:rPr>
          <w:rFonts w:ascii="Arial" w:hAnsi="Arial" w:cs="Arial" w:hint="eastAsia"/>
          <w:sz w:val="22"/>
          <w:szCs w:val="22"/>
        </w:rPr>
        <w:t>。</w:t>
      </w:r>
    </w:p>
    <w:p w14:paraId="45F84ADF" w14:textId="6B053627" w:rsidR="00EC0A41" w:rsidRDefault="00AD74B5" w:rsidP="00EC0A41">
      <w:pPr>
        <w:tabs>
          <w:tab w:val="left" w:pos="-270"/>
        </w:tabs>
        <w:spacing w:beforeLines="50" w:before="156"/>
        <w:ind w:hanging="2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职位描述</w:t>
      </w:r>
      <w:r>
        <w:rPr>
          <w:rFonts w:ascii="Arial" w:hAnsi="Arial" w:cs="Arial"/>
          <w:b/>
          <w:sz w:val="24"/>
          <w:szCs w:val="24"/>
        </w:rPr>
        <w:t>：</w:t>
      </w:r>
    </w:p>
    <w:p w14:paraId="19507C51" w14:textId="77777777" w:rsidR="00EC0A41" w:rsidRDefault="00AD74B5" w:rsidP="00871DFC">
      <w:pPr>
        <w:tabs>
          <w:tab w:val="left" w:pos="-270"/>
        </w:tabs>
        <w:ind w:hanging="272"/>
        <w:rPr>
          <w:rFonts w:ascii="Arial" w:hAnsi="Arial" w:cs="Arial"/>
          <w:sz w:val="22"/>
          <w:szCs w:val="22"/>
        </w:rPr>
      </w:pPr>
      <w:r w:rsidRPr="00573CC8">
        <w:rPr>
          <w:rFonts w:ascii="Arial" w:hAnsi="Arial" w:cs="Arial" w:hint="eastAsia"/>
          <w:sz w:val="22"/>
          <w:szCs w:val="22"/>
        </w:rPr>
        <w:t>协助保尔森基金会处理绿色金融相关事务，包括</w:t>
      </w:r>
      <w:r>
        <w:rPr>
          <w:rFonts w:ascii="Arial" w:hAnsi="Arial" w:cs="Arial" w:hint="eastAsia"/>
          <w:sz w:val="22"/>
          <w:szCs w:val="22"/>
        </w:rPr>
        <w:t>开展</w:t>
      </w:r>
      <w:r w:rsidRPr="00573CC8">
        <w:rPr>
          <w:rFonts w:ascii="Arial" w:hAnsi="Arial" w:cs="Arial"/>
          <w:sz w:val="22"/>
          <w:szCs w:val="22"/>
        </w:rPr>
        <w:t>绿色金融</w:t>
      </w:r>
      <w:r w:rsidRPr="00573CC8">
        <w:rPr>
          <w:rFonts w:ascii="Arial" w:hAnsi="Arial" w:cs="Arial" w:hint="eastAsia"/>
          <w:sz w:val="22"/>
          <w:szCs w:val="22"/>
        </w:rPr>
        <w:t>领域</w:t>
      </w:r>
      <w:r w:rsidRPr="00573CC8">
        <w:rPr>
          <w:rFonts w:ascii="Arial" w:hAnsi="Arial" w:cs="Arial"/>
          <w:sz w:val="22"/>
          <w:szCs w:val="22"/>
        </w:rPr>
        <w:t>相关</w:t>
      </w:r>
      <w:r>
        <w:rPr>
          <w:rFonts w:ascii="Arial" w:hAnsi="Arial" w:cs="Arial" w:hint="eastAsia"/>
          <w:sz w:val="22"/>
          <w:szCs w:val="22"/>
        </w:rPr>
        <w:t>数据</w:t>
      </w:r>
      <w:r>
        <w:rPr>
          <w:rFonts w:ascii="Arial" w:hAnsi="Arial" w:cs="Arial"/>
          <w:sz w:val="22"/>
          <w:szCs w:val="22"/>
        </w:rPr>
        <w:t>资料</w:t>
      </w:r>
      <w:r>
        <w:rPr>
          <w:rFonts w:ascii="Arial" w:hAnsi="Arial" w:cs="Arial" w:hint="eastAsia"/>
          <w:sz w:val="22"/>
          <w:szCs w:val="22"/>
        </w:rPr>
        <w:t>的搜集</w:t>
      </w:r>
      <w:r>
        <w:rPr>
          <w:rFonts w:ascii="Arial" w:hAnsi="Arial" w:cs="Arial"/>
          <w:sz w:val="22"/>
          <w:szCs w:val="22"/>
        </w:rPr>
        <w:t>整</w:t>
      </w:r>
    </w:p>
    <w:p w14:paraId="5124F5C9" w14:textId="79AACE2B" w:rsidR="00871DFC" w:rsidRDefault="00AD74B5" w:rsidP="00871DFC">
      <w:pPr>
        <w:tabs>
          <w:tab w:val="left" w:pos="-270"/>
        </w:tabs>
        <w:ind w:hanging="2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理</w:t>
      </w:r>
      <w:r>
        <w:rPr>
          <w:rFonts w:ascii="Arial" w:hAnsi="Arial" w:cs="Arial" w:hint="eastAsia"/>
          <w:sz w:val="22"/>
          <w:szCs w:val="22"/>
        </w:rPr>
        <w:t>及</w:t>
      </w:r>
      <w:r>
        <w:rPr>
          <w:rFonts w:ascii="Arial" w:hAnsi="Arial" w:cs="Arial"/>
          <w:sz w:val="22"/>
          <w:szCs w:val="22"/>
        </w:rPr>
        <w:t>初步分析、</w:t>
      </w:r>
      <w:r w:rsidR="00EC0A41">
        <w:rPr>
          <w:rFonts w:ascii="Arial" w:hAnsi="Arial" w:cs="Arial"/>
          <w:sz w:val="22"/>
          <w:szCs w:val="22"/>
        </w:rPr>
        <w:t>文本材料</w:t>
      </w:r>
      <w:r w:rsidR="00EC0A41">
        <w:rPr>
          <w:rFonts w:ascii="Arial" w:hAnsi="Arial" w:cs="Arial" w:hint="eastAsia"/>
          <w:sz w:val="22"/>
          <w:szCs w:val="22"/>
        </w:rPr>
        <w:t>的</w:t>
      </w:r>
      <w:r w:rsidR="00EC0A41">
        <w:rPr>
          <w:rFonts w:ascii="Arial" w:hAnsi="Arial" w:cs="Arial"/>
          <w:sz w:val="22"/>
          <w:szCs w:val="22"/>
        </w:rPr>
        <w:t>编辑排版及部分翻译</w:t>
      </w:r>
      <w:r w:rsidR="00EC0A41">
        <w:rPr>
          <w:rFonts w:ascii="Arial" w:hAnsi="Arial" w:cs="Arial" w:hint="eastAsia"/>
          <w:sz w:val="22"/>
          <w:szCs w:val="22"/>
        </w:rPr>
        <w:t>、</w:t>
      </w:r>
      <w:r>
        <w:rPr>
          <w:rFonts w:ascii="Arial" w:hAnsi="Arial" w:cs="Arial" w:hint="eastAsia"/>
          <w:sz w:val="22"/>
          <w:szCs w:val="22"/>
        </w:rPr>
        <w:t>协助</w:t>
      </w:r>
      <w:r w:rsidRPr="00170CB0">
        <w:rPr>
          <w:rFonts w:ascii="Arial" w:hAnsi="Arial" w:cs="Arial"/>
          <w:sz w:val="22"/>
          <w:szCs w:val="22"/>
        </w:rPr>
        <w:t>会议活动</w:t>
      </w:r>
      <w:r>
        <w:rPr>
          <w:rFonts w:ascii="Arial" w:hAnsi="Arial" w:cs="Arial" w:hint="eastAsia"/>
          <w:sz w:val="22"/>
          <w:szCs w:val="22"/>
        </w:rPr>
        <w:t>的组织安排</w:t>
      </w:r>
      <w:r>
        <w:rPr>
          <w:rFonts w:ascii="Arial" w:hAnsi="Arial" w:cs="Arial"/>
          <w:sz w:val="22"/>
          <w:szCs w:val="22"/>
        </w:rPr>
        <w:t>等相关工作</w:t>
      </w:r>
      <w:r w:rsidR="00573CC8">
        <w:rPr>
          <w:rFonts w:ascii="Arial" w:hAnsi="Arial" w:cs="Arial" w:hint="eastAsia"/>
          <w:sz w:val="22"/>
          <w:szCs w:val="22"/>
        </w:rPr>
        <w:t>。</w:t>
      </w:r>
    </w:p>
    <w:p w14:paraId="50F2B2CF" w14:textId="11F5FA29" w:rsidR="00AD74B5" w:rsidRDefault="00573CC8" w:rsidP="00871DFC">
      <w:pPr>
        <w:tabs>
          <w:tab w:val="left" w:pos="-270"/>
        </w:tabs>
        <w:ind w:hanging="2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实习生</w:t>
      </w:r>
      <w:r>
        <w:rPr>
          <w:rFonts w:ascii="Arial" w:hAnsi="Arial" w:cs="Arial" w:hint="eastAsia"/>
          <w:sz w:val="22"/>
          <w:szCs w:val="22"/>
        </w:rPr>
        <w:t>向</w:t>
      </w:r>
      <w:r>
        <w:rPr>
          <w:rFonts w:ascii="Arial" w:hAnsi="Arial" w:cs="Arial"/>
          <w:sz w:val="22"/>
          <w:szCs w:val="22"/>
        </w:rPr>
        <w:t>绿色金融事务副主任</w:t>
      </w:r>
      <w:r>
        <w:rPr>
          <w:rFonts w:ascii="Arial" w:hAnsi="Arial" w:cs="Arial" w:hint="eastAsia"/>
          <w:sz w:val="22"/>
          <w:szCs w:val="22"/>
        </w:rPr>
        <w:t>直接</w:t>
      </w:r>
      <w:r>
        <w:rPr>
          <w:rFonts w:ascii="Arial" w:hAnsi="Arial" w:cs="Arial"/>
          <w:sz w:val="22"/>
          <w:szCs w:val="22"/>
        </w:rPr>
        <w:t>汇报工作。</w:t>
      </w:r>
    </w:p>
    <w:p w14:paraId="5BF1FCE9" w14:textId="41FB6FC7" w:rsidR="00EC0A41" w:rsidRPr="00EC0A41" w:rsidRDefault="00573CC8" w:rsidP="00EC0A41">
      <w:pPr>
        <w:tabs>
          <w:tab w:val="left" w:pos="-270"/>
        </w:tabs>
        <w:spacing w:beforeLines="50" w:before="156"/>
        <w:ind w:hanging="272"/>
        <w:rPr>
          <w:rFonts w:ascii="Arial" w:hAnsi="Arial" w:cs="Arial"/>
          <w:b/>
          <w:sz w:val="24"/>
          <w:szCs w:val="24"/>
        </w:rPr>
      </w:pPr>
      <w:r w:rsidRPr="00EC0A41">
        <w:rPr>
          <w:rFonts w:ascii="Arial" w:hAnsi="Arial" w:cs="Arial" w:hint="eastAsia"/>
          <w:b/>
          <w:sz w:val="24"/>
          <w:szCs w:val="24"/>
        </w:rPr>
        <w:t>任职要求：</w:t>
      </w:r>
    </w:p>
    <w:p w14:paraId="3F0F4B32" w14:textId="52AE1381" w:rsidR="00EB2980" w:rsidRDefault="00573CC8" w:rsidP="00EC0A41">
      <w:pPr>
        <w:tabs>
          <w:tab w:val="left" w:pos="-270"/>
        </w:tabs>
        <w:ind w:hanging="2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绿色金融、金融、能源经济等</w:t>
      </w:r>
      <w:r>
        <w:rPr>
          <w:rFonts w:ascii="Arial" w:hAnsi="Arial" w:cs="Arial" w:hint="eastAsia"/>
          <w:sz w:val="22"/>
          <w:szCs w:val="22"/>
        </w:rPr>
        <w:t>相关</w:t>
      </w:r>
      <w:r>
        <w:rPr>
          <w:rFonts w:ascii="Arial" w:hAnsi="Arial" w:cs="Arial"/>
          <w:sz w:val="22"/>
          <w:szCs w:val="22"/>
        </w:rPr>
        <w:t>专业</w:t>
      </w:r>
      <w:r w:rsidRPr="00FD7D76">
        <w:rPr>
          <w:rFonts w:ascii="Arial" w:hAnsi="Arial" w:cs="Arial" w:hint="eastAsia"/>
          <w:sz w:val="22"/>
          <w:szCs w:val="22"/>
        </w:rPr>
        <w:t>在校</w:t>
      </w:r>
      <w:r w:rsidR="00EB2980">
        <w:rPr>
          <w:rFonts w:ascii="Arial" w:hAnsi="Arial" w:cs="Arial" w:hint="eastAsia"/>
          <w:sz w:val="22"/>
          <w:szCs w:val="22"/>
        </w:rPr>
        <w:t>生（研究生优先）</w:t>
      </w:r>
      <w:r>
        <w:rPr>
          <w:rFonts w:ascii="Arial" w:hAnsi="Arial" w:cs="Arial" w:hint="eastAsia"/>
          <w:sz w:val="22"/>
          <w:szCs w:val="22"/>
        </w:rPr>
        <w:t>、</w:t>
      </w:r>
      <w:r>
        <w:rPr>
          <w:rFonts w:ascii="Arial" w:hAnsi="Arial" w:cs="Arial"/>
          <w:sz w:val="22"/>
          <w:szCs w:val="22"/>
        </w:rPr>
        <w:t>中国</w:t>
      </w:r>
      <w:r>
        <w:rPr>
          <w:rFonts w:ascii="Arial" w:hAnsi="Arial" w:cs="Arial" w:hint="eastAsia"/>
          <w:sz w:val="22"/>
          <w:szCs w:val="22"/>
        </w:rPr>
        <w:t>国籍、资料检索</w:t>
      </w:r>
      <w:r>
        <w:rPr>
          <w:rFonts w:ascii="Arial" w:hAnsi="Arial" w:cs="Arial"/>
          <w:sz w:val="22"/>
          <w:szCs w:val="22"/>
        </w:rPr>
        <w:t>编辑及</w:t>
      </w:r>
    </w:p>
    <w:p w14:paraId="6257278D" w14:textId="7B2F1F4A" w:rsidR="00573CC8" w:rsidRDefault="00573CC8" w:rsidP="00534651">
      <w:pPr>
        <w:tabs>
          <w:tab w:val="left" w:pos="-270"/>
        </w:tabs>
        <w:ind w:hanging="2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写作能力优秀、中英文读写</w:t>
      </w:r>
      <w:r>
        <w:rPr>
          <w:rFonts w:ascii="Arial" w:hAnsi="Arial" w:cs="Arial" w:hint="eastAsia"/>
          <w:sz w:val="22"/>
          <w:szCs w:val="22"/>
        </w:rPr>
        <w:t>流利</w:t>
      </w:r>
      <w:r>
        <w:rPr>
          <w:rFonts w:ascii="Arial" w:hAnsi="Arial" w:cs="Arial"/>
          <w:sz w:val="22"/>
          <w:szCs w:val="22"/>
        </w:rPr>
        <w:t>、</w:t>
      </w:r>
      <w:r>
        <w:rPr>
          <w:rFonts w:ascii="Arial" w:hAnsi="Arial" w:cs="Arial" w:hint="eastAsia"/>
          <w:sz w:val="22"/>
          <w:szCs w:val="22"/>
        </w:rPr>
        <w:t>勤奋</w:t>
      </w:r>
      <w:r>
        <w:rPr>
          <w:rFonts w:ascii="Arial" w:hAnsi="Arial" w:cs="Arial"/>
          <w:sz w:val="22"/>
          <w:szCs w:val="22"/>
        </w:rPr>
        <w:t>认真、思维开阔</w:t>
      </w:r>
      <w:r>
        <w:rPr>
          <w:rFonts w:ascii="Arial" w:hAnsi="Arial" w:cs="Arial" w:hint="eastAsia"/>
          <w:sz w:val="22"/>
          <w:szCs w:val="22"/>
        </w:rPr>
        <w:t>、</w:t>
      </w:r>
      <w:r>
        <w:rPr>
          <w:rFonts w:ascii="Arial" w:hAnsi="Arial" w:cs="Arial"/>
          <w:sz w:val="22"/>
          <w:szCs w:val="22"/>
        </w:rPr>
        <w:t>执行力强。</w:t>
      </w:r>
    </w:p>
    <w:p w14:paraId="2C997AAE" w14:textId="6E7C73D9" w:rsidR="00573CC8" w:rsidRPr="00EC0A41" w:rsidRDefault="00573CC8" w:rsidP="00EC0A41">
      <w:pPr>
        <w:tabs>
          <w:tab w:val="left" w:pos="-270"/>
        </w:tabs>
        <w:spacing w:beforeLines="50" w:before="156"/>
        <w:ind w:hanging="272"/>
        <w:rPr>
          <w:rFonts w:ascii="Arial" w:hAnsi="Arial" w:cs="Arial"/>
          <w:b/>
          <w:sz w:val="24"/>
          <w:szCs w:val="24"/>
        </w:rPr>
      </w:pPr>
      <w:r w:rsidRPr="00EC0A41">
        <w:rPr>
          <w:rFonts w:ascii="Arial" w:hAnsi="Arial" w:cs="Arial" w:hint="eastAsia"/>
          <w:b/>
          <w:sz w:val="24"/>
          <w:szCs w:val="24"/>
        </w:rPr>
        <w:t>简历投递：</w:t>
      </w:r>
    </w:p>
    <w:p w14:paraId="6255B6FC" w14:textId="0E5819F6" w:rsidR="00C90863" w:rsidRPr="00573CC8" w:rsidRDefault="00573CC8" w:rsidP="00EC0A41">
      <w:pPr>
        <w:snapToGrid w:val="0"/>
        <w:spacing w:after="120" w:line="300" w:lineRule="exact"/>
        <w:ind w:leftChars="-135" w:left="-282" w:rightChars="-94" w:right="-197" w:hanging="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</w:rPr>
        <w:t>有意者</w:t>
      </w:r>
      <w:r>
        <w:rPr>
          <w:rFonts w:ascii="Arial" w:hAnsi="Arial" w:cs="Arial"/>
          <w:sz w:val="22"/>
          <w:szCs w:val="22"/>
        </w:rPr>
        <w:t>，</w:t>
      </w:r>
      <w:r w:rsidR="007A2879" w:rsidRPr="00573CC8">
        <w:rPr>
          <w:rFonts w:ascii="Arial" w:hAnsi="Arial" w:cs="Arial"/>
          <w:sz w:val="22"/>
          <w:szCs w:val="22"/>
        </w:rPr>
        <w:t>请</w:t>
      </w:r>
      <w:r w:rsidR="007A2879" w:rsidRPr="00573CC8">
        <w:rPr>
          <w:rFonts w:ascii="Arial" w:hAnsi="Arial" w:cs="Arial" w:hint="eastAsia"/>
          <w:sz w:val="22"/>
          <w:szCs w:val="22"/>
        </w:rPr>
        <w:t>将</w:t>
      </w:r>
      <w:r w:rsidR="002229A6" w:rsidRPr="00573CC8">
        <w:rPr>
          <w:rFonts w:ascii="Arial" w:hAnsi="Arial" w:cs="Arial" w:hint="eastAsia"/>
          <w:sz w:val="22"/>
          <w:szCs w:val="22"/>
        </w:rPr>
        <w:t>个人</w:t>
      </w:r>
      <w:r w:rsidR="004258AC" w:rsidRPr="00573CC8">
        <w:rPr>
          <w:rFonts w:ascii="Arial" w:hAnsi="Arial" w:cs="Arial" w:hint="eastAsia"/>
          <w:sz w:val="22"/>
          <w:szCs w:val="22"/>
        </w:rPr>
        <w:t>简历</w:t>
      </w:r>
      <w:r w:rsidR="007A2879" w:rsidRPr="00573CC8">
        <w:rPr>
          <w:rFonts w:ascii="Arial" w:hAnsi="Arial" w:cs="Arial"/>
          <w:sz w:val="22"/>
          <w:szCs w:val="22"/>
        </w:rPr>
        <w:t>、</w:t>
      </w:r>
      <w:bookmarkStart w:id="0" w:name="_GoBack"/>
      <w:bookmarkEnd w:id="0"/>
      <w:r w:rsidR="007A2879" w:rsidRPr="00573CC8">
        <w:rPr>
          <w:rFonts w:ascii="Arial" w:hAnsi="Arial" w:cs="Arial"/>
          <w:sz w:val="22"/>
          <w:szCs w:val="22"/>
        </w:rPr>
        <w:t>发送至</w:t>
      </w:r>
      <w:hyperlink r:id="rId8" w:history="1">
        <w:r w:rsidR="007A2879" w:rsidRPr="00573CC8">
          <w:rPr>
            <w:sz w:val="22"/>
            <w:szCs w:val="22"/>
          </w:rPr>
          <w:t>kwang@paulsoninstitute.org</w:t>
        </w:r>
      </w:hyperlink>
    </w:p>
    <w:p w14:paraId="523055D3" w14:textId="3B713FA6" w:rsidR="00F63C83" w:rsidRPr="00EC0A41" w:rsidRDefault="007A2879" w:rsidP="00EC0A41">
      <w:pPr>
        <w:snapToGrid w:val="0"/>
        <w:spacing w:beforeLines="50" w:before="156" w:after="120" w:line="300" w:lineRule="exact"/>
        <w:ind w:leftChars="-135" w:left="-283" w:rightChars="-94" w:right="-197"/>
        <w:rPr>
          <w:rFonts w:ascii="Arial" w:hAnsi="Arial" w:cs="Arial"/>
          <w:b/>
          <w:sz w:val="24"/>
          <w:szCs w:val="22"/>
        </w:rPr>
      </w:pPr>
      <w:r w:rsidRPr="00EC0A41">
        <w:rPr>
          <w:rFonts w:ascii="Arial" w:hAnsi="Arial" w:cs="Arial" w:hint="eastAsia"/>
          <w:b/>
          <w:sz w:val="24"/>
          <w:szCs w:val="22"/>
        </w:rPr>
        <w:t>保尔森基金会简介</w:t>
      </w:r>
      <w:r w:rsidR="00F63C83" w:rsidRPr="00EC0A41">
        <w:rPr>
          <w:rFonts w:ascii="Arial" w:hAnsi="Arial" w:cs="Arial"/>
          <w:b/>
          <w:sz w:val="24"/>
          <w:szCs w:val="22"/>
        </w:rPr>
        <w:tab/>
      </w:r>
      <w:r w:rsidR="00EC0A41">
        <w:rPr>
          <w:rFonts w:ascii="Arial" w:hAnsi="Arial" w:cs="Arial" w:hint="eastAsia"/>
          <w:b/>
          <w:sz w:val="24"/>
          <w:szCs w:val="22"/>
        </w:rPr>
        <w:t>：</w:t>
      </w:r>
    </w:p>
    <w:p w14:paraId="17377AAC" w14:textId="64E89B80" w:rsidR="004258AC" w:rsidRDefault="007A2879" w:rsidP="004258AC">
      <w:pPr>
        <w:snapToGrid w:val="0"/>
        <w:spacing w:after="120" w:line="276" w:lineRule="auto"/>
        <w:ind w:leftChars="-135" w:left="-282" w:rightChars="-94" w:right="-197" w:hanging="1"/>
        <w:rPr>
          <w:rFonts w:ascii="Arial" w:hAnsi="Arial" w:cs="Arial"/>
          <w:sz w:val="22"/>
          <w:szCs w:val="22"/>
        </w:rPr>
      </w:pPr>
      <w:r w:rsidRPr="007A747E">
        <w:rPr>
          <w:rFonts w:ascii="Arial" w:hAnsi="Arial" w:cs="Arial" w:hint="eastAsia"/>
          <w:sz w:val="22"/>
          <w:szCs w:val="22"/>
        </w:rPr>
        <w:t>保尔森基金会是一家无党派、非营利、“知行合一”的智库，致力于加强中美两国关系，推动可持续经济增长和环境保护。基金会的工作基于以下原则：只有中美两国互补协作，才能应对当今最紧迫的经济和环境挑战。保尔森基金会由美国前任财政部长、高盛集团前首席执行官亨利·保尔森创建于</w:t>
      </w:r>
      <w:r w:rsidRPr="007A747E">
        <w:rPr>
          <w:rFonts w:ascii="Arial" w:hAnsi="Arial" w:cs="Arial" w:hint="eastAsia"/>
          <w:sz w:val="22"/>
          <w:szCs w:val="22"/>
        </w:rPr>
        <w:t>2011</w:t>
      </w:r>
      <w:r w:rsidRPr="007A747E">
        <w:rPr>
          <w:rFonts w:ascii="Arial" w:hAnsi="Arial" w:cs="Arial" w:hint="eastAsia"/>
          <w:sz w:val="22"/>
          <w:szCs w:val="22"/>
        </w:rPr>
        <w:t>年，总部位于芝加哥，并在华盛顿、旧金山和北京设有办公室。</w:t>
      </w:r>
      <w:r w:rsidR="001A4A23">
        <w:rPr>
          <w:rFonts w:ascii="Arial" w:hAnsi="Arial" w:cs="Arial" w:hint="eastAsia"/>
          <w:sz w:val="22"/>
          <w:szCs w:val="22"/>
        </w:rPr>
        <w:t>保尔森基金会支持通过</w:t>
      </w:r>
      <w:r w:rsidR="001A4A23">
        <w:rPr>
          <w:rFonts w:ascii="Arial" w:hAnsi="Arial" w:cs="Arial"/>
          <w:sz w:val="22"/>
          <w:szCs w:val="22"/>
        </w:rPr>
        <w:t>创新金融工具</w:t>
      </w:r>
      <w:r w:rsidR="001A4A23">
        <w:rPr>
          <w:rFonts w:ascii="Arial" w:hAnsi="Arial" w:cs="Arial" w:hint="eastAsia"/>
          <w:sz w:val="22"/>
          <w:szCs w:val="22"/>
        </w:rPr>
        <w:t>来促进</w:t>
      </w:r>
      <w:r w:rsidR="001A4A23">
        <w:rPr>
          <w:rFonts w:ascii="Arial" w:hAnsi="Arial" w:cs="Arial"/>
          <w:sz w:val="22"/>
          <w:szCs w:val="22"/>
        </w:rPr>
        <w:t>清洁技术</w:t>
      </w:r>
      <w:r w:rsidR="001A4A23">
        <w:rPr>
          <w:rFonts w:ascii="Arial" w:hAnsi="Arial" w:cs="Arial" w:hint="eastAsia"/>
          <w:sz w:val="22"/>
          <w:szCs w:val="22"/>
        </w:rPr>
        <w:t>的推广</w:t>
      </w:r>
      <w:r>
        <w:rPr>
          <w:rFonts w:ascii="Arial" w:hAnsi="Arial" w:cs="Arial"/>
          <w:sz w:val="22"/>
          <w:szCs w:val="22"/>
        </w:rPr>
        <w:t>，帮助中国</w:t>
      </w:r>
      <w:r w:rsidR="001A4A23">
        <w:rPr>
          <w:rFonts w:ascii="Arial" w:hAnsi="Arial" w:cs="Arial" w:hint="eastAsia"/>
          <w:sz w:val="22"/>
          <w:szCs w:val="22"/>
        </w:rPr>
        <w:t>有效</w:t>
      </w:r>
      <w:r>
        <w:rPr>
          <w:rFonts w:ascii="Arial" w:hAnsi="Arial" w:cs="Arial"/>
          <w:sz w:val="22"/>
          <w:szCs w:val="22"/>
        </w:rPr>
        <w:t>应对环境挑战。保尔森基金会</w:t>
      </w:r>
      <w:r w:rsidR="004258AC">
        <w:rPr>
          <w:rFonts w:ascii="Arial" w:hAnsi="Arial" w:cs="Arial" w:hint="eastAsia"/>
          <w:sz w:val="22"/>
          <w:szCs w:val="22"/>
        </w:rPr>
        <w:t>与</w:t>
      </w:r>
      <w:r w:rsidR="004258AC">
        <w:rPr>
          <w:rFonts w:ascii="Arial" w:hAnsi="Arial" w:cs="Arial"/>
          <w:sz w:val="22"/>
          <w:szCs w:val="22"/>
        </w:rPr>
        <w:t>中美两国</w:t>
      </w:r>
      <w:r>
        <w:rPr>
          <w:rFonts w:ascii="Arial" w:hAnsi="Arial" w:cs="Arial"/>
          <w:sz w:val="22"/>
          <w:szCs w:val="22"/>
        </w:rPr>
        <w:t>诸多机构合作，</w:t>
      </w:r>
      <w:r>
        <w:rPr>
          <w:rFonts w:ascii="Arial" w:hAnsi="Arial" w:cs="Arial" w:hint="eastAsia"/>
          <w:sz w:val="22"/>
          <w:szCs w:val="22"/>
        </w:rPr>
        <w:t>共同</w:t>
      </w:r>
      <w:r>
        <w:rPr>
          <w:rFonts w:ascii="Arial" w:hAnsi="Arial" w:cs="Arial"/>
          <w:sz w:val="22"/>
          <w:szCs w:val="22"/>
        </w:rPr>
        <w:t>推动绿色金融政策制定</w:t>
      </w:r>
      <w:r w:rsidR="001A4A23">
        <w:rPr>
          <w:rFonts w:ascii="Arial" w:hAnsi="Arial" w:cs="Arial" w:hint="eastAsia"/>
          <w:sz w:val="22"/>
          <w:szCs w:val="22"/>
        </w:rPr>
        <w:t>并</w:t>
      </w:r>
      <w:r>
        <w:rPr>
          <w:rFonts w:ascii="Arial" w:hAnsi="Arial" w:cs="Arial" w:hint="eastAsia"/>
          <w:sz w:val="22"/>
          <w:szCs w:val="22"/>
        </w:rPr>
        <w:t>探索</w:t>
      </w:r>
      <w:r w:rsidRPr="005B045E">
        <w:rPr>
          <w:rFonts w:asciiTheme="minorEastAsia" w:eastAsiaTheme="minorEastAsia" w:hAnsiTheme="minorEastAsia" w:cs="Arial"/>
          <w:sz w:val="22"/>
          <w:szCs w:val="22"/>
        </w:rPr>
        <w:t>“</w:t>
      </w:r>
      <w:r w:rsidRPr="005B045E">
        <w:rPr>
          <w:rFonts w:asciiTheme="minorEastAsia" w:eastAsiaTheme="minorEastAsia" w:hAnsiTheme="minorEastAsia" w:cs="Arial" w:hint="eastAsia"/>
          <w:sz w:val="22"/>
          <w:szCs w:val="22"/>
        </w:rPr>
        <w:t>中美</w:t>
      </w:r>
      <w:r w:rsidR="004258AC">
        <w:rPr>
          <w:rFonts w:asciiTheme="minorEastAsia" w:eastAsiaTheme="minorEastAsia" w:hAnsiTheme="minorEastAsia" w:cs="Arial" w:hint="eastAsia"/>
          <w:sz w:val="22"/>
          <w:szCs w:val="22"/>
        </w:rPr>
        <w:t>绿色</w:t>
      </w:r>
      <w:r w:rsidRPr="005B045E">
        <w:rPr>
          <w:rFonts w:asciiTheme="minorEastAsia" w:eastAsiaTheme="minorEastAsia" w:hAnsiTheme="minorEastAsia" w:cs="Arial"/>
          <w:sz w:val="22"/>
          <w:szCs w:val="22"/>
        </w:rPr>
        <w:t>基金”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等</w:t>
      </w:r>
      <w:r>
        <w:rPr>
          <w:rFonts w:ascii="Arial" w:hAnsi="Arial" w:cs="Arial"/>
          <w:sz w:val="22"/>
          <w:szCs w:val="22"/>
        </w:rPr>
        <w:t>务实解决方案</w:t>
      </w:r>
      <w:r>
        <w:rPr>
          <w:rFonts w:ascii="Arial" w:hAnsi="Arial" w:cs="Arial" w:hint="eastAsia"/>
          <w:sz w:val="22"/>
          <w:szCs w:val="22"/>
        </w:rPr>
        <w:t>，</w:t>
      </w:r>
      <w:r>
        <w:rPr>
          <w:rFonts w:ascii="Arial" w:hAnsi="Arial" w:cs="Arial"/>
          <w:sz w:val="22"/>
          <w:szCs w:val="22"/>
        </w:rPr>
        <w:t>以克服</w:t>
      </w:r>
      <w:r>
        <w:rPr>
          <w:rFonts w:ascii="Arial" w:hAnsi="Arial" w:cs="Arial" w:hint="eastAsia"/>
          <w:sz w:val="22"/>
          <w:szCs w:val="22"/>
        </w:rPr>
        <w:t>推广</w:t>
      </w:r>
      <w:r>
        <w:rPr>
          <w:rFonts w:ascii="Arial" w:hAnsi="Arial" w:cs="Arial"/>
          <w:sz w:val="22"/>
          <w:szCs w:val="22"/>
        </w:rPr>
        <w:t>过程中的种种障碍。</w:t>
      </w:r>
      <w:r w:rsidR="004258AC">
        <w:rPr>
          <w:rFonts w:ascii="Arial" w:hAnsi="Arial" w:cs="Arial"/>
          <w:sz w:val="22"/>
          <w:szCs w:val="22"/>
        </w:rPr>
        <w:t>此外</w:t>
      </w:r>
      <w:r w:rsidR="004258AC">
        <w:rPr>
          <w:rFonts w:ascii="Arial" w:hAnsi="Arial" w:cs="Arial" w:hint="eastAsia"/>
          <w:sz w:val="22"/>
          <w:szCs w:val="22"/>
        </w:rPr>
        <w:t>，</w:t>
      </w:r>
      <w:r w:rsidR="004258AC">
        <w:rPr>
          <w:rFonts w:ascii="Arial" w:hAnsi="Arial" w:cs="Arial"/>
          <w:sz w:val="22"/>
          <w:szCs w:val="22"/>
        </w:rPr>
        <w:t>保尔森基金会也</w:t>
      </w:r>
      <w:r w:rsidR="004258AC">
        <w:rPr>
          <w:rFonts w:ascii="Arial" w:hAnsi="Arial" w:cs="Arial" w:hint="eastAsia"/>
          <w:sz w:val="22"/>
          <w:szCs w:val="22"/>
        </w:rPr>
        <w:t>大力支持</w:t>
      </w:r>
      <w:r w:rsidR="004258AC">
        <w:rPr>
          <w:rFonts w:ascii="Arial" w:hAnsi="Arial" w:cs="Arial"/>
          <w:sz w:val="22"/>
          <w:szCs w:val="22"/>
        </w:rPr>
        <w:t>中国碳排放</w:t>
      </w:r>
      <w:r w:rsidR="001A4A23">
        <w:rPr>
          <w:rFonts w:ascii="Arial" w:hAnsi="Arial" w:cs="Arial" w:hint="eastAsia"/>
          <w:sz w:val="22"/>
          <w:szCs w:val="22"/>
        </w:rPr>
        <w:t>权</w:t>
      </w:r>
      <w:r w:rsidR="004258AC">
        <w:rPr>
          <w:rFonts w:ascii="Arial" w:hAnsi="Arial" w:cs="Arial"/>
          <w:sz w:val="22"/>
          <w:szCs w:val="22"/>
        </w:rPr>
        <w:t>交易市场</w:t>
      </w:r>
      <w:r w:rsidR="001A4A23">
        <w:rPr>
          <w:rFonts w:ascii="Arial" w:hAnsi="Arial" w:cs="Arial" w:hint="eastAsia"/>
          <w:sz w:val="22"/>
          <w:szCs w:val="22"/>
        </w:rPr>
        <w:t>发展</w:t>
      </w:r>
      <w:r w:rsidR="004258AC">
        <w:rPr>
          <w:rFonts w:ascii="Arial" w:hAnsi="Arial" w:cs="Arial"/>
          <w:sz w:val="22"/>
          <w:szCs w:val="22"/>
        </w:rPr>
        <w:t>。</w:t>
      </w:r>
    </w:p>
    <w:p w14:paraId="6528AACB" w14:textId="77777777" w:rsidR="001A4A23" w:rsidRPr="001A4A23" w:rsidRDefault="001A4A23" w:rsidP="00447B64">
      <w:pPr>
        <w:snapToGrid w:val="0"/>
        <w:spacing w:after="120" w:line="276" w:lineRule="auto"/>
        <w:ind w:rightChars="-94" w:right="-197"/>
        <w:rPr>
          <w:rFonts w:ascii="Arial" w:hAnsi="Arial" w:cs="Arial"/>
          <w:sz w:val="22"/>
          <w:szCs w:val="22"/>
        </w:rPr>
      </w:pPr>
    </w:p>
    <w:p w14:paraId="57603DEE" w14:textId="77777777" w:rsidR="003C03C5" w:rsidRPr="00EB3F66" w:rsidRDefault="003C03C5" w:rsidP="00573CC8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sectPr w:rsidR="003C03C5" w:rsidRPr="00EB3F66" w:rsidSect="00B62B44">
      <w:headerReference w:type="default" r:id="rId9"/>
      <w:footerReference w:type="default" r:id="rId10"/>
      <w:pgSz w:w="11906" w:h="16838"/>
      <w:pgMar w:top="1440" w:right="1800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3CFDD" w14:textId="77777777" w:rsidR="00752D81" w:rsidRDefault="00752D81" w:rsidP="009A274A">
      <w:r>
        <w:separator/>
      </w:r>
    </w:p>
  </w:endnote>
  <w:endnote w:type="continuationSeparator" w:id="0">
    <w:p w14:paraId="0FFF7228" w14:textId="77777777" w:rsidR="00752D81" w:rsidRDefault="00752D81" w:rsidP="009A274A">
      <w:r>
        <w:continuationSeparator/>
      </w:r>
    </w:p>
  </w:endnote>
  <w:endnote w:type="continuationNotice" w:id="1">
    <w:p w14:paraId="6CD020F5" w14:textId="77777777" w:rsidR="00752D81" w:rsidRDefault="00752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31BC" w14:textId="6AFE94A9" w:rsidR="00AB5815" w:rsidRPr="003C03C5" w:rsidRDefault="00EC0A41" w:rsidP="00EC0A41">
    <w:pPr>
      <w:pStyle w:val="Footer"/>
      <w:tabs>
        <w:tab w:val="left" w:pos="2477"/>
        <w:tab w:val="right" w:pos="8306"/>
      </w:tabs>
      <w:jc w:val="left"/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AB5815" w:rsidRPr="003C03C5">
      <w:rPr>
        <w:rFonts w:asciiTheme="majorHAnsi" w:hAnsiTheme="majorHAnsi"/>
      </w:rPr>
      <w:fldChar w:fldCharType="begin"/>
    </w:r>
    <w:r w:rsidR="00AB5815" w:rsidRPr="003C03C5">
      <w:rPr>
        <w:rFonts w:asciiTheme="majorHAnsi" w:hAnsiTheme="majorHAnsi"/>
      </w:rPr>
      <w:instrText xml:space="preserve"> PAGE   \* MERGEFORMAT </w:instrText>
    </w:r>
    <w:r w:rsidR="00AB5815" w:rsidRPr="003C03C5">
      <w:rPr>
        <w:rFonts w:asciiTheme="majorHAnsi" w:hAnsiTheme="majorHAnsi"/>
      </w:rPr>
      <w:fldChar w:fldCharType="separate"/>
    </w:r>
    <w:r w:rsidR="00FD0EB8">
      <w:rPr>
        <w:rFonts w:asciiTheme="majorHAnsi" w:hAnsiTheme="majorHAnsi"/>
        <w:noProof/>
      </w:rPr>
      <w:t>1</w:t>
    </w:r>
    <w:r w:rsidR="00AB5815" w:rsidRPr="003C03C5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308A" w14:textId="77777777" w:rsidR="00752D81" w:rsidRDefault="00752D81" w:rsidP="009A274A">
      <w:r>
        <w:separator/>
      </w:r>
    </w:p>
  </w:footnote>
  <w:footnote w:type="continuationSeparator" w:id="0">
    <w:p w14:paraId="627C1D93" w14:textId="77777777" w:rsidR="00752D81" w:rsidRDefault="00752D81" w:rsidP="009A274A">
      <w:r>
        <w:continuationSeparator/>
      </w:r>
    </w:p>
  </w:footnote>
  <w:footnote w:type="continuationNotice" w:id="1">
    <w:p w14:paraId="3DD8291E" w14:textId="77777777" w:rsidR="00752D81" w:rsidRDefault="00752D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818A" w14:textId="77777777" w:rsidR="00AB5815" w:rsidRPr="00700030" w:rsidRDefault="00AB5815" w:rsidP="00700030">
    <w:pPr>
      <w:pStyle w:val="Header"/>
    </w:pPr>
    <w:r w:rsidRPr="00E42AAC">
      <w:rPr>
        <w:noProof/>
      </w:rPr>
      <w:drawing>
        <wp:inline distT="0" distB="0" distL="0" distR="0" wp14:anchorId="0492B9D1" wp14:editId="0BEF4438">
          <wp:extent cx="1736354" cy="414779"/>
          <wp:effectExtent l="0" t="0" r="0" b="4445"/>
          <wp:docPr id="1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2425" b="16976"/>
                  <a:stretch/>
                </pic:blipFill>
                <pic:spPr>
                  <a:xfrm>
                    <a:off x="0" y="0"/>
                    <a:ext cx="1736354" cy="414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8C0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106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E159ED"/>
    <w:multiLevelType w:val="hybridMultilevel"/>
    <w:tmpl w:val="E23CC422"/>
    <w:lvl w:ilvl="0" w:tplc="D8B65388">
      <w:numFmt w:val="bullet"/>
      <w:lvlText w:val="•"/>
      <w:lvlJc w:val="left"/>
      <w:pPr>
        <w:ind w:left="77" w:hanging="360"/>
      </w:pPr>
      <w:rPr>
        <w:rFonts w:ascii="Calibri Light" w:eastAsia="宋体" w:hAnsi="Calibri Ligh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>
    <w:nsid w:val="18263267"/>
    <w:multiLevelType w:val="hybridMultilevel"/>
    <w:tmpl w:val="C1B61E60"/>
    <w:lvl w:ilvl="0" w:tplc="010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393292"/>
    <w:multiLevelType w:val="hybridMultilevel"/>
    <w:tmpl w:val="71262AC6"/>
    <w:lvl w:ilvl="0" w:tplc="C06680D8">
      <w:start w:val="1"/>
      <w:numFmt w:val="bullet"/>
      <w:lvlText w:val=""/>
      <w:lvlJc w:val="left"/>
      <w:pPr>
        <w:ind w:left="-1539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-11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</w:abstractNum>
  <w:abstractNum w:abstractNumId="5">
    <w:nsid w:val="4DCC4787"/>
    <w:multiLevelType w:val="hybridMultilevel"/>
    <w:tmpl w:val="86D29EE4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BA7495"/>
    <w:multiLevelType w:val="hybridMultilevel"/>
    <w:tmpl w:val="E67A5FBA"/>
    <w:lvl w:ilvl="0" w:tplc="C06680D8">
      <w:start w:val="1"/>
      <w:numFmt w:val="bullet"/>
      <w:lvlText w:val=""/>
      <w:lvlJc w:val="left"/>
      <w:pPr>
        <w:ind w:left="1068" w:hanging="360"/>
      </w:pPr>
      <w:rPr>
        <w:rFonts w:ascii="Wingdings" w:hAnsi="Wingdings" w:hint="default"/>
        <w:sz w:val="13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426A80"/>
    <w:multiLevelType w:val="hybridMultilevel"/>
    <w:tmpl w:val="1AC8BA30"/>
    <w:lvl w:ilvl="0" w:tplc="614AAABE">
      <w:start w:val="1"/>
      <w:numFmt w:val="bullet"/>
      <w:lvlText w:val=""/>
      <w:lvlJc w:val="left"/>
      <w:pPr>
        <w:ind w:left="137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5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8">
    <w:nsid w:val="688338A1"/>
    <w:multiLevelType w:val="hybridMultilevel"/>
    <w:tmpl w:val="77800B8A"/>
    <w:lvl w:ilvl="0" w:tplc="04090003">
      <w:start w:val="1"/>
      <w:numFmt w:val="bullet"/>
      <w:lvlText w:val=""/>
      <w:lvlJc w:val="left"/>
      <w:pPr>
        <w:ind w:left="13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9">
    <w:nsid w:val="7442683E"/>
    <w:multiLevelType w:val="hybridMultilevel"/>
    <w:tmpl w:val="336881EE"/>
    <w:lvl w:ilvl="0" w:tplc="0BE6C3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AD22D11"/>
    <w:multiLevelType w:val="hybridMultilevel"/>
    <w:tmpl w:val="CC7A232A"/>
    <w:lvl w:ilvl="0" w:tplc="FB5473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C5F0FC7"/>
    <w:multiLevelType w:val="multilevel"/>
    <w:tmpl w:val="3F1C88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62"/>
    <w:rsid w:val="000003C4"/>
    <w:rsid w:val="00000ED1"/>
    <w:rsid w:val="0000695D"/>
    <w:rsid w:val="0001440B"/>
    <w:rsid w:val="00032277"/>
    <w:rsid w:val="00032E0B"/>
    <w:rsid w:val="0003419E"/>
    <w:rsid w:val="00036D3B"/>
    <w:rsid w:val="0003736E"/>
    <w:rsid w:val="000374F9"/>
    <w:rsid w:val="00044A03"/>
    <w:rsid w:val="00046C0D"/>
    <w:rsid w:val="0004730B"/>
    <w:rsid w:val="00050585"/>
    <w:rsid w:val="0005637B"/>
    <w:rsid w:val="00056A0E"/>
    <w:rsid w:val="00060F09"/>
    <w:rsid w:val="00061217"/>
    <w:rsid w:val="00063916"/>
    <w:rsid w:val="00063FAE"/>
    <w:rsid w:val="000673A7"/>
    <w:rsid w:val="00071DBD"/>
    <w:rsid w:val="00077F9E"/>
    <w:rsid w:val="0008441E"/>
    <w:rsid w:val="00091EEA"/>
    <w:rsid w:val="00095575"/>
    <w:rsid w:val="00096F13"/>
    <w:rsid w:val="000A0447"/>
    <w:rsid w:val="000A231D"/>
    <w:rsid w:val="000A305E"/>
    <w:rsid w:val="000A30A2"/>
    <w:rsid w:val="000A3651"/>
    <w:rsid w:val="000A462F"/>
    <w:rsid w:val="000A6172"/>
    <w:rsid w:val="000B2151"/>
    <w:rsid w:val="000B65D6"/>
    <w:rsid w:val="000C0FDD"/>
    <w:rsid w:val="000C1F8B"/>
    <w:rsid w:val="000E29FB"/>
    <w:rsid w:val="000E3838"/>
    <w:rsid w:val="000E7135"/>
    <w:rsid w:val="000F3F41"/>
    <w:rsid w:val="000F4F37"/>
    <w:rsid w:val="001065A3"/>
    <w:rsid w:val="00107EF6"/>
    <w:rsid w:val="001102F2"/>
    <w:rsid w:val="00111253"/>
    <w:rsid w:val="00112122"/>
    <w:rsid w:val="001144C2"/>
    <w:rsid w:val="0012269D"/>
    <w:rsid w:val="001226BB"/>
    <w:rsid w:val="0013188A"/>
    <w:rsid w:val="0014668D"/>
    <w:rsid w:val="00146E44"/>
    <w:rsid w:val="00150510"/>
    <w:rsid w:val="001507EA"/>
    <w:rsid w:val="00162474"/>
    <w:rsid w:val="001677F9"/>
    <w:rsid w:val="0017123D"/>
    <w:rsid w:val="00171412"/>
    <w:rsid w:val="00176DB7"/>
    <w:rsid w:val="00181C59"/>
    <w:rsid w:val="00182B62"/>
    <w:rsid w:val="00184B73"/>
    <w:rsid w:val="00184BA4"/>
    <w:rsid w:val="00191AC6"/>
    <w:rsid w:val="00193358"/>
    <w:rsid w:val="00196F3D"/>
    <w:rsid w:val="00197B5D"/>
    <w:rsid w:val="001A0C4C"/>
    <w:rsid w:val="001A4A23"/>
    <w:rsid w:val="001A69AF"/>
    <w:rsid w:val="001C0863"/>
    <w:rsid w:val="001C52CB"/>
    <w:rsid w:val="001D3072"/>
    <w:rsid w:val="001D438D"/>
    <w:rsid w:val="001D6EB4"/>
    <w:rsid w:val="001D747F"/>
    <w:rsid w:val="001E4ABA"/>
    <w:rsid w:val="001F3397"/>
    <w:rsid w:val="001F3C0B"/>
    <w:rsid w:val="001F4462"/>
    <w:rsid w:val="001F5DB2"/>
    <w:rsid w:val="001F67B5"/>
    <w:rsid w:val="001F7479"/>
    <w:rsid w:val="00207FD6"/>
    <w:rsid w:val="002118EE"/>
    <w:rsid w:val="00221586"/>
    <w:rsid w:val="002229A6"/>
    <w:rsid w:val="00224093"/>
    <w:rsid w:val="00225084"/>
    <w:rsid w:val="002300F7"/>
    <w:rsid w:val="00230920"/>
    <w:rsid w:val="00230FED"/>
    <w:rsid w:val="00236893"/>
    <w:rsid w:val="00236BDE"/>
    <w:rsid w:val="00240FB1"/>
    <w:rsid w:val="0024508B"/>
    <w:rsid w:val="00245B28"/>
    <w:rsid w:val="002467F9"/>
    <w:rsid w:val="002470D4"/>
    <w:rsid w:val="00252E75"/>
    <w:rsid w:val="0025787C"/>
    <w:rsid w:val="00257B69"/>
    <w:rsid w:val="00257DCA"/>
    <w:rsid w:val="002624DE"/>
    <w:rsid w:val="002662C1"/>
    <w:rsid w:val="00275F73"/>
    <w:rsid w:val="00282392"/>
    <w:rsid w:val="002839FA"/>
    <w:rsid w:val="00290B05"/>
    <w:rsid w:val="00291123"/>
    <w:rsid w:val="002930EE"/>
    <w:rsid w:val="00294117"/>
    <w:rsid w:val="002A5E64"/>
    <w:rsid w:val="002B0951"/>
    <w:rsid w:val="002B0A33"/>
    <w:rsid w:val="002B112A"/>
    <w:rsid w:val="002B4843"/>
    <w:rsid w:val="002B676C"/>
    <w:rsid w:val="002B6C55"/>
    <w:rsid w:val="002C665D"/>
    <w:rsid w:val="002D6C93"/>
    <w:rsid w:val="002E4047"/>
    <w:rsid w:val="002E5CB2"/>
    <w:rsid w:val="002E6407"/>
    <w:rsid w:val="002F0B52"/>
    <w:rsid w:val="0030090B"/>
    <w:rsid w:val="0030151E"/>
    <w:rsid w:val="003055E4"/>
    <w:rsid w:val="00310386"/>
    <w:rsid w:val="0031112F"/>
    <w:rsid w:val="00314D0D"/>
    <w:rsid w:val="00314E35"/>
    <w:rsid w:val="00322681"/>
    <w:rsid w:val="00324DCE"/>
    <w:rsid w:val="00332CC5"/>
    <w:rsid w:val="0033505B"/>
    <w:rsid w:val="00341059"/>
    <w:rsid w:val="00341580"/>
    <w:rsid w:val="003420F7"/>
    <w:rsid w:val="0034428F"/>
    <w:rsid w:val="003635A1"/>
    <w:rsid w:val="00363FAA"/>
    <w:rsid w:val="0036463C"/>
    <w:rsid w:val="00370BC1"/>
    <w:rsid w:val="00373335"/>
    <w:rsid w:val="00375EAB"/>
    <w:rsid w:val="00380AE3"/>
    <w:rsid w:val="003A4ED3"/>
    <w:rsid w:val="003A6443"/>
    <w:rsid w:val="003C03C5"/>
    <w:rsid w:val="003C0882"/>
    <w:rsid w:val="003C0FDB"/>
    <w:rsid w:val="003C2184"/>
    <w:rsid w:val="003C2A28"/>
    <w:rsid w:val="003C3270"/>
    <w:rsid w:val="003C3C4E"/>
    <w:rsid w:val="003C61C9"/>
    <w:rsid w:val="003D398D"/>
    <w:rsid w:val="003D59AC"/>
    <w:rsid w:val="003D71A1"/>
    <w:rsid w:val="003F4874"/>
    <w:rsid w:val="004009EE"/>
    <w:rsid w:val="00400E98"/>
    <w:rsid w:val="00401229"/>
    <w:rsid w:val="004015F8"/>
    <w:rsid w:val="00402DB1"/>
    <w:rsid w:val="0040595B"/>
    <w:rsid w:val="004059A7"/>
    <w:rsid w:val="0040759D"/>
    <w:rsid w:val="0041530A"/>
    <w:rsid w:val="00420545"/>
    <w:rsid w:val="00421F0D"/>
    <w:rsid w:val="004234A0"/>
    <w:rsid w:val="004258AC"/>
    <w:rsid w:val="004310E2"/>
    <w:rsid w:val="00431352"/>
    <w:rsid w:val="0043147B"/>
    <w:rsid w:val="004367BC"/>
    <w:rsid w:val="00437B18"/>
    <w:rsid w:val="00440A7F"/>
    <w:rsid w:val="004465F7"/>
    <w:rsid w:val="00447B64"/>
    <w:rsid w:val="00447E3A"/>
    <w:rsid w:val="00451749"/>
    <w:rsid w:val="00455480"/>
    <w:rsid w:val="00457F60"/>
    <w:rsid w:val="00463E6F"/>
    <w:rsid w:val="00464634"/>
    <w:rsid w:val="004703FF"/>
    <w:rsid w:val="004736D2"/>
    <w:rsid w:val="00473F30"/>
    <w:rsid w:val="0048416F"/>
    <w:rsid w:val="00485203"/>
    <w:rsid w:val="00485CCC"/>
    <w:rsid w:val="00486201"/>
    <w:rsid w:val="00490E28"/>
    <w:rsid w:val="0049773F"/>
    <w:rsid w:val="004A1D86"/>
    <w:rsid w:val="004A1E7F"/>
    <w:rsid w:val="004A36C1"/>
    <w:rsid w:val="004A6230"/>
    <w:rsid w:val="004A64EB"/>
    <w:rsid w:val="004A7A38"/>
    <w:rsid w:val="004B5EFF"/>
    <w:rsid w:val="004C241C"/>
    <w:rsid w:val="004C2FF9"/>
    <w:rsid w:val="004D1977"/>
    <w:rsid w:val="004D262D"/>
    <w:rsid w:val="004D5DA4"/>
    <w:rsid w:val="004E19E5"/>
    <w:rsid w:val="004E21F3"/>
    <w:rsid w:val="004E6120"/>
    <w:rsid w:val="004F155C"/>
    <w:rsid w:val="004F4278"/>
    <w:rsid w:val="004F45D1"/>
    <w:rsid w:val="00501672"/>
    <w:rsid w:val="005016D2"/>
    <w:rsid w:val="005019DF"/>
    <w:rsid w:val="00502D24"/>
    <w:rsid w:val="005153A9"/>
    <w:rsid w:val="00516CAD"/>
    <w:rsid w:val="00525600"/>
    <w:rsid w:val="00525A4A"/>
    <w:rsid w:val="00530ACC"/>
    <w:rsid w:val="00534651"/>
    <w:rsid w:val="0053632D"/>
    <w:rsid w:val="00541837"/>
    <w:rsid w:val="005454B6"/>
    <w:rsid w:val="00545580"/>
    <w:rsid w:val="00546FBB"/>
    <w:rsid w:val="0055734F"/>
    <w:rsid w:val="0055777A"/>
    <w:rsid w:val="00561870"/>
    <w:rsid w:val="00564C7E"/>
    <w:rsid w:val="00573C1A"/>
    <w:rsid w:val="00573CC8"/>
    <w:rsid w:val="00577054"/>
    <w:rsid w:val="00591F80"/>
    <w:rsid w:val="005976CC"/>
    <w:rsid w:val="005A16A6"/>
    <w:rsid w:val="005A5FB9"/>
    <w:rsid w:val="005B04D8"/>
    <w:rsid w:val="005B618C"/>
    <w:rsid w:val="005C082D"/>
    <w:rsid w:val="005D211A"/>
    <w:rsid w:val="005D5575"/>
    <w:rsid w:val="005E12F2"/>
    <w:rsid w:val="005E162B"/>
    <w:rsid w:val="005E7CAC"/>
    <w:rsid w:val="005F0122"/>
    <w:rsid w:val="005F092D"/>
    <w:rsid w:val="005F5050"/>
    <w:rsid w:val="00606DBE"/>
    <w:rsid w:val="00606DEE"/>
    <w:rsid w:val="00622DCB"/>
    <w:rsid w:val="00624776"/>
    <w:rsid w:val="00627E04"/>
    <w:rsid w:val="00635A9D"/>
    <w:rsid w:val="00640F55"/>
    <w:rsid w:val="0064251E"/>
    <w:rsid w:val="006526D0"/>
    <w:rsid w:val="006544D2"/>
    <w:rsid w:val="006546FC"/>
    <w:rsid w:val="006610CB"/>
    <w:rsid w:val="006615DE"/>
    <w:rsid w:val="00661D02"/>
    <w:rsid w:val="00665197"/>
    <w:rsid w:val="00666922"/>
    <w:rsid w:val="00667BD4"/>
    <w:rsid w:val="0067645C"/>
    <w:rsid w:val="00683D08"/>
    <w:rsid w:val="00683FD3"/>
    <w:rsid w:val="00687ABD"/>
    <w:rsid w:val="00693B32"/>
    <w:rsid w:val="006A1D7F"/>
    <w:rsid w:val="006A6DBC"/>
    <w:rsid w:val="006C2FF3"/>
    <w:rsid w:val="006D0803"/>
    <w:rsid w:val="006D2928"/>
    <w:rsid w:val="006D69D2"/>
    <w:rsid w:val="006E1C15"/>
    <w:rsid w:val="006E6A47"/>
    <w:rsid w:val="006F2AA7"/>
    <w:rsid w:val="00700030"/>
    <w:rsid w:val="00701279"/>
    <w:rsid w:val="007042F7"/>
    <w:rsid w:val="00713259"/>
    <w:rsid w:val="00732737"/>
    <w:rsid w:val="00732C9E"/>
    <w:rsid w:val="00741049"/>
    <w:rsid w:val="00743AC6"/>
    <w:rsid w:val="0074480A"/>
    <w:rsid w:val="00747314"/>
    <w:rsid w:val="00750407"/>
    <w:rsid w:val="00752D81"/>
    <w:rsid w:val="00755440"/>
    <w:rsid w:val="00757850"/>
    <w:rsid w:val="00760718"/>
    <w:rsid w:val="007612FA"/>
    <w:rsid w:val="00765788"/>
    <w:rsid w:val="0076580D"/>
    <w:rsid w:val="00767EB6"/>
    <w:rsid w:val="007716CA"/>
    <w:rsid w:val="007718A3"/>
    <w:rsid w:val="00776ABF"/>
    <w:rsid w:val="007840D4"/>
    <w:rsid w:val="00784D3E"/>
    <w:rsid w:val="00785B12"/>
    <w:rsid w:val="007901F5"/>
    <w:rsid w:val="00790520"/>
    <w:rsid w:val="00793852"/>
    <w:rsid w:val="00797375"/>
    <w:rsid w:val="007A0C4C"/>
    <w:rsid w:val="007A14B2"/>
    <w:rsid w:val="007A2879"/>
    <w:rsid w:val="007A28AD"/>
    <w:rsid w:val="007A4EE5"/>
    <w:rsid w:val="007B0631"/>
    <w:rsid w:val="007B2D08"/>
    <w:rsid w:val="007B4659"/>
    <w:rsid w:val="007B54FD"/>
    <w:rsid w:val="007B60D5"/>
    <w:rsid w:val="007B6540"/>
    <w:rsid w:val="007B783A"/>
    <w:rsid w:val="007C17B5"/>
    <w:rsid w:val="007C3363"/>
    <w:rsid w:val="007C4A6C"/>
    <w:rsid w:val="007D2B21"/>
    <w:rsid w:val="007D46E0"/>
    <w:rsid w:val="007E1AB8"/>
    <w:rsid w:val="007E1B2B"/>
    <w:rsid w:val="007F2879"/>
    <w:rsid w:val="007F64BB"/>
    <w:rsid w:val="008047E0"/>
    <w:rsid w:val="008166D2"/>
    <w:rsid w:val="008357F5"/>
    <w:rsid w:val="00842822"/>
    <w:rsid w:val="00846E95"/>
    <w:rsid w:val="008472D0"/>
    <w:rsid w:val="008519AA"/>
    <w:rsid w:val="00855309"/>
    <w:rsid w:val="00856029"/>
    <w:rsid w:val="00864A46"/>
    <w:rsid w:val="0086587D"/>
    <w:rsid w:val="00871DFC"/>
    <w:rsid w:val="008832D1"/>
    <w:rsid w:val="00883BE1"/>
    <w:rsid w:val="00885FBD"/>
    <w:rsid w:val="008913D9"/>
    <w:rsid w:val="00894990"/>
    <w:rsid w:val="0089792F"/>
    <w:rsid w:val="008A406A"/>
    <w:rsid w:val="008A4685"/>
    <w:rsid w:val="008B15B1"/>
    <w:rsid w:val="008B30BA"/>
    <w:rsid w:val="008B3BF3"/>
    <w:rsid w:val="008B49FC"/>
    <w:rsid w:val="008C26C1"/>
    <w:rsid w:val="008C6DC2"/>
    <w:rsid w:val="008D5222"/>
    <w:rsid w:val="008D75B8"/>
    <w:rsid w:val="008E50BC"/>
    <w:rsid w:val="008E7968"/>
    <w:rsid w:val="008F06B2"/>
    <w:rsid w:val="008F0CC9"/>
    <w:rsid w:val="008F22B3"/>
    <w:rsid w:val="008F2833"/>
    <w:rsid w:val="009024A9"/>
    <w:rsid w:val="00902D90"/>
    <w:rsid w:val="00903353"/>
    <w:rsid w:val="0090482F"/>
    <w:rsid w:val="00904B3F"/>
    <w:rsid w:val="009063B4"/>
    <w:rsid w:val="00913B0A"/>
    <w:rsid w:val="00914207"/>
    <w:rsid w:val="00915306"/>
    <w:rsid w:val="00916A50"/>
    <w:rsid w:val="009200EB"/>
    <w:rsid w:val="00921AC1"/>
    <w:rsid w:val="0092358D"/>
    <w:rsid w:val="00925989"/>
    <w:rsid w:val="00925F6D"/>
    <w:rsid w:val="009262C5"/>
    <w:rsid w:val="00930324"/>
    <w:rsid w:val="0093101F"/>
    <w:rsid w:val="00933C12"/>
    <w:rsid w:val="0093422B"/>
    <w:rsid w:val="00935A64"/>
    <w:rsid w:val="00936D0A"/>
    <w:rsid w:val="00936DC8"/>
    <w:rsid w:val="00944A8A"/>
    <w:rsid w:val="009473BD"/>
    <w:rsid w:val="009532CF"/>
    <w:rsid w:val="00956A48"/>
    <w:rsid w:val="00957562"/>
    <w:rsid w:val="0096483C"/>
    <w:rsid w:val="00965F86"/>
    <w:rsid w:val="00967AA8"/>
    <w:rsid w:val="00981037"/>
    <w:rsid w:val="0098486C"/>
    <w:rsid w:val="00985683"/>
    <w:rsid w:val="00990DFA"/>
    <w:rsid w:val="00997432"/>
    <w:rsid w:val="009A274A"/>
    <w:rsid w:val="009A7CAB"/>
    <w:rsid w:val="009B1B5A"/>
    <w:rsid w:val="009B51C5"/>
    <w:rsid w:val="009C3646"/>
    <w:rsid w:val="009C43AA"/>
    <w:rsid w:val="009C5EF2"/>
    <w:rsid w:val="009C6E35"/>
    <w:rsid w:val="009D0C3F"/>
    <w:rsid w:val="009D3C1E"/>
    <w:rsid w:val="009E2548"/>
    <w:rsid w:val="009E4824"/>
    <w:rsid w:val="009E4F7E"/>
    <w:rsid w:val="009E6486"/>
    <w:rsid w:val="009E6CE9"/>
    <w:rsid w:val="009F474D"/>
    <w:rsid w:val="009F5104"/>
    <w:rsid w:val="009F5C63"/>
    <w:rsid w:val="009F6915"/>
    <w:rsid w:val="00A03D17"/>
    <w:rsid w:val="00A059E5"/>
    <w:rsid w:val="00A0611B"/>
    <w:rsid w:val="00A10BDE"/>
    <w:rsid w:val="00A11CA4"/>
    <w:rsid w:val="00A13897"/>
    <w:rsid w:val="00A15651"/>
    <w:rsid w:val="00A16CE9"/>
    <w:rsid w:val="00A20DDB"/>
    <w:rsid w:val="00A210AD"/>
    <w:rsid w:val="00A228E9"/>
    <w:rsid w:val="00A252BA"/>
    <w:rsid w:val="00A32F13"/>
    <w:rsid w:val="00A416BC"/>
    <w:rsid w:val="00A51C39"/>
    <w:rsid w:val="00A56D86"/>
    <w:rsid w:val="00A572EA"/>
    <w:rsid w:val="00A60213"/>
    <w:rsid w:val="00A6378F"/>
    <w:rsid w:val="00A752A6"/>
    <w:rsid w:val="00A771D4"/>
    <w:rsid w:val="00A85642"/>
    <w:rsid w:val="00A93CBB"/>
    <w:rsid w:val="00A944B0"/>
    <w:rsid w:val="00A95A10"/>
    <w:rsid w:val="00AB079F"/>
    <w:rsid w:val="00AB5815"/>
    <w:rsid w:val="00AB74AC"/>
    <w:rsid w:val="00AC111D"/>
    <w:rsid w:val="00AC620D"/>
    <w:rsid w:val="00AC6A6F"/>
    <w:rsid w:val="00AC6C79"/>
    <w:rsid w:val="00AD276A"/>
    <w:rsid w:val="00AD4B69"/>
    <w:rsid w:val="00AD74B5"/>
    <w:rsid w:val="00AD7F99"/>
    <w:rsid w:val="00AE0766"/>
    <w:rsid w:val="00AE53BC"/>
    <w:rsid w:val="00AF0620"/>
    <w:rsid w:val="00AF3B23"/>
    <w:rsid w:val="00AF4011"/>
    <w:rsid w:val="00B012C0"/>
    <w:rsid w:val="00B0499E"/>
    <w:rsid w:val="00B0541B"/>
    <w:rsid w:val="00B11AB1"/>
    <w:rsid w:val="00B26F7E"/>
    <w:rsid w:val="00B325A3"/>
    <w:rsid w:val="00B3337A"/>
    <w:rsid w:val="00B37004"/>
    <w:rsid w:val="00B37347"/>
    <w:rsid w:val="00B4101F"/>
    <w:rsid w:val="00B5137A"/>
    <w:rsid w:val="00B5348F"/>
    <w:rsid w:val="00B54277"/>
    <w:rsid w:val="00B62B44"/>
    <w:rsid w:val="00B70914"/>
    <w:rsid w:val="00B7103A"/>
    <w:rsid w:val="00B71A4D"/>
    <w:rsid w:val="00B757BF"/>
    <w:rsid w:val="00B75C1A"/>
    <w:rsid w:val="00B807BE"/>
    <w:rsid w:val="00B84F77"/>
    <w:rsid w:val="00B85021"/>
    <w:rsid w:val="00B87EF8"/>
    <w:rsid w:val="00B95CE3"/>
    <w:rsid w:val="00B962F6"/>
    <w:rsid w:val="00B97628"/>
    <w:rsid w:val="00B97D63"/>
    <w:rsid w:val="00BA763F"/>
    <w:rsid w:val="00BB1782"/>
    <w:rsid w:val="00BB2873"/>
    <w:rsid w:val="00BC1C13"/>
    <w:rsid w:val="00BC4BBD"/>
    <w:rsid w:val="00BC50E1"/>
    <w:rsid w:val="00BC5998"/>
    <w:rsid w:val="00BC6AF4"/>
    <w:rsid w:val="00BD24B7"/>
    <w:rsid w:val="00BD3409"/>
    <w:rsid w:val="00BE0AC8"/>
    <w:rsid w:val="00BE5025"/>
    <w:rsid w:val="00BF102F"/>
    <w:rsid w:val="00BF24FC"/>
    <w:rsid w:val="00BF2ABD"/>
    <w:rsid w:val="00BF2D8C"/>
    <w:rsid w:val="00BF2FFE"/>
    <w:rsid w:val="00BF35AF"/>
    <w:rsid w:val="00BF4159"/>
    <w:rsid w:val="00BF4C57"/>
    <w:rsid w:val="00C00E71"/>
    <w:rsid w:val="00C02428"/>
    <w:rsid w:val="00C0473E"/>
    <w:rsid w:val="00C05921"/>
    <w:rsid w:val="00C06854"/>
    <w:rsid w:val="00C11589"/>
    <w:rsid w:val="00C12DA4"/>
    <w:rsid w:val="00C14281"/>
    <w:rsid w:val="00C16C8D"/>
    <w:rsid w:val="00C22389"/>
    <w:rsid w:val="00C24F17"/>
    <w:rsid w:val="00C30953"/>
    <w:rsid w:val="00C345C3"/>
    <w:rsid w:val="00C34AEB"/>
    <w:rsid w:val="00C41230"/>
    <w:rsid w:val="00C44D82"/>
    <w:rsid w:val="00C46BFE"/>
    <w:rsid w:val="00C502C3"/>
    <w:rsid w:val="00C523F2"/>
    <w:rsid w:val="00C53B6E"/>
    <w:rsid w:val="00C55602"/>
    <w:rsid w:val="00C60057"/>
    <w:rsid w:val="00C64991"/>
    <w:rsid w:val="00C70034"/>
    <w:rsid w:val="00C75CC8"/>
    <w:rsid w:val="00C81800"/>
    <w:rsid w:val="00C90863"/>
    <w:rsid w:val="00C924FA"/>
    <w:rsid w:val="00C93C41"/>
    <w:rsid w:val="00CA1AE9"/>
    <w:rsid w:val="00CA1EBD"/>
    <w:rsid w:val="00CA49BB"/>
    <w:rsid w:val="00CB1B9E"/>
    <w:rsid w:val="00CB5C0E"/>
    <w:rsid w:val="00CC2811"/>
    <w:rsid w:val="00CC3BB1"/>
    <w:rsid w:val="00CC4201"/>
    <w:rsid w:val="00CC47DD"/>
    <w:rsid w:val="00CC4B80"/>
    <w:rsid w:val="00CD562C"/>
    <w:rsid w:val="00CD7C21"/>
    <w:rsid w:val="00CE4759"/>
    <w:rsid w:val="00CE7BF5"/>
    <w:rsid w:val="00CF1A3E"/>
    <w:rsid w:val="00CF3E24"/>
    <w:rsid w:val="00CF46B7"/>
    <w:rsid w:val="00CF4A0C"/>
    <w:rsid w:val="00CF6B2E"/>
    <w:rsid w:val="00D00D32"/>
    <w:rsid w:val="00D01113"/>
    <w:rsid w:val="00D1121A"/>
    <w:rsid w:val="00D16F8F"/>
    <w:rsid w:val="00D202EE"/>
    <w:rsid w:val="00D23ECF"/>
    <w:rsid w:val="00D358A2"/>
    <w:rsid w:val="00D37ED5"/>
    <w:rsid w:val="00D42D6A"/>
    <w:rsid w:val="00D451F3"/>
    <w:rsid w:val="00D50731"/>
    <w:rsid w:val="00D54091"/>
    <w:rsid w:val="00D55EC3"/>
    <w:rsid w:val="00D64FAD"/>
    <w:rsid w:val="00D6692B"/>
    <w:rsid w:val="00D67A48"/>
    <w:rsid w:val="00D74933"/>
    <w:rsid w:val="00D75909"/>
    <w:rsid w:val="00D762FF"/>
    <w:rsid w:val="00D779CA"/>
    <w:rsid w:val="00D77C75"/>
    <w:rsid w:val="00D830B3"/>
    <w:rsid w:val="00D953C9"/>
    <w:rsid w:val="00D96F42"/>
    <w:rsid w:val="00D976CA"/>
    <w:rsid w:val="00DA44A9"/>
    <w:rsid w:val="00DA467B"/>
    <w:rsid w:val="00DA5CAD"/>
    <w:rsid w:val="00DA746B"/>
    <w:rsid w:val="00DB02ED"/>
    <w:rsid w:val="00DB2293"/>
    <w:rsid w:val="00DC00DC"/>
    <w:rsid w:val="00DC34D6"/>
    <w:rsid w:val="00DD065F"/>
    <w:rsid w:val="00DD0739"/>
    <w:rsid w:val="00DD1BE3"/>
    <w:rsid w:val="00DD31CD"/>
    <w:rsid w:val="00DD4463"/>
    <w:rsid w:val="00DD532D"/>
    <w:rsid w:val="00DE314A"/>
    <w:rsid w:val="00DF059E"/>
    <w:rsid w:val="00DF3EA4"/>
    <w:rsid w:val="00DF6DBA"/>
    <w:rsid w:val="00DF6E58"/>
    <w:rsid w:val="00E002B7"/>
    <w:rsid w:val="00E00998"/>
    <w:rsid w:val="00E01254"/>
    <w:rsid w:val="00E02562"/>
    <w:rsid w:val="00E0605E"/>
    <w:rsid w:val="00E10F22"/>
    <w:rsid w:val="00E14139"/>
    <w:rsid w:val="00E16B8E"/>
    <w:rsid w:val="00E17136"/>
    <w:rsid w:val="00E20D7D"/>
    <w:rsid w:val="00E22D9D"/>
    <w:rsid w:val="00E23F30"/>
    <w:rsid w:val="00E26603"/>
    <w:rsid w:val="00E36C64"/>
    <w:rsid w:val="00E42AAC"/>
    <w:rsid w:val="00E45361"/>
    <w:rsid w:val="00E62D2D"/>
    <w:rsid w:val="00E675E4"/>
    <w:rsid w:val="00E71D96"/>
    <w:rsid w:val="00E745B3"/>
    <w:rsid w:val="00E747EE"/>
    <w:rsid w:val="00E76EF9"/>
    <w:rsid w:val="00E81E53"/>
    <w:rsid w:val="00E84249"/>
    <w:rsid w:val="00E864FE"/>
    <w:rsid w:val="00E87112"/>
    <w:rsid w:val="00E93FF3"/>
    <w:rsid w:val="00E97379"/>
    <w:rsid w:val="00EA145B"/>
    <w:rsid w:val="00EA171B"/>
    <w:rsid w:val="00EA2A0A"/>
    <w:rsid w:val="00EA378B"/>
    <w:rsid w:val="00EA4010"/>
    <w:rsid w:val="00EB2980"/>
    <w:rsid w:val="00EB39AF"/>
    <w:rsid w:val="00EB3F66"/>
    <w:rsid w:val="00EC0A41"/>
    <w:rsid w:val="00ED3222"/>
    <w:rsid w:val="00ED632A"/>
    <w:rsid w:val="00ED7307"/>
    <w:rsid w:val="00ED767D"/>
    <w:rsid w:val="00ED7A25"/>
    <w:rsid w:val="00EE03CB"/>
    <w:rsid w:val="00EE2FB1"/>
    <w:rsid w:val="00EE35A9"/>
    <w:rsid w:val="00EF6DD9"/>
    <w:rsid w:val="00F007BF"/>
    <w:rsid w:val="00F02F6B"/>
    <w:rsid w:val="00F0438A"/>
    <w:rsid w:val="00F05EE2"/>
    <w:rsid w:val="00F0758B"/>
    <w:rsid w:val="00F112F0"/>
    <w:rsid w:val="00F21495"/>
    <w:rsid w:val="00F22A69"/>
    <w:rsid w:val="00F24244"/>
    <w:rsid w:val="00F245C5"/>
    <w:rsid w:val="00F25254"/>
    <w:rsid w:val="00F2596D"/>
    <w:rsid w:val="00F27361"/>
    <w:rsid w:val="00F2795D"/>
    <w:rsid w:val="00F31F1B"/>
    <w:rsid w:val="00F439C1"/>
    <w:rsid w:val="00F44333"/>
    <w:rsid w:val="00F47C22"/>
    <w:rsid w:val="00F50466"/>
    <w:rsid w:val="00F505A2"/>
    <w:rsid w:val="00F52FCF"/>
    <w:rsid w:val="00F5384E"/>
    <w:rsid w:val="00F547F3"/>
    <w:rsid w:val="00F54FF0"/>
    <w:rsid w:val="00F55AD0"/>
    <w:rsid w:val="00F5661B"/>
    <w:rsid w:val="00F567C5"/>
    <w:rsid w:val="00F63C83"/>
    <w:rsid w:val="00F66C7F"/>
    <w:rsid w:val="00F66FD6"/>
    <w:rsid w:val="00F720C0"/>
    <w:rsid w:val="00F75301"/>
    <w:rsid w:val="00F75DCD"/>
    <w:rsid w:val="00F81667"/>
    <w:rsid w:val="00F82933"/>
    <w:rsid w:val="00F831E2"/>
    <w:rsid w:val="00F84E7B"/>
    <w:rsid w:val="00F8672E"/>
    <w:rsid w:val="00F870AE"/>
    <w:rsid w:val="00F8714E"/>
    <w:rsid w:val="00F93DC9"/>
    <w:rsid w:val="00F95790"/>
    <w:rsid w:val="00F95834"/>
    <w:rsid w:val="00F96F80"/>
    <w:rsid w:val="00FA3006"/>
    <w:rsid w:val="00FA31E3"/>
    <w:rsid w:val="00FA6950"/>
    <w:rsid w:val="00FC786F"/>
    <w:rsid w:val="00FD0EB8"/>
    <w:rsid w:val="00FD5573"/>
    <w:rsid w:val="00FE0731"/>
    <w:rsid w:val="00FE3489"/>
    <w:rsid w:val="00FE3E12"/>
    <w:rsid w:val="00FE6061"/>
    <w:rsid w:val="00FE760E"/>
    <w:rsid w:val="00FF294B"/>
    <w:rsid w:val="00FF4C9A"/>
    <w:rsid w:val="00FF4CA3"/>
    <w:rsid w:val="00FF50CC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A8A26C"/>
  <w15:docId w15:val="{8DA7863E-38E0-4479-9286-1D6DA56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napToGrid w:val="0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adjustRightInd w:val="0"/>
      <w:snapToGrid w:val="0"/>
      <w:ind w:firstLine="420"/>
    </w:pPr>
    <w:rPr>
      <w:sz w:val="24"/>
      <w:szCs w:val="24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styleId="Emphasis">
    <w:name w:val="Emphasis"/>
    <w:qFormat/>
    <w:rPr>
      <w:color w:val="auto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Header">
    <w:name w:val="header"/>
    <w:basedOn w:val="Normal"/>
    <w:link w:val="HeaderChar"/>
    <w:rsid w:val="009A27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274A"/>
    <w:rPr>
      <w:snapToGrid w:val="0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9A27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A274A"/>
    <w:rPr>
      <w:snapToGrid w:val="0"/>
      <w:kern w:val="2"/>
      <w:sz w:val="21"/>
      <w:szCs w:val="21"/>
    </w:rPr>
  </w:style>
  <w:style w:type="paragraph" w:styleId="EndnoteText">
    <w:name w:val="endnote text"/>
    <w:basedOn w:val="Normal"/>
    <w:link w:val="EndnoteTextChar"/>
    <w:rsid w:val="0043147B"/>
    <w:rPr>
      <w:sz w:val="20"/>
      <w:szCs w:val="20"/>
    </w:rPr>
  </w:style>
  <w:style w:type="character" w:customStyle="1" w:styleId="EndnoteTextChar">
    <w:name w:val="Endnote Text Char"/>
    <w:link w:val="EndnoteText"/>
    <w:rsid w:val="0043147B"/>
    <w:rPr>
      <w:snapToGrid w:val="0"/>
      <w:kern w:val="2"/>
    </w:rPr>
  </w:style>
  <w:style w:type="character" w:styleId="EndnoteReference">
    <w:name w:val="endnote reference"/>
    <w:rsid w:val="0043147B"/>
    <w:rPr>
      <w:vertAlign w:val="superscript"/>
    </w:rPr>
  </w:style>
  <w:style w:type="character" w:styleId="CommentReference">
    <w:name w:val="annotation reference"/>
    <w:rsid w:val="00420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545"/>
    <w:rPr>
      <w:sz w:val="20"/>
      <w:szCs w:val="20"/>
    </w:rPr>
  </w:style>
  <w:style w:type="character" w:customStyle="1" w:styleId="CommentTextChar">
    <w:name w:val="Comment Text Char"/>
    <w:link w:val="CommentText"/>
    <w:rsid w:val="00420545"/>
    <w:rPr>
      <w:snapToGrid w:val="0"/>
      <w:kern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20545"/>
    <w:rPr>
      <w:b/>
      <w:bCs/>
    </w:rPr>
  </w:style>
  <w:style w:type="character" w:customStyle="1" w:styleId="CommentSubjectChar">
    <w:name w:val="Comment Subject Char"/>
    <w:link w:val="CommentSubject"/>
    <w:rsid w:val="00420545"/>
    <w:rPr>
      <w:b/>
      <w:bCs/>
      <w:snapToGrid w:val="0"/>
      <w:kern w:val="2"/>
      <w:lang w:eastAsia="zh-CN"/>
    </w:rPr>
  </w:style>
  <w:style w:type="character" w:styleId="Hyperlink">
    <w:name w:val="Hyperlink"/>
    <w:uiPriority w:val="99"/>
    <w:unhideWhenUsed/>
    <w:rsid w:val="007E1B2B"/>
    <w:rPr>
      <w:color w:val="0563C1"/>
      <w:u w:val="single"/>
    </w:rPr>
  </w:style>
  <w:style w:type="character" w:customStyle="1" w:styleId="apple-converted-space">
    <w:name w:val="apple-converted-space"/>
    <w:rsid w:val="007E1B2B"/>
  </w:style>
  <w:style w:type="paragraph" w:customStyle="1" w:styleId="ColorfulList-Accent11">
    <w:name w:val="Colorful List - Accent 11"/>
    <w:basedOn w:val="Normal"/>
    <w:uiPriority w:val="34"/>
    <w:qFormat/>
    <w:rsid w:val="007716CA"/>
    <w:pPr>
      <w:ind w:firstLineChars="200" w:firstLine="420"/>
    </w:pPr>
    <w:rPr>
      <w:rFonts w:ascii="Calibri" w:hAnsi="Calibri"/>
      <w:snapToGrid/>
      <w:szCs w:val="22"/>
    </w:rPr>
  </w:style>
  <w:style w:type="character" w:styleId="FollowedHyperlink">
    <w:name w:val="FollowedHyperlink"/>
    <w:basedOn w:val="DefaultParagraphFont"/>
    <w:rsid w:val="00E0256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0803"/>
    <w:rPr>
      <w:snapToGrid w:val="0"/>
      <w:kern w:val="2"/>
      <w:sz w:val="21"/>
      <w:szCs w:val="21"/>
    </w:rPr>
  </w:style>
  <w:style w:type="table" w:styleId="TableGrid">
    <w:name w:val="Table Grid"/>
    <w:basedOn w:val="TableNormal"/>
    <w:uiPriority w:val="59"/>
    <w:rsid w:val="00C90863"/>
    <w:rPr>
      <w:rFonts w:asciiTheme="minorHAnsi" w:hAnsiTheme="minorHAnsi" w:cstheme="minorBidi"/>
      <w:sz w:val="22"/>
      <w:szCs w:val="22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ng@paulsoninstitut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3B6D-BD9C-4655-8E15-AF3710B0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Paulson Institute</vt:lpstr>
    </vt:vector>
  </TitlesOfParts>
  <Company>东北农大</Company>
  <LinksUpToDate>false</LinksUpToDate>
  <CharactersWithSpaces>635</CharactersWithSpaces>
  <SharedDoc>false</SharedDoc>
  <HLinks>
    <vt:vector size="6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http://www.paulsoninstitute.org/news/the-paulson-institute-announces-new-focus-on-climate-change-and-air-quality-in-the-united-states-and-china/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Paulson Institute</dc:title>
  <dc:subject/>
  <dc:creator>Anders Hove</dc:creator>
  <cp:keywords>Job Description</cp:keywords>
  <dc:description/>
  <cp:lastModifiedBy>Xiaoyan Wang</cp:lastModifiedBy>
  <cp:revision>9</cp:revision>
  <dcterms:created xsi:type="dcterms:W3CDTF">2017-09-13T00:56:00Z</dcterms:created>
  <dcterms:modified xsi:type="dcterms:W3CDTF">2017-09-14T06:49:00Z</dcterms:modified>
</cp:coreProperties>
</file>