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r>
        <w:rPr>
          <w:rFonts w:hint="eastAsia" w:ascii="仿宋_GB2312" w:hAnsi="仿宋" w:eastAsia="仿宋_GB2312"/>
          <w:sz w:val="28"/>
          <w:szCs w:val="28"/>
        </w:rPr>
        <w:t>西固区民政局2017年国际社工日宣传活动参加单位报名回执单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411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41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参加人数</w:t>
            </w:r>
          </w:p>
        </w:tc>
        <w:tc>
          <w:tcPr>
            <w:tcW w:w="17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41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7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5" w:type="dxa"/>
            <w:vAlign w:val="top"/>
          </w:tcPr>
          <w:p>
            <w:pPr>
              <w:spacing w:line="500" w:lineRule="exact"/>
              <w:ind w:firstLine="420" w:firstLineChars="1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6823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46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2017-03-11T07:02:31Z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