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jc w:val="center"/>
        <w:textAlignment w:val="auto"/>
        <w:outlineLvl w:val="9"/>
        <w:rPr>
          <w:rFonts w:hint="eastAsia" w:asci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eastAsia="华文中宋" w:cs="华文中宋"/>
          <w:b/>
          <w:bCs/>
          <w:sz w:val="28"/>
          <w:szCs w:val="28"/>
          <w:lang w:val="en-US" w:eastAsia="zh-CN"/>
        </w:rPr>
        <w:t>艾滋病宣传月活动计划评分细则</w:t>
      </w:r>
    </w:p>
    <w:tbl>
      <w:tblPr>
        <w:tblStyle w:val="3"/>
        <w:tblW w:w="8064" w:type="dxa"/>
        <w:tblInd w:w="534" w:type="dxa"/>
        <w:tblBorders>
          <w:top w:val="single" w:color="000000" w:sz="4" w:space="0"/>
          <w:left w:val="none" w:color="auto" w:sz="0" w:space="0"/>
          <w:bottom w:val="single" w:color="000000" w:sz="4" w:space="0"/>
          <w:right w:val="none" w:color="auto" w:sz="0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6256"/>
      </w:tblGrid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1808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lang w:val="en-US" w:eastAsia="zh-CN"/>
              </w:rPr>
              <w:t>初审阶段</w:t>
            </w:r>
          </w:p>
        </w:tc>
        <w:tc>
          <w:tcPr>
            <w:tcW w:w="6256" w:type="dxa"/>
            <w:tcBorders>
              <w:left w:val="nil"/>
            </w:tcBorders>
            <w:vAlign w:val="center"/>
          </w:tcPr>
          <w:p>
            <w:pPr>
              <w:jc w:val="left"/>
              <w:rPr>
                <w:rFonts w:hint="eastAsia" w:ascii="华文仿宋" w:eastAsia="华文仿宋"/>
                <w:lang w:val="en-US" w:eastAsia="zh-CN"/>
              </w:rPr>
            </w:pPr>
            <w:r>
              <w:rPr>
                <w:rFonts w:hint="eastAsia" w:ascii="华文仿宋" w:eastAsia="华文仿宋"/>
                <w:lang w:val="en-US" w:eastAsia="zh-CN"/>
              </w:rPr>
              <w:t>总分100分，该阶段占比20分.根据计划书的完整程度（20%）、预算合理性（30%）、活动形式新颖（40%）、团队成员结构（10%）等打分，入选15个社团计划书。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atLeast"/>
        </w:trPr>
        <w:tc>
          <w:tcPr>
            <w:tcW w:w="1808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lang w:val="en-US" w:eastAsia="zh-CN"/>
              </w:rPr>
              <w:t>网络投票阶段</w:t>
            </w:r>
          </w:p>
        </w:tc>
        <w:tc>
          <w:tcPr>
            <w:tcW w:w="6256" w:type="dxa"/>
            <w:tcBorders>
              <w:left w:val="nil"/>
            </w:tcBorders>
            <w:vAlign w:val="center"/>
          </w:tcPr>
          <w:p>
            <w:pPr>
              <w:jc w:val="left"/>
              <w:rPr>
                <w:rFonts w:hint="eastAsia" w:ascii="华文仿宋" w:eastAsia="华文仿宋"/>
                <w:lang w:val="en-US" w:eastAsia="zh-CN"/>
              </w:rPr>
            </w:pPr>
            <w:r>
              <w:rPr>
                <w:rFonts w:hint="eastAsia" w:ascii="华文仿宋" w:eastAsia="华文仿宋"/>
                <w:lang w:val="en-US" w:eastAsia="zh-CN"/>
              </w:rPr>
              <w:t>总分100分，该阶段占比30分。15个社团计划书在微信上公开投票5天，根据票数的多少排序。第一名30分，第二名28分，第三名26分，第四名24分，第五名22分，第六名20分，第七名18分，第八名16分，第九名14分，第十名12分，第十一名10分，第十二名8分，第十三名6分，第十四名4分，第十五2分。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atLeast"/>
        </w:trPr>
        <w:tc>
          <w:tcPr>
            <w:tcW w:w="1808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lang w:val="en-US" w:eastAsia="zh-CN"/>
              </w:rPr>
              <w:t>专家评审阶段</w:t>
            </w:r>
          </w:p>
        </w:tc>
        <w:tc>
          <w:tcPr>
            <w:tcW w:w="6256" w:type="dxa"/>
            <w:tcBorders>
              <w:left w:val="nil"/>
            </w:tcBorders>
            <w:vAlign w:val="center"/>
          </w:tcPr>
          <w:p>
            <w:pPr>
              <w:jc w:val="left"/>
              <w:rPr>
                <w:rFonts w:hint="eastAsia" w:ascii="华文仿宋" w:eastAsia="华文仿宋"/>
                <w:lang w:val="en-US" w:eastAsia="zh-CN"/>
              </w:rPr>
            </w:pPr>
            <w:r>
              <w:rPr>
                <w:rFonts w:hint="eastAsia" w:ascii="华文仿宋" w:eastAsia="华文仿宋"/>
                <w:lang w:val="en-US" w:eastAsia="zh-CN"/>
              </w:rPr>
              <w:t>总分100分，该阶段占比50分。每个社团组织自定形式路演，向专家团队介绍自己的活动计划。根据路演形式的新颖程度（20%）、介绍人项目陈述的清晰度（40%）、答疑情况（10%）、宣传效果（30%）等方面评估打分。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1808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lang w:val="en-US" w:eastAsia="zh-CN"/>
              </w:rPr>
              <w:t>活动计划公布</w:t>
            </w:r>
          </w:p>
        </w:tc>
        <w:tc>
          <w:tcPr>
            <w:tcW w:w="6256" w:type="dxa"/>
            <w:tcBorders>
              <w:left w:val="nil"/>
            </w:tcBorders>
            <w:vAlign w:val="center"/>
          </w:tcPr>
          <w:p>
            <w:pPr>
              <w:jc w:val="left"/>
              <w:rPr>
                <w:rFonts w:hint="eastAsia" w:ascii="华文仿宋" w:eastAsia="华文仿宋"/>
                <w:lang w:val="en-US" w:eastAsia="zh-CN"/>
              </w:rPr>
            </w:pPr>
            <w:r>
              <w:rPr>
                <w:rFonts w:hint="eastAsia" w:ascii="华文仿宋" w:eastAsia="华文仿宋"/>
                <w:lang w:val="en-US" w:eastAsia="zh-CN"/>
              </w:rPr>
              <w:t>专家评审结束后一天，将在绿叶义工官方平台上公布最终入围10个项目。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14017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28475</dc:creator>
  <cp:lastModifiedBy>28475</cp:lastModifiedBy>
  <dcterms:modified xsi:type="dcterms:W3CDTF">2016-09-29T02:37:18Z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