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eastAsia="华文中宋" w:cs="华文中宋"/>
          <w:b/>
          <w:bCs/>
          <w:sz w:val="32"/>
          <w:szCs w:val="32"/>
          <w:lang w:val="en-US" w:eastAsia="zh-CN"/>
        </w:rPr>
        <w:t>艾滋病宣传月活动开展进程</w:t>
      </w:r>
    </w:p>
    <w:tbl>
      <w:tblPr>
        <w:tblStyle w:val="3"/>
        <w:tblW w:w="7772" w:type="dxa"/>
        <w:tblInd w:w="534" w:type="dxa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5964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初审阶段</w:t>
            </w: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高校各社团组织填写完整活动申请书</w:t>
            </w:r>
            <w:r>
              <w:rPr>
                <w:rFonts w:hint="eastAsia" w:ascii="华文中宋" w:eastAsia="华文中宋" w:cs="华文中宋"/>
                <w:color w:val="808080" w:themeColor="text1" w:themeTint="80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（附件一）</w:t>
            </w:r>
            <w:r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，并发送到指定邮箱。经过项目组初审，确定15个社团活动计划，进入网络投票阶段。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网络投票阶段</w:t>
            </w: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15个通过初审的社团活动计划，我们将会统一上线，通过微信投票的模式，评选出网络票数最多的项目。而网络票数的多少，也是一项考评机制。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专家评审阶段</w:t>
            </w: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15个社团组织通过现场路演的形式，向专家组介绍各自的活动计划，由专家评审打分，结合网络投票分数，最终决出10个社团开展活动。</w:t>
            </w:r>
            <w:r>
              <w:rPr>
                <w:rFonts w:hint="eastAsia" w:ascii="华文中宋" w:eastAsia="华文中宋" w:cs="华文中宋"/>
                <w:color w:val="808080" w:themeColor="text1" w:themeTint="80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（评分细则详见附件三）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808" w:type="dxa"/>
            <w:vMerge w:val="restart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活动实施阶段</w:t>
            </w: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1、项目组将对10个获选社团进行能力建设培训，提高专业能力知识。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808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</w:pP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jc w:val="left"/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2、各高校组织在本学校按计划开展活动，宣传艾滋病防治知识。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80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lang w:val="en-US" w:eastAsia="zh-CN"/>
              </w:rPr>
              <w:t>活动反馈阶段</w:t>
            </w:r>
          </w:p>
        </w:tc>
        <w:tc>
          <w:tcPr>
            <w:tcW w:w="5964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textAlignment w:val="auto"/>
              <w:outlineLvl w:val="9"/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华文中宋" w:eastAsia="华文中宋" w:cs="华文中宋"/>
                <w:color w:val="808080" w:themeColor="text1" w:themeTint="80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艾滋宣传月后的一周之后，绿叶义工将组织活动总结会议，各社团负责人对此次活动进行分享总结。并向绿叶义工提供完整的活动总结、图片视频、财务报告、发票单据等。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F656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28475</dc:creator>
  <cp:lastModifiedBy>28475</cp:lastModifiedBy>
  <dcterms:modified xsi:type="dcterms:W3CDTF">2016-09-29T02:37:02Z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