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DE4FC" w14:textId="77777777" w:rsidR="00810B3A" w:rsidRPr="003D5225" w:rsidRDefault="00810B3A">
      <w:pPr>
        <w:spacing w:line="360" w:lineRule="auto"/>
        <w:jc w:val="center"/>
        <w:rPr>
          <w:b/>
          <w:sz w:val="32"/>
          <w:szCs w:val="32"/>
        </w:rPr>
      </w:pPr>
      <w:r w:rsidRPr="003D5225">
        <w:rPr>
          <w:b/>
          <w:sz w:val="32"/>
          <w:szCs w:val="32"/>
        </w:rPr>
        <w:t>Qing Han</w:t>
      </w:r>
    </w:p>
    <w:p w14:paraId="07665D9C" w14:textId="77777777" w:rsidR="00C81D7D" w:rsidRPr="00810B3A" w:rsidRDefault="00A7016E" w:rsidP="00FB28E0">
      <w:pPr>
        <w:jc w:val="center"/>
        <w:rPr>
          <w:rFonts w:eastAsia="宋体"/>
          <w:sz w:val="21"/>
          <w:szCs w:val="21"/>
        </w:rPr>
      </w:pPr>
      <w:hyperlink r:id="rId6" w:history="1">
        <w:r w:rsidR="00FF43C0" w:rsidRPr="006D3694">
          <w:rPr>
            <w:rStyle w:val="Hyperlink"/>
          </w:rPr>
          <w:t>h</w:t>
        </w:r>
        <w:r w:rsidR="00FF43C0" w:rsidRPr="006D3694">
          <w:rPr>
            <w:rStyle w:val="Hyperlink"/>
            <w:rFonts w:hint="eastAsia"/>
          </w:rPr>
          <w:t>anqing8512@hotmail.com</w:t>
        </w:r>
      </w:hyperlink>
      <w:r w:rsidR="00FF43C0">
        <w:rPr>
          <w:rFonts w:hint="eastAsia"/>
        </w:rPr>
        <w:t xml:space="preserve">, </w:t>
      </w:r>
      <w:hyperlink r:id="rId7" w:history="1">
        <w:r w:rsidR="00C81D7D" w:rsidRPr="00D853DC">
          <w:rPr>
            <w:rStyle w:val="Hyperlink"/>
            <w:sz w:val="21"/>
            <w:szCs w:val="21"/>
          </w:rPr>
          <w:t>qhan228@gmail.com</w:t>
        </w:r>
      </w:hyperlink>
      <w:r w:rsidR="00FB28E0" w:rsidRPr="00810B3A">
        <w:rPr>
          <w:rFonts w:eastAsia="宋体" w:hint="eastAsia"/>
          <w:sz w:val="21"/>
          <w:szCs w:val="21"/>
        </w:rPr>
        <w:t xml:space="preserve">; </w:t>
      </w:r>
      <w:r w:rsidR="00FB28E0" w:rsidRPr="00D853DC">
        <w:rPr>
          <w:sz w:val="21"/>
          <w:szCs w:val="21"/>
        </w:rPr>
        <w:t xml:space="preserve">Cell Phone: 18710012137    </w:t>
      </w:r>
    </w:p>
    <w:p w14:paraId="7D21D6C6" w14:textId="77777777" w:rsidR="00C81D7D" w:rsidRDefault="00C81D7D" w:rsidP="00C81D7D">
      <w:pPr>
        <w:jc w:val="center"/>
      </w:pPr>
    </w:p>
    <w:p w14:paraId="16397779" w14:textId="77777777" w:rsidR="003D5225" w:rsidRDefault="003D5225" w:rsidP="00C81D7D">
      <w:pPr>
        <w:jc w:val="center"/>
      </w:pPr>
    </w:p>
    <w:p w14:paraId="35A91514" w14:textId="77777777" w:rsidR="00D853DC" w:rsidRPr="00810B3A" w:rsidRDefault="00D853DC">
      <w:pPr>
        <w:rPr>
          <w:rFonts w:eastAsia="宋体"/>
          <w:b/>
        </w:rPr>
      </w:pPr>
      <w:r w:rsidRPr="00810B3A">
        <w:rPr>
          <w:rFonts w:eastAsia="宋体" w:hint="eastAsia"/>
          <w:b/>
        </w:rPr>
        <w:t>SUMMARY OF QUALIFICATIONS</w:t>
      </w:r>
    </w:p>
    <w:p w14:paraId="329A7BFB" w14:textId="77777777" w:rsidR="00C81D7D" w:rsidRDefault="00C81D7D" w:rsidP="00457004">
      <w:pPr>
        <w:pStyle w:val="ListParagraph"/>
        <w:numPr>
          <w:ilvl w:val="0"/>
          <w:numId w:val="2"/>
        </w:numPr>
        <w:tabs>
          <w:tab w:val="left" w:pos="0"/>
        </w:tabs>
      </w:pPr>
      <w:r>
        <w:t>High level of enthusiasm and patience</w:t>
      </w:r>
    </w:p>
    <w:p w14:paraId="6B930C3F" w14:textId="77777777" w:rsidR="00C81D7D" w:rsidRPr="00457004" w:rsidRDefault="001849E8" w:rsidP="00457004">
      <w:pPr>
        <w:pStyle w:val="ListParagraph"/>
        <w:numPr>
          <w:ilvl w:val="0"/>
          <w:numId w:val="2"/>
        </w:numPr>
        <w:tabs>
          <w:tab w:val="left" w:pos="0"/>
        </w:tabs>
        <w:rPr>
          <w:rFonts w:eastAsiaTheme="minorEastAsia"/>
        </w:rPr>
      </w:pPr>
      <w:r w:rsidRPr="00457004">
        <w:rPr>
          <w:rFonts w:eastAsiaTheme="minorEastAsia" w:hint="eastAsia"/>
        </w:rPr>
        <w:t xml:space="preserve">Well-organized and </w:t>
      </w:r>
      <w:r w:rsidRPr="00457004">
        <w:rPr>
          <w:rFonts w:eastAsiaTheme="minorEastAsia"/>
        </w:rPr>
        <w:t>efficient</w:t>
      </w:r>
    </w:p>
    <w:p w14:paraId="0349B258" w14:textId="77777777" w:rsidR="003D5225" w:rsidRPr="003D5225" w:rsidRDefault="00C81D7D" w:rsidP="003D5225">
      <w:pPr>
        <w:pStyle w:val="ListParagraph"/>
        <w:numPr>
          <w:ilvl w:val="0"/>
          <w:numId w:val="2"/>
        </w:numPr>
        <w:tabs>
          <w:tab w:val="left" w:pos="0"/>
        </w:tabs>
        <w:rPr>
          <w:rFonts w:eastAsia="宋体"/>
        </w:rPr>
      </w:pPr>
      <w:r>
        <w:t>Excellent interper</w:t>
      </w:r>
      <w:r w:rsidR="00074404">
        <w:t>sonal and organizational skill</w:t>
      </w:r>
    </w:p>
    <w:p w14:paraId="3D4B8B59" w14:textId="77777777" w:rsidR="0081107F" w:rsidRPr="003D5225" w:rsidRDefault="0081107F" w:rsidP="003D5225">
      <w:pPr>
        <w:pStyle w:val="ListParagraph"/>
        <w:numPr>
          <w:ilvl w:val="0"/>
          <w:numId w:val="2"/>
        </w:numPr>
        <w:tabs>
          <w:tab w:val="left" w:pos="0"/>
        </w:tabs>
      </w:pPr>
      <w:r w:rsidRPr="003D5225">
        <w:rPr>
          <w:rFonts w:hint="eastAsia"/>
        </w:rPr>
        <w:t>Fast learner and good team player</w:t>
      </w:r>
    </w:p>
    <w:p w14:paraId="162DA3B6" w14:textId="77777777" w:rsidR="003D5225" w:rsidRPr="003D5225" w:rsidRDefault="003D5225" w:rsidP="003D5225">
      <w:pPr>
        <w:spacing w:line="336" w:lineRule="auto"/>
        <w:rPr>
          <w:rFonts w:eastAsia="宋体"/>
          <w:b/>
        </w:rPr>
      </w:pPr>
    </w:p>
    <w:p w14:paraId="6FEE4772" w14:textId="77777777" w:rsidR="00C81D7D" w:rsidRPr="003D5225" w:rsidRDefault="00C81D7D" w:rsidP="003D5225">
      <w:pPr>
        <w:spacing w:line="336" w:lineRule="auto"/>
        <w:rPr>
          <w:rFonts w:eastAsia="宋体"/>
          <w:b/>
        </w:rPr>
      </w:pPr>
      <w:r w:rsidRPr="003D5225">
        <w:rPr>
          <w:rFonts w:eastAsia="宋体"/>
          <w:b/>
        </w:rPr>
        <w:t>WORK EXPERIENCE</w:t>
      </w:r>
    </w:p>
    <w:tbl>
      <w:tblPr>
        <w:tblW w:w="9923" w:type="dxa"/>
        <w:tblInd w:w="-601" w:type="dxa"/>
        <w:tblLook w:val="0000" w:firstRow="0" w:lastRow="0" w:firstColumn="0" w:lastColumn="0" w:noHBand="0" w:noVBand="0"/>
      </w:tblPr>
      <w:tblGrid>
        <w:gridCol w:w="1985"/>
        <w:gridCol w:w="7938"/>
      </w:tblGrid>
      <w:tr w:rsidR="00C81D7D" w:rsidRPr="00A24C66" w14:paraId="4A3E243A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37C173" w14:textId="77777777" w:rsidR="00C81D7D" w:rsidRDefault="00457004" w:rsidP="001849E8">
            <w:pPr>
              <w:spacing w:line="336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Sep 9, </w:t>
            </w:r>
            <w:r w:rsidR="00FF43C0">
              <w:rPr>
                <w:rFonts w:eastAsia="宋体" w:hint="eastAsia"/>
              </w:rPr>
              <w:t>2014 to</w:t>
            </w:r>
            <w:r w:rsidR="00FF43C0">
              <w:rPr>
                <w:rFonts w:eastAsia="宋体"/>
              </w:rPr>
              <w:t xml:space="preserve"> Present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D0514F2" w14:textId="7465A630" w:rsidR="00FF43C0" w:rsidRDefault="00FF43C0" w:rsidP="00A24C66">
            <w:pPr>
              <w:spacing w:line="336" w:lineRule="auto"/>
              <w:rPr>
                <w:rFonts w:eastAsia="宋体"/>
              </w:rPr>
            </w:pPr>
            <w:r w:rsidRPr="0095381E">
              <w:rPr>
                <w:rFonts w:eastAsia="宋体"/>
                <w:b/>
                <w:u w:val="single"/>
              </w:rPr>
              <w:t>Account Manager</w:t>
            </w:r>
            <w:r>
              <w:rPr>
                <w:rFonts w:eastAsia="宋体"/>
              </w:rPr>
              <w:t xml:space="preserve"> at </w:t>
            </w:r>
            <w:proofErr w:type="spellStart"/>
            <w:r>
              <w:rPr>
                <w:rFonts w:eastAsia="宋体"/>
              </w:rPr>
              <w:t>DigitasLBi</w:t>
            </w:r>
            <w:proofErr w:type="spellEnd"/>
            <w:r>
              <w:rPr>
                <w:rFonts w:eastAsia="宋体"/>
              </w:rPr>
              <w:t xml:space="preserve">, a social media and digital marketing company </w:t>
            </w:r>
            <w:r w:rsidR="003D5225">
              <w:rPr>
                <w:rFonts w:eastAsia="宋体" w:hint="eastAsia"/>
              </w:rPr>
              <w:t>belongs to</w:t>
            </w:r>
            <w:r>
              <w:rPr>
                <w:rFonts w:eastAsia="宋体"/>
              </w:rPr>
              <w:t xml:space="preserve"> </w:t>
            </w:r>
            <w:proofErr w:type="spellStart"/>
            <w:r>
              <w:rPr>
                <w:rFonts w:eastAsia="宋体"/>
              </w:rPr>
              <w:t>Publicis</w:t>
            </w:r>
            <w:proofErr w:type="spellEnd"/>
            <w:r>
              <w:rPr>
                <w:rFonts w:eastAsia="宋体" w:hint="eastAsia"/>
              </w:rPr>
              <w:t xml:space="preserve"> </w:t>
            </w:r>
            <w:proofErr w:type="spellStart"/>
            <w:r w:rsidR="0095381E">
              <w:rPr>
                <w:rFonts w:eastAsia="宋体"/>
              </w:rPr>
              <w:t>Groupe</w:t>
            </w:r>
            <w:proofErr w:type="spellEnd"/>
            <w:r w:rsidR="0095381E">
              <w:rPr>
                <w:rFonts w:eastAsia="宋体"/>
              </w:rPr>
              <w:t>;</w:t>
            </w:r>
          </w:p>
          <w:p w14:paraId="26A519DB" w14:textId="77777777" w:rsidR="0095381E" w:rsidRDefault="0095381E" w:rsidP="0095381E">
            <w:pPr>
              <w:spacing w:line="336" w:lineRule="auto"/>
              <w:rPr>
                <w:rFonts w:eastAsia="宋体"/>
              </w:rPr>
            </w:pPr>
            <w:r w:rsidRPr="0095381E">
              <w:rPr>
                <w:rFonts w:eastAsia="宋体"/>
                <w:b/>
              </w:rPr>
              <w:t>Main client:</w:t>
            </w:r>
            <w:r>
              <w:rPr>
                <w:rFonts w:eastAsia="宋体"/>
              </w:rPr>
              <w:t xml:space="preserve"> Bill &amp; Melinda Gates Foundation (The largest private Foundation in the world, founded by Bill Gates. It aims to improve the global health and development);</w:t>
            </w:r>
          </w:p>
          <w:p w14:paraId="37015C49" w14:textId="28E29BD6" w:rsidR="001849E8" w:rsidRPr="00FE0155" w:rsidRDefault="0095381E" w:rsidP="0095381E">
            <w:pPr>
              <w:spacing w:line="336" w:lineRule="auto"/>
              <w:rPr>
                <w:rFonts w:eastAsia="宋体"/>
              </w:rPr>
            </w:pPr>
            <w:r w:rsidRPr="0095381E">
              <w:rPr>
                <w:rFonts w:eastAsia="宋体"/>
                <w:b/>
              </w:rPr>
              <w:t>Responsibilities:</w:t>
            </w:r>
            <w:r>
              <w:rPr>
                <w:rFonts w:eastAsia="宋体"/>
              </w:rPr>
              <w:t xml:space="preserve"> </w:t>
            </w:r>
            <w:r w:rsidR="00961F3B">
              <w:rPr>
                <w:rFonts w:eastAsia="宋体"/>
              </w:rPr>
              <w:t>Lead</w:t>
            </w:r>
            <w:r w:rsidR="00961F3B" w:rsidRPr="00961F3B">
              <w:rPr>
                <w:rFonts w:eastAsia="宋体"/>
              </w:rPr>
              <w:t xml:space="preserve"> the digital communication strategy for the G</w:t>
            </w:r>
            <w:r w:rsidR="00961F3B">
              <w:rPr>
                <w:rFonts w:eastAsia="宋体"/>
              </w:rPr>
              <w:t>ates Foundation, which includ</w:t>
            </w:r>
            <w:r w:rsidR="008E691B">
              <w:rPr>
                <w:rFonts w:eastAsia="宋体"/>
              </w:rPr>
              <w:t>e</w:t>
            </w:r>
            <w:r w:rsidR="00961F3B">
              <w:rPr>
                <w:rFonts w:eastAsia="宋体"/>
              </w:rPr>
              <w:t>s</w:t>
            </w:r>
            <w:r w:rsidR="00961F3B" w:rsidRPr="00961F3B">
              <w:rPr>
                <w:rFonts w:eastAsia="宋体"/>
              </w:rPr>
              <w:t xml:space="preserve"> the strategic planning of its digital communication, the digital content development for the China office, and the online </w:t>
            </w:r>
            <w:r w:rsidR="00961F3B">
              <w:rPr>
                <w:rFonts w:eastAsia="宋体"/>
              </w:rPr>
              <w:t xml:space="preserve">campaign design, implementation, </w:t>
            </w:r>
            <w:r w:rsidR="00961F3B" w:rsidRPr="00961F3B">
              <w:rPr>
                <w:rFonts w:eastAsia="宋体"/>
              </w:rPr>
              <w:t>management</w:t>
            </w:r>
            <w:r w:rsidR="00961F3B">
              <w:rPr>
                <w:rFonts w:eastAsia="宋体"/>
              </w:rPr>
              <w:t xml:space="preserve"> and evaluation.</w:t>
            </w:r>
          </w:p>
        </w:tc>
      </w:tr>
      <w:tr w:rsidR="00FF43C0" w:rsidRPr="00A24C66" w14:paraId="1A721C83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009864" w14:textId="26DDBFCD" w:rsidR="00FF43C0" w:rsidRDefault="007517A6" w:rsidP="00FF43C0">
            <w:pPr>
              <w:spacing w:line="336" w:lineRule="auto"/>
              <w:rPr>
                <w:rFonts w:eastAsia="宋体"/>
              </w:rPr>
            </w:pPr>
            <w:r>
              <w:rPr>
                <w:rFonts w:eastAsia="宋体"/>
              </w:rPr>
              <w:t>Dec, 2011</w:t>
            </w:r>
            <w:r>
              <w:rPr>
                <w:rFonts w:eastAsia="宋体" w:hint="eastAsia"/>
              </w:rPr>
              <w:t xml:space="preserve"> </w:t>
            </w:r>
            <w:r w:rsidR="00457004">
              <w:rPr>
                <w:rFonts w:eastAsia="宋体" w:hint="eastAsia"/>
              </w:rPr>
              <w:t>to Aug 31, 2014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E80B105" w14:textId="78AB07EC" w:rsidR="0095381E" w:rsidRDefault="007517A6" w:rsidP="00457004">
            <w:pPr>
              <w:spacing w:line="336" w:lineRule="auto"/>
              <w:ind w:left="34" w:hanging="34"/>
              <w:rPr>
                <w:rFonts w:eastAsia="宋体"/>
              </w:rPr>
            </w:pPr>
            <w:r w:rsidRPr="0095381E">
              <w:rPr>
                <w:rFonts w:eastAsia="宋体"/>
                <w:b/>
                <w:u w:val="single"/>
              </w:rPr>
              <w:t>Associate</w:t>
            </w:r>
            <w:r w:rsidR="00BC3B57">
              <w:rPr>
                <w:rFonts w:eastAsia="宋体"/>
                <w:b/>
                <w:u w:val="single"/>
              </w:rPr>
              <w:t xml:space="preserve"> Manager</w:t>
            </w:r>
            <w:r>
              <w:rPr>
                <w:rFonts w:eastAsia="宋体"/>
              </w:rPr>
              <w:t xml:space="preserve"> at BSR</w:t>
            </w:r>
            <w:r w:rsidR="00FF43C0">
              <w:rPr>
                <w:rFonts w:eastAsia="宋体" w:hint="eastAsia"/>
              </w:rPr>
              <w:t xml:space="preserve">, a global corporate social </w:t>
            </w:r>
            <w:r w:rsidR="00FF43C0">
              <w:rPr>
                <w:rFonts w:eastAsia="宋体"/>
              </w:rPr>
              <w:t>responsibility</w:t>
            </w:r>
            <w:r w:rsidR="0095381E">
              <w:rPr>
                <w:rFonts w:eastAsia="宋体" w:hint="eastAsia"/>
              </w:rPr>
              <w:t xml:space="preserve"> consulting organization;</w:t>
            </w:r>
          </w:p>
          <w:p w14:paraId="7AA572AD" w14:textId="657B6422" w:rsidR="0095381E" w:rsidRDefault="0095381E" w:rsidP="00457004">
            <w:pPr>
              <w:spacing w:line="336" w:lineRule="auto"/>
              <w:ind w:left="34" w:hanging="34"/>
              <w:rPr>
                <w:rFonts w:eastAsia="宋体"/>
              </w:rPr>
            </w:pPr>
            <w:r w:rsidRPr="0095381E">
              <w:rPr>
                <w:rFonts w:eastAsia="宋体"/>
                <w:b/>
              </w:rPr>
              <w:t>Main client:</w:t>
            </w:r>
            <w:r>
              <w:rPr>
                <w:rFonts w:eastAsia="宋体" w:hint="eastAsia"/>
              </w:rPr>
              <w:t xml:space="preserve"> GE, Intel, CMCC, SAP, Avery Dennison Foundation, One Foundation, </w:t>
            </w:r>
            <w:proofErr w:type="spellStart"/>
            <w:r>
              <w:rPr>
                <w:rFonts w:eastAsia="宋体" w:hint="eastAsia"/>
              </w:rPr>
              <w:t>etc</w:t>
            </w:r>
            <w:proofErr w:type="spellEnd"/>
            <w:r>
              <w:rPr>
                <w:rFonts w:eastAsia="宋体" w:hint="eastAsia"/>
              </w:rPr>
              <w:t>;</w:t>
            </w:r>
          </w:p>
          <w:p w14:paraId="2AE30D92" w14:textId="26F4A502" w:rsidR="00FF43C0" w:rsidRDefault="0095381E" w:rsidP="00457004">
            <w:pPr>
              <w:spacing w:line="336" w:lineRule="auto"/>
              <w:ind w:left="34" w:hanging="34"/>
              <w:rPr>
                <w:rFonts w:eastAsia="宋体"/>
              </w:rPr>
            </w:pPr>
            <w:r w:rsidRPr="0095381E">
              <w:rPr>
                <w:rFonts w:eastAsia="宋体"/>
                <w:b/>
              </w:rPr>
              <w:t>Responsibilities:</w:t>
            </w:r>
            <w:r>
              <w:rPr>
                <w:rFonts w:eastAsia="宋体"/>
              </w:rPr>
              <w:t xml:space="preserve"> </w:t>
            </w:r>
            <w:r w:rsidR="00FF43C0">
              <w:rPr>
                <w:rFonts w:eastAsia="宋体" w:hint="eastAsia"/>
              </w:rPr>
              <w:t xml:space="preserve">providing </w:t>
            </w:r>
            <w:r w:rsidR="00A7016E">
              <w:rPr>
                <w:rFonts w:eastAsia="宋体"/>
              </w:rPr>
              <w:t xml:space="preserve">research and </w:t>
            </w:r>
            <w:r w:rsidR="00FF43C0">
              <w:rPr>
                <w:rFonts w:eastAsia="宋体" w:hint="eastAsia"/>
              </w:rPr>
              <w:t xml:space="preserve">consulting </w:t>
            </w:r>
            <w:r w:rsidR="00FF43C0">
              <w:rPr>
                <w:rFonts w:eastAsia="宋体"/>
              </w:rPr>
              <w:t>service</w:t>
            </w:r>
            <w:r w:rsidR="00FF43C0">
              <w:rPr>
                <w:rFonts w:eastAsia="宋体" w:hint="eastAsia"/>
              </w:rPr>
              <w:t xml:space="preserve"> </w:t>
            </w:r>
            <w:r w:rsidR="00FF43C0" w:rsidRPr="00E11584">
              <w:rPr>
                <w:rFonts w:eastAsia="宋体"/>
              </w:rPr>
              <w:t xml:space="preserve">in the field of corporate philanthropy and CSR, including </w:t>
            </w:r>
            <w:r w:rsidR="00FF43C0">
              <w:rPr>
                <w:rFonts w:eastAsia="宋体" w:hint="eastAsia"/>
              </w:rPr>
              <w:t xml:space="preserve">sustainability </w:t>
            </w:r>
            <w:r w:rsidR="00FF43C0" w:rsidRPr="00E11584">
              <w:rPr>
                <w:rFonts w:eastAsia="宋体"/>
              </w:rPr>
              <w:t>reporting, stakeholder engagement, strategy devel</w:t>
            </w:r>
            <w:r w:rsidR="00FF43C0">
              <w:rPr>
                <w:rFonts w:eastAsia="宋体"/>
              </w:rPr>
              <w:t>opment,</w:t>
            </w:r>
            <w:r>
              <w:rPr>
                <w:rFonts w:eastAsia="宋体"/>
              </w:rPr>
              <w:t xml:space="preserve"> and</w:t>
            </w:r>
            <w:r w:rsidR="00FF43C0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 xml:space="preserve">cross-sector </w:t>
            </w:r>
            <w:r w:rsidR="00FF43C0">
              <w:rPr>
                <w:rFonts w:eastAsia="宋体"/>
              </w:rPr>
              <w:t>partnership development</w:t>
            </w:r>
            <w:r>
              <w:rPr>
                <w:rFonts w:eastAsia="宋体"/>
              </w:rPr>
              <w:t xml:space="preserve"> and management;</w:t>
            </w:r>
          </w:p>
          <w:p w14:paraId="638C5A53" w14:textId="56E3A053" w:rsidR="00FF43C0" w:rsidRPr="00FE0155" w:rsidRDefault="0095381E" w:rsidP="00A0404F">
            <w:pPr>
              <w:spacing w:line="336" w:lineRule="auto"/>
              <w:rPr>
                <w:rFonts w:eastAsia="宋体"/>
              </w:rPr>
            </w:pPr>
            <w:r w:rsidRPr="0095381E">
              <w:rPr>
                <w:rFonts w:eastAsia="宋体"/>
                <w:b/>
              </w:rPr>
              <w:t>Project:</w:t>
            </w:r>
            <w:r>
              <w:rPr>
                <w:rFonts w:eastAsia="宋体"/>
              </w:rPr>
              <w:t xml:space="preserve"> </w:t>
            </w:r>
            <w:r w:rsidR="007517A6">
              <w:rPr>
                <w:rFonts w:eastAsia="宋体"/>
              </w:rPr>
              <w:t xml:space="preserve">Worked on </w:t>
            </w:r>
            <w:proofErr w:type="spellStart"/>
            <w:r w:rsidR="007517A6">
              <w:rPr>
                <w:rFonts w:eastAsia="宋体"/>
              </w:rPr>
              <w:t>CiYuan</w:t>
            </w:r>
            <w:proofErr w:type="spellEnd"/>
            <w:r w:rsidR="007517A6">
              <w:rPr>
                <w:rFonts w:eastAsia="宋体"/>
              </w:rPr>
              <w:t xml:space="preserve"> program, </w:t>
            </w:r>
            <w:r w:rsidR="007517A6">
              <w:rPr>
                <w:rFonts w:eastAsia="宋体" w:hint="eastAsia"/>
              </w:rPr>
              <w:t>a BSR</w:t>
            </w:r>
            <w:r w:rsidR="007517A6">
              <w:rPr>
                <w:rFonts w:eastAsia="宋体"/>
              </w:rPr>
              <w:t>’</w:t>
            </w:r>
            <w:r w:rsidR="007517A6">
              <w:rPr>
                <w:rFonts w:eastAsia="宋体" w:hint="eastAsia"/>
              </w:rPr>
              <w:t xml:space="preserve">s </w:t>
            </w:r>
            <w:r w:rsidR="007517A6" w:rsidRPr="001849E8">
              <w:rPr>
                <w:rFonts w:eastAsia="宋体"/>
              </w:rPr>
              <w:t xml:space="preserve">three-year initiative builds cross-sector partnerships to enhance the value of social investment in China. </w:t>
            </w:r>
            <w:proofErr w:type="spellStart"/>
            <w:r w:rsidR="007517A6" w:rsidRPr="001849E8">
              <w:rPr>
                <w:rFonts w:eastAsia="宋体"/>
              </w:rPr>
              <w:t>CiYuan</w:t>
            </w:r>
            <w:proofErr w:type="spellEnd"/>
            <w:r w:rsidR="007517A6" w:rsidRPr="001849E8">
              <w:rPr>
                <w:rFonts w:eastAsia="宋体"/>
              </w:rPr>
              <w:t xml:space="preserve"> helps integrate philanthropy with</w:t>
            </w:r>
            <w:r w:rsidR="007517A6">
              <w:rPr>
                <w:rFonts w:eastAsia="宋体"/>
              </w:rPr>
              <w:t xml:space="preserve"> core business strategy, foster</w:t>
            </w:r>
            <w:r w:rsidR="007517A6">
              <w:rPr>
                <w:rFonts w:eastAsia="宋体" w:hint="eastAsia"/>
              </w:rPr>
              <w:t xml:space="preserve"> </w:t>
            </w:r>
            <w:r w:rsidR="007517A6" w:rsidRPr="001849E8">
              <w:rPr>
                <w:rFonts w:eastAsia="宋体"/>
              </w:rPr>
              <w:t>collab</w:t>
            </w:r>
            <w:r>
              <w:rPr>
                <w:rFonts w:eastAsia="宋体"/>
              </w:rPr>
              <w:t xml:space="preserve">oration, and inspire innovation; also participated BSR </w:t>
            </w:r>
            <w:proofErr w:type="spellStart"/>
            <w:r>
              <w:rPr>
                <w:rFonts w:eastAsia="宋体"/>
              </w:rPr>
              <w:t>HERproject</w:t>
            </w:r>
            <w:proofErr w:type="spellEnd"/>
            <w:r>
              <w:rPr>
                <w:rFonts w:eastAsia="宋体"/>
              </w:rPr>
              <w:t>, providing health workshops to women on supply chain</w:t>
            </w:r>
            <w:r w:rsidR="00A0404F">
              <w:rPr>
                <w:rFonts w:eastAsia="宋体"/>
              </w:rPr>
              <w:t xml:space="preserve">. </w:t>
            </w:r>
            <w:proofErr w:type="spellStart"/>
            <w:r w:rsidR="00A0404F">
              <w:rPr>
                <w:rFonts w:eastAsia="宋体"/>
              </w:rPr>
              <w:t>HERpr</w:t>
            </w:r>
            <w:r w:rsidR="008B17C2">
              <w:rPr>
                <w:rFonts w:eastAsia="宋体" w:hint="eastAsia"/>
              </w:rPr>
              <w:t>o</w:t>
            </w:r>
            <w:r w:rsidR="00A0404F">
              <w:rPr>
                <w:rFonts w:eastAsia="宋体"/>
              </w:rPr>
              <w:t>ject</w:t>
            </w:r>
            <w:proofErr w:type="spellEnd"/>
            <w:r w:rsidR="00A0404F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>started in 2007, and so far has covered about 250 factories i</w:t>
            </w:r>
            <w:r w:rsidR="00A0404F">
              <w:rPr>
                <w:rFonts w:eastAsia="宋体"/>
              </w:rPr>
              <w:t xml:space="preserve">n 10 counties. </w:t>
            </w:r>
            <w:r>
              <w:rPr>
                <w:rFonts w:eastAsia="宋体"/>
              </w:rPr>
              <w:t xml:space="preserve"> </w:t>
            </w:r>
          </w:p>
        </w:tc>
      </w:tr>
      <w:tr w:rsidR="00FF43C0" w:rsidRPr="00FE0155" w14:paraId="1FA063DF" w14:textId="77777777" w:rsidTr="00A0404F">
        <w:trPr>
          <w:trHeight w:val="41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F2348D" w14:textId="382D3EC6" w:rsidR="00FF43C0" w:rsidRDefault="00FF43C0" w:rsidP="001849E8">
            <w:pPr>
              <w:spacing w:line="336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>Oct, 2010-Nov, 2011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B330695" w14:textId="77777777" w:rsidR="00A0404F" w:rsidRDefault="00FF43C0" w:rsidP="006872A1">
            <w:pPr>
              <w:spacing w:line="336" w:lineRule="auto"/>
              <w:rPr>
                <w:rFonts w:eastAsia="宋体"/>
              </w:rPr>
            </w:pPr>
            <w:r w:rsidRPr="00A0404F">
              <w:rPr>
                <w:rFonts w:eastAsia="宋体"/>
                <w:b/>
                <w:u w:val="single"/>
              </w:rPr>
              <w:t>Program Associate</w:t>
            </w:r>
            <w:bookmarkStart w:id="0" w:name="OLE_LINK1"/>
            <w:bookmarkStart w:id="1" w:name="OLE_LINK2"/>
            <w:r w:rsidR="00A0404F">
              <w:rPr>
                <w:rFonts w:eastAsia="宋体"/>
              </w:rPr>
              <w:t xml:space="preserve"> with </w:t>
            </w:r>
            <w:proofErr w:type="spellStart"/>
            <w:r w:rsidR="00A0404F">
              <w:rPr>
                <w:rFonts w:eastAsia="宋体"/>
              </w:rPr>
              <w:t>Piech</w:t>
            </w:r>
            <w:proofErr w:type="spellEnd"/>
            <w:r w:rsidR="00A0404F">
              <w:rPr>
                <w:rFonts w:eastAsia="宋体"/>
              </w:rPr>
              <w:t xml:space="preserve"> Asia Enterprises;</w:t>
            </w:r>
          </w:p>
          <w:p w14:paraId="59D6C715" w14:textId="73AAC2AD" w:rsidR="00FF43C0" w:rsidRDefault="00A0404F" w:rsidP="00A0404F">
            <w:pPr>
              <w:spacing w:line="336" w:lineRule="auto"/>
              <w:rPr>
                <w:rFonts w:eastAsia="宋体"/>
              </w:rPr>
            </w:pPr>
            <w:r w:rsidRPr="00A0404F">
              <w:rPr>
                <w:rFonts w:eastAsia="宋体"/>
                <w:b/>
              </w:rPr>
              <w:t>Responsibilities:</w:t>
            </w:r>
            <w:r>
              <w:rPr>
                <w:rFonts w:eastAsia="宋体"/>
              </w:rPr>
              <w:t xml:space="preserve"> </w:t>
            </w:r>
            <w:r w:rsidR="00FF43C0">
              <w:rPr>
                <w:rFonts w:eastAsia="宋体" w:hint="eastAsia"/>
              </w:rPr>
              <w:t xml:space="preserve">initiating and </w:t>
            </w:r>
            <w:r w:rsidR="00FF43C0" w:rsidRPr="0056373A">
              <w:rPr>
                <w:rFonts w:eastAsia="宋体"/>
              </w:rPr>
              <w:t xml:space="preserve">managing philanthropy department projects; developing PAE Philanthropy </w:t>
            </w:r>
            <w:r w:rsidR="00FF43C0">
              <w:rPr>
                <w:rFonts w:eastAsia="宋体" w:hint="eastAsia"/>
              </w:rPr>
              <w:t xml:space="preserve">department </w:t>
            </w:r>
            <w:r w:rsidR="00FF43C0">
              <w:rPr>
                <w:rFonts w:eastAsia="宋体"/>
              </w:rPr>
              <w:t>stra</w:t>
            </w:r>
            <w:r w:rsidR="00FF43C0">
              <w:rPr>
                <w:rFonts w:eastAsia="宋体" w:hint="eastAsia"/>
              </w:rPr>
              <w:t xml:space="preserve">tegy and </w:t>
            </w:r>
            <w:r w:rsidR="00FF43C0" w:rsidRPr="0056373A">
              <w:rPr>
                <w:rFonts w:eastAsia="宋体"/>
              </w:rPr>
              <w:t xml:space="preserve">work plan; </w:t>
            </w:r>
            <w:r w:rsidR="00A7016E">
              <w:rPr>
                <w:rFonts w:eastAsia="宋体" w:hint="eastAsia"/>
              </w:rPr>
              <w:t xml:space="preserve">developing </w:t>
            </w:r>
            <w:r w:rsidR="00FF43C0">
              <w:rPr>
                <w:rFonts w:eastAsia="宋体" w:hint="eastAsia"/>
              </w:rPr>
              <w:t>partnership</w:t>
            </w:r>
            <w:bookmarkEnd w:id="0"/>
            <w:bookmarkEnd w:id="1"/>
            <w:r w:rsidR="00A7016E">
              <w:rPr>
                <w:rFonts w:eastAsia="宋体"/>
              </w:rPr>
              <w:t xml:space="preserve"> with other companies and organizations</w:t>
            </w:r>
            <w:r w:rsidR="006872A1">
              <w:rPr>
                <w:rFonts w:eastAsia="宋体" w:hint="eastAsia"/>
              </w:rPr>
              <w:t>; and leading the PAE Halo Fund operation in China.</w:t>
            </w:r>
          </w:p>
        </w:tc>
      </w:tr>
      <w:tr w:rsidR="00FF43C0" w14:paraId="0D72A4AF" w14:textId="77777777" w:rsidTr="00457004">
        <w:trPr>
          <w:trHeight w:val="132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24236C" w14:textId="4F905D47" w:rsidR="00FF43C0" w:rsidRDefault="00FF43C0" w:rsidP="00C81D7D">
            <w:pPr>
              <w:spacing w:line="336" w:lineRule="auto"/>
              <w:rPr>
                <w:rFonts w:eastAsia="宋体"/>
              </w:rPr>
            </w:pPr>
            <w:r>
              <w:rPr>
                <w:rFonts w:eastAsia="宋体"/>
              </w:rPr>
              <w:lastRenderedPageBreak/>
              <w:t>Jun 7, 2010-Oct 11, 2010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1466611" w14:textId="77777777" w:rsidR="00A0404F" w:rsidRDefault="001C5BE7" w:rsidP="00712AB3">
            <w:pPr>
              <w:spacing w:line="336" w:lineRule="auto"/>
              <w:rPr>
                <w:rFonts w:eastAsia="宋体"/>
              </w:rPr>
            </w:pPr>
            <w:r w:rsidRPr="00A0404F">
              <w:rPr>
                <w:rFonts w:eastAsia="宋体"/>
                <w:b/>
                <w:u w:val="single"/>
              </w:rPr>
              <w:t>Consultant</w:t>
            </w:r>
            <w:r w:rsidR="00FF43C0" w:rsidRPr="00A0404F">
              <w:rPr>
                <w:rFonts w:eastAsia="宋体" w:hint="eastAsia"/>
                <w:b/>
                <w:u w:val="single"/>
              </w:rPr>
              <w:t xml:space="preserve"> </w:t>
            </w:r>
            <w:r w:rsidR="00FF43C0" w:rsidRPr="0056373A">
              <w:rPr>
                <w:rFonts w:eastAsia="宋体"/>
              </w:rPr>
              <w:t xml:space="preserve">with UNESCO Social and Human Science Section, </w:t>
            </w:r>
          </w:p>
          <w:p w14:paraId="706FD606" w14:textId="0DAB0020" w:rsidR="00FF43C0" w:rsidRPr="00FE0155" w:rsidRDefault="00A0404F" w:rsidP="00712AB3">
            <w:pPr>
              <w:spacing w:line="336" w:lineRule="auto"/>
              <w:rPr>
                <w:rFonts w:eastAsia="宋体"/>
              </w:rPr>
            </w:pPr>
            <w:r w:rsidRPr="00A0404F">
              <w:rPr>
                <w:rFonts w:eastAsia="宋体"/>
                <w:b/>
              </w:rPr>
              <w:t>Responsibilities:</w:t>
            </w:r>
            <w:r>
              <w:rPr>
                <w:rFonts w:eastAsia="宋体"/>
              </w:rPr>
              <w:t xml:space="preserve"> </w:t>
            </w:r>
            <w:r w:rsidR="00FF43C0" w:rsidRPr="0056373A">
              <w:rPr>
                <w:rFonts w:eastAsia="宋体"/>
              </w:rPr>
              <w:t>assisting the implementation of Gender Equality Program and Urban Development Program; providing translation.</w:t>
            </w:r>
          </w:p>
        </w:tc>
      </w:tr>
    </w:tbl>
    <w:p w14:paraId="356D5CF3" w14:textId="77777777" w:rsidR="003D5225" w:rsidRDefault="003D5225" w:rsidP="00C81D7D">
      <w:pPr>
        <w:spacing w:line="336" w:lineRule="auto"/>
        <w:rPr>
          <w:rFonts w:eastAsia="宋体"/>
          <w:b/>
        </w:rPr>
      </w:pPr>
    </w:p>
    <w:p w14:paraId="3F93B942" w14:textId="7B93C074" w:rsidR="00E11584" w:rsidRDefault="001C5BE7" w:rsidP="00E11584">
      <w:pPr>
        <w:rPr>
          <w:b/>
        </w:rPr>
      </w:pPr>
      <w:r>
        <w:rPr>
          <w:b/>
        </w:rPr>
        <w:t xml:space="preserve">INTERNSHIP &amp; </w:t>
      </w:r>
      <w:r w:rsidR="00E11584">
        <w:rPr>
          <w:b/>
        </w:rPr>
        <w:t xml:space="preserve">VOLUNTEER </w:t>
      </w:r>
      <w:bookmarkStart w:id="2" w:name="_GoBack"/>
      <w:bookmarkEnd w:id="2"/>
      <w:r w:rsidR="00E11584">
        <w:rPr>
          <w:b/>
        </w:rPr>
        <w:t>EXPERIENCE</w:t>
      </w:r>
    </w:p>
    <w:tbl>
      <w:tblPr>
        <w:tblW w:w="9923" w:type="dxa"/>
        <w:tblInd w:w="-601" w:type="dxa"/>
        <w:tblLook w:val="0000" w:firstRow="0" w:lastRow="0" w:firstColumn="0" w:lastColumn="0" w:noHBand="0" w:noVBand="0"/>
      </w:tblPr>
      <w:tblGrid>
        <w:gridCol w:w="1985"/>
        <w:gridCol w:w="7938"/>
      </w:tblGrid>
      <w:tr w:rsidR="001C5BE7" w14:paraId="18BF54ED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36F0CB" w14:textId="50ACD625" w:rsidR="001C5BE7" w:rsidRPr="00457004" w:rsidRDefault="001C5BE7" w:rsidP="001C5BE7">
            <w:pPr>
              <w:spacing w:line="336" w:lineRule="auto"/>
              <w:ind w:left="34"/>
            </w:pPr>
            <w:r>
              <w:rPr>
                <w:rFonts w:eastAsia="宋体"/>
              </w:rPr>
              <w:t>Jul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>6, 2009-May 31, 2010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C07117" w14:textId="11A0174C" w:rsidR="001C5BE7" w:rsidRPr="000F3BEA" w:rsidRDefault="001C5BE7" w:rsidP="00500D98">
            <w:pPr>
              <w:spacing w:line="336" w:lineRule="auto"/>
            </w:pPr>
            <w:r w:rsidRPr="000F3BEA">
              <w:t xml:space="preserve">HIV/AIDS Women’s Project Peer Educator in APICHA, doing outreach activities; </w:t>
            </w:r>
            <w:r>
              <w:rPr>
                <w:rFonts w:eastAsiaTheme="minorEastAsia" w:hint="eastAsia"/>
              </w:rPr>
              <w:t xml:space="preserve">developing </w:t>
            </w:r>
            <w:r>
              <w:rPr>
                <w:rFonts w:eastAsiaTheme="minorEastAsia"/>
              </w:rPr>
              <w:t>curriculum</w:t>
            </w:r>
            <w:r>
              <w:rPr>
                <w:rFonts w:eastAsiaTheme="minorEastAsia" w:hint="eastAsia"/>
              </w:rPr>
              <w:t xml:space="preserve"> and </w:t>
            </w:r>
            <w:r w:rsidRPr="000F3BEA">
              <w:t>running health information workshops</w:t>
            </w:r>
            <w:r>
              <w:t xml:space="preserve"> in different kinds of community based organizations</w:t>
            </w:r>
            <w:r w:rsidRPr="000F3BEA">
              <w:t>; providing translation.</w:t>
            </w:r>
          </w:p>
        </w:tc>
      </w:tr>
      <w:tr w:rsidR="001C5BE7" w14:paraId="10D0A729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4EDEC3" w14:textId="45AA6785" w:rsidR="001C5BE7" w:rsidRPr="00457004" w:rsidRDefault="001C5BE7" w:rsidP="001C5BE7">
            <w:pPr>
              <w:spacing w:line="336" w:lineRule="auto"/>
              <w:ind w:left="34"/>
            </w:pPr>
            <w:r>
              <w:rPr>
                <w:rFonts w:eastAsia="宋体"/>
              </w:rPr>
              <w:t>Sep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>21, 2009-May 3, 2010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DC4C544" w14:textId="355239E6" w:rsidR="001C5BE7" w:rsidRPr="000F3BEA" w:rsidRDefault="001C5BE7" w:rsidP="00500D98">
            <w:pPr>
              <w:spacing w:line="336" w:lineRule="auto"/>
            </w:pPr>
            <w:r>
              <w:t xml:space="preserve">Counselor and Case Manager in New York Asian Women’s Center, providing counseling and case management to </w:t>
            </w:r>
            <w:r>
              <w:rPr>
                <w:rFonts w:eastAsia="宋体" w:hint="eastAsia"/>
              </w:rPr>
              <w:t>d</w:t>
            </w:r>
            <w:r>
              <w:t xml:space="preserve">omestic </w:t>
            </w:r>
            <w:r>
              <w:rPr>
                <w:rFonts w:eastAsia="宋体" w:hint="eastAsia"/>
              </w:rPr>
              <w:t>v</w:t>
            </w:r>
            <w:r>
              <w:t xml:space="preserve">iolence survivors and </w:t>
            </w:r>
            <w:r>
              <w:rPr>
                <w:rFonts w:eastAsia="宋体" w:hint="eastAsia"/>
              </w:rPr>
              <w:t>h</w:t>
            </w:r>
            <w:r>
              <w:t xml:space="preserve">uman </w:t>
            </w:r>
            <w:r>
              <w:rPr>
                <w:rFonts w:eastAsia="宋体" w:hint="eastAsia"/>
              </w:rPr>
              <w:t>t</w:t>
            </w:r>
            <w:r>
              <w:t xml:space="preserve">rafficking </w:t>
            </w:r>
            <w:r>
              <w:rPr>
                <w:rFonts w:eastAsia="宋体" w:hint="eastAsia"/>
              </w:rPr>
              <w:t>v</w:t>
            </w:r>
            <w:r>
              <w:t xml:space="preserve">ictims. </w:t>
            </w:r>
          </w:p>
        </w:tc>
      </w:tr>
      <w:tr w:rsidR="001C5BE7" w14:paraId="7A1A8B2F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8A6CBE" w14:textId="2E840B91" w:rsidR="001C5BE7" w:rsidRPr="00457004" w:rsidRDefault="001C5BE7" w:rsidP="001C5BE7">
            <w:pPr>
              <w:spacing w:line="336" w:lineRule="auto"/>
              <w:ind w:left="34"/>
            </w:pPr>
            <w:r>
              <w:t>Sep</w:t>
            </w:r>
            <w:r>
              <w:rPr>
                <w:rFonts w:hint="eastAsia"/>
              </w:rPr>
              <w:t xml:space="preserve"> </w:t>
            </w:r>
            <w:r>
              <w:t>15, 2008- May 1, 2009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B7A9E60" w14:textId="1ABC7971" w:rsidR="001C5BE7" w:rsidRPr="000F3BEA" w:rsidRDefault="001C5BE7" w:rsidP="00500D98">
            <w:pPr>
              <w:spacing w:line="336" w:lineRule="auto"/>
            </w:pPr>
            <w:r>
              <w:t>Social work</w:t>
            </w:r>
            <w:r>
              <w:rPr>
                <w:rFonts w:eastAsiaTheme="minorEastAsia" w:hint="eastAsia"/>
              </w:rPr>
              <w:t xml:space="preserve">er </w:t>
            </w:r>
            <w:r>
              <w:t xml:space="preserve">in Educational Alliance, Whittaker Center, </w:t>
            </w:r>
            <w:r>
              <w:rPr>
                <w:rFonts w:eastAsiaTheme="minorEastAsia" w:hint="eastAsia"/>
              </w:rPr>
              <w:t>providing s</w:t>
            </w:r>
            <w:r>
              <w:t>upportive counseling</w:t>
            </w:r>
            <w:r>
              <w:rPr>
                <w:rFonts w:eastAsiaTheme="minorEastAsia" w:hint="eastAsia"/>
              </w:rPr>
              <w:t xml:space="preserve"> and </w:t>
            </w:r>
            <w:r>
              <w:t xml:space="preserve">facilitated </w:t>
            </w:r>
            <w:r>
              <w:rPr>
                <w:rFonts w:eastAsia="宋体" w:hint="eastAsia"/>
              </w:rPr>
              <w:t xml:space="preserve">a </w:t>
            </w:r>
            <w:r>
              <w:t>weekly group</w:t>
            </w:r>
            <w:r>
              <w:rPr>
                <w:rFonts w:eastAsia="宋体" w:hint="eastAsia"/>
              </w:rPr>
              <w:t xml:space="preserve"> for older adults</w:t>
            </w:r>
            <w:r>
              <w:t>.</w:t>
            </w:r>
          </w:p>
        </w:tc>
      </w:tr>
      <w:tr w:rsidR="001C5BE7" w14:paraId="3976EBCD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D0C0182" w14:textId="6296C82E" w:rsidR="001C5BE7" w:rsidRPr="00457004" w:rsidRDefault="001C5BE7" w:rsidP="001C5BE7">
            <w:pPr>
              <w:spacing w:line="336" w:lineRule="auto"/>
              <w:ind w:left="34"/>
            </w:pPr>
            <w:r w:rsidRPr="00457004">
              <w:t>Jan 25 &amp; 26, 2010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0A29D3C" w14:textId="4D8A7FE0" w:rsidR="001C5BE7" w:rsidRPr="000F3BEA" w:rsidRDefault="001C5BE7" w:rsidP="00500D98">
            <w:pPr>
              <w:spacing w:line="336" w:lineRule="auto"/>
            </w:pPr>
            <w:r w:rsidRPr="000F3BEA">
              <w:t>Volunteer with New York City Department of Homeless Services in Homeless Outreach Population Estimate (HOPE) project.</w:t>
            </w:r>
          </w:p>
        </w:tc>
      </w:tr>
      <w:tr w:rsidR="001C5BE7" w14:paraId="6FD12E04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29CC34" w14:textId="77777777" w:rsidR="001C5BE7" w:rsidRPr="00457004" w:rsidRDefault="001C5BE7" w:rsidP="001C5BE7">
            <w:pPr>
              <w:spacing w:line="336" w:lineRule="auto"/>
              <w:ind w:left="34"/>
            </w:pPr>
            <w:r w:rsidRPr="00457004">
              <w:t>Jun</w:t>
            </w:r>
            <w:r w:rsidRPr="00457004">
              <w:rPr>
                <w:rFonts w:hint="eastAsia"/>
              </w:rPr>
              <w:t xml:space="preserve"> </w:t>
            </w:r>
            <w:r w:rsidRPr="00457004">
              <w:t>6, 2009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8BEB5E" w14:textId="77777777" w:rsidR="001C5BE7" w:rsidRPr="000F3BEA" w:rsidRDefault="001C5BE7" w:rsidP="00500D98">
            <w:pPr>
              <w:spacing w:line="336" w:lineRule="auto"/>
            </w:pPr>
            <w:r w:rsidRPr="000F3BEA">
              <w:t>Volunteer as social worker in intake process of GO Project, doing psych/social intakes with families in Little Red school.</w:t>
            </w:r>
          </w:p>
        </w:tc>
      </w:tr>
      <w:tr w:rsidR="001C5BE7" w14:paraId="58114168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6DF4A7D" w14:textId="77777777" w:rsidR="001C5BE7" w:rsidRDefault="001C5BE7" w:rsidP="001C5BE7">
            <w:pPr>
              <w:spacing w:line="336" w:lineRule="auto"/>
              <w:ind w:left="34"/>
            </w:pPr>
            <w:r>
              <w:t>Oct 25-26, 2008 &amp; Mar 26, 2009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F396629" w14:textId="77777777" w:rsidR="001C5BE7" w:rsidRPr="00457004" w:rsidRDefault="001C5BE7" w:rsidP="00500D98">
            <w:pPr>
              <w:spacing w:line="336" w:lineRule="auto"/>
            </w:pPr>
            <w:r w:rsidRPr="00457004">
              <w:t xml:space="preserve">Volunteer in the </w:t>
            </w:r>
            <w:r>
              <w:t>Stuyvesant High School Parent/Teacher conferences</w:t>
            </w:r>
            <w:r w:rsidRPr="00457004">
              <w:rPr>
                <w:rFonts w:hint="eastAsia"/>
              </w:rPr>
              <w:t xml:space="preserve">, providing </w:t>
            </w:r>
            <w:r>
              <w:t>inter</w:t>
            </w:r>
            <w:r w:rsidRPr="00457004">
              <w:rPr>
                <w:rFonts w:hint="eastAsia"/>
              </w:rPr>
              <w:t>pretation service</w:t>
            </w:r>
            <w:r>
              <w:t xml:space="preserve"> for immigrant Parents.</w:t>
            </w:r>
          </w:p>
        </w:tc>
      </w:tr>
      <w:tr w:rsidR="001C5BE7" w14:paraId="322764FE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071F34" w14:textId="77777777" w:rsidR="001C5BE7" w:rsidRDefault="001C5BE7" w:rsidP="001C5BE7">
            <w:pPr>
              <w:spacing w:line="336" w:lineRule="auto"/>
              <w:ind w:left="34"/>
            </w:pPr>
            <w:r w:rsidRPr="00457004">
              <w:t>Jul</w:t>
            </w:r>
            <w:r>
              <w:t>, 2006</w:t>
            </w:r>
            <w:r>
              <w:rPr>
                <w:rFonts w:hint="eastAsia"/>
              </w:rPr>
              <w:t xml:space="preserve"> to</w:t>
            </w:r>
          </w:p>
          <w:p w14:paraId="1144E15D" w14:textId="77777777" w:rsidR="001C5BE7" w:rsidRDefault="001C5BE7" w:rsidP="001C5BE7">
            <w:pPr>
              <w:spacing w:line="336" w:lineRule="auto"/>
              <w:ind w:left="34"/>
            </w:pPr>
            <w:r w:rsidRPr="00457004">
              <w:t>Aug, 2006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A866D9A" w14:textId="77777777" w:rsidR="001C5BE7" w:rsidRPr="00457004" w:rsidRDefault="001C5BE7" w:rsidP="00500D98">
            <w:pPr>
              <w:pStyle w:val="BodyText"/>
              <w:spacing w:line="336" w:lineRule="auto"/>
              <w:rPr>
                <w:rFonts w:eastAsia="MS Mincho"/>
                <w:b w:val="0"/>
                <w:bCs w:val="0"/>
                <w:lang w:eastAsia="zh-CN"/>
              </w:rPr>
            </w:pPr>
            <w:r w:rsidRPr="00457004">
              <w:rPr>
                <w:rFonts w:eastAsia="MS Mincho" w:hint="eastAsia"/>
                <w:b w:val="0"/>
                <w:bCs w:val="0"/>
                <w:lang w:eastAsia="zh-CN"/>
              </w:rPr>
              <w:t>Volunteer project assistant</w:t>
            </w:r>
            <w:r w:rsidRPr="00457004">
              <w:rPr>
                <w:rFonts w:eastAsia="MS Mincho"/>
                <w:b w:val="0"/>
                <w:bCs w:val="0"/>
                <w:lang w:eastAsia="zh-CN"/>
              </w:rPr>
              <w:t xml:space="preserve"> in a project conducted by Sociology Department on “civil science and humanity qualities”</w:t>
            </w:r>
            <w:r w:rsidRPr="00457004">
              <w:rPr>
                <w:rFonts w:eastAsia="MS Mincho" w:hint="eastAsia"/>
                <w:b w:val="0"/>
                <w:bCs w:val="0"/>
                <w:lang w:eastAsia="zh-CN"/>
              </w:rPr>
              <w:t>.</w:t>
            </w:r>
          </w:p>
        </w:tc>
      </w:tr>
    </w:tbl>
    <w:p w14:paraId="2C5A3905" w14:textId="77777777" w:rsidR="003D5225" w:rsidRPr="00810B3A" w:rsidRDefault="003D5225" w:rsidP="00C81D7D">
      <w:pPr>
        <w:spacing w:line="336" w:lineRule="auto"/>
        <w:rPr>
          <w:rFonts w:eastAsia="宋体"/>
          <w:b/>
        </w:rPr>
      </w:pPr>
    </w:p>
    <w:p w14:paraId="1C4A3901" w14:textId="77777777" w:rsidR="00D853DC" w:rsidRDefault="00D853DC" w:rsidP="00D853DC">
      <w:pPr>
        <w:rPr>
          <w:b/>
        </w:rPr>
      </w:pPr>
      <w:r>
        <w:rPr>
          <w:b/>
        </w:rPr>
        <w:t>EDUCATION</w:t>
      </w:r>
    </w:p>
    <w:p w14:paraId="66799A14" w14:textId="77777777" w:rsidR="00457004" w:rsidRDefault="00D853DC" w:rsidP="00457004">
      <w:pPr>
        <w:pStyle w:val="ListParagraph"/>
        <w:numPr>
          <w:ilvl w:val="0"/>
          <w:numId w:val="1"/>
        </w:numPr>
      </w:pPr>
      <w:r w:rsidRPr="00457004">
        <w:rPr>
          <w:b/>
        </w:rPr>
        <w:t>New York University</w:t>
      </w:r>
      <w:r>
        <w:t>, New York, NY</w:t>
      </w:r>
    </w:p>
    <w:p w14:paraId="6218CC60" w14:textId="471961BC" w:rsidR="00D853DC" w:rsidRPr="00457004" w:rsidRDefault="00D853DC" w:rsidP="00457004">
      <w:pPr>
        <w:pStyle w:val="ListParagraph"/>
        <w:ind w:left="1287"/>
      </w:pPr>
      <w:r>
        <w:t xml:space="preserve">Master of </w:t>
      </w:r>
      <w:r w:rsidR="00995300">
        <w:t xml:space="preserve">Clinical </w:t>
      </w:r>
      <w:r>
        <w:t>Social Work, May 2010</w:t>
      </w:r>
    </w:p>
    <w:p w14:paraId="6C657A48" w14:textId="77777777" w:rsidR="00D853DC" w:rsidRDefault="00D853DC" w:rsidP="00457004">
      <w:pPr>
        <w:pStyle w:val="ListParagraph"/>
        <w:numPr>
          <w:ilvl w:val="0"/>
          <w:numId w:val="1"/>
        </w:numPr>
      </w:pPr>
      <w:proofErr w:type="spellStart"/>
      <w:r w:rsidRPr="00457004">
        <w:rPr>
          <w:b/>
        </w:rPr>
        <w:t>Huazhong</w:t>
      </w:r>
      <w:proofErr w:type="spellEnd"/>
      <w:r w:rsidRPr="00457004">
        <w:rPr>
          <w:b/>
        </w:rPr>
        <w:t xml:space="preserve"> University of Science &amp; Technology</w:t>
      </w:r>
      <w:r>
        <w:t>, Wuhan, China</w:t>
      </w:r>
    </w:p>
    <w:p w14:paraId="0C10FC38" w14:textId="77777777" w:rsidR="00D853DC" w:rsidRDefault="00D853DC" w:rsidP="00457004">
      <w:pPr>
        <w:pStyle w:val="ListParagraph"/>
        <w:ind w:left="1287"/>
      </w:pPr>
      <w:r>
        <w:t>Bachelor of Law (</w:t>
      </w:r>
      <w:r w:rsidR="0081107F" w:rsidRPr="00457004">
        <w:rPr>
          <w:rFonts w:eastAsia="宋体" w:hint="eastAsia"/>
        </w:rPr>
        <w:t xml:space="preserve">Major in </w:t>
      </w:r>
      <w:r>
        <w:t>Sociology), June 2008</w:t>
      </w:r>
    </w:p>
    <w:p w14:paraId="02A89EBA" w14:textId="77777777" w:rsidR="003D5225" w:rsidRPr="00810B3A" w:rsidRDefault="003D5225" w:rsidP="00C81D7D">
      <w:pPr>
        <w:spacing w:line="336" w:lineRule="auto"/>
        <w:rPr>
          <w:rFonts w:eastAsia="宋体"/>
          <w:b/>
        </w:rPr>
      </w:pPr>
    </w:p>
    <w:p w14:paraId="19DE09C2" w14:textId="77777777" w:rsidR="00457004" w:rsidRDefault="00C81D7D" w:rsidP="00457004">
      <w:pPr>
        <w:spacing w:line="336" w:lineRule="auto"/>
        <w:rPr>
          <w:b/>
        </w:rPr>
      </w:pPr>
      <w:r>
        <w:rPr>
          <w:b/>
        </w:rPr>
        <w:t>HONORS</w:t>
      </w:r>
    </w:p>
    <w:tbl>
      <w:tblPr>
        <w:tblW w:w="9923" w:type="dxa"/>
        <w:tblInd w:w="-601" w:type="dxa"/>
        <w:tblLook w:val="0000" w:firstRow="0" w:lastRow="0" w:firstColumn="0" w:lastColumn="0" w:noHBand="0" w:noVBand="0"/>
      </w:tblPr>
      <w:tblGrid>
        <w:gridCol w:w="1985"/>
        <w:gridCol w:w="7938"/>
      </w:tblGrid>
      <w:tr w:rsidR="003D5225" w14:paraId="79E4CE6C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6291631" w14:textId="77777777" w:rsidR="003D5225" w:rsidRPr="00457004" w:rsidRDefault="003D5225" w:rsidP="003D5225">
            <w:pPr>
              <w:spacing w:line="336" w:lineRule="auto"/>
            </w:pPr>
            <w:r>
              <w:t xml:space="preserve">Sept, 2008-Jan, </w:t>
            </w:r>
            <w:r>
              <w:rPr>
                <w:rFonts w:hint="eastAsia"/>
              </w:rPr>
              <w:t>2010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14547EB" w14:textId="77777777" w:rsidR="003D5225" w:rsidRPr="00457004" w:rsidRDefault="003D5225" w:rsidP="0095381E">
            <w:pPr>
              <w:spacing w:line="336" w:lineRule="auto"/>
            </w:pPr>
            <w:r>
              <w:t>Two Academic Years Tuition Award of New York University Silver Social of Social Work</w:t>
            </w:r>
          </w:p>
        </w:tc>
      </w:tr>
      <w:tr w:rsidR="003D5225" w14:paraId="2D5DD317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CFED15" w14:textId="77777777" w:rsidR="003D5225" w:rsidRDefault="003D5225" w:rsidP="0095381E">
            <w:pPr>
              <w:spacing w:line="336" w:lineRule="auto"/>
            </w:pPr>
            <w:r>
              <w:rPr>
                <w:rFonts w:eastAsia="PMingLiU"/>
                <w:lang w:eastAsia="zh-TW"/>
              </w:rPr>
              <w:t>Sep, 2007 &amp; 2006 &amp;2005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8C7358B" w14:textId="77777777" w:rsidR="003D5225" w:rsidRDefault="003D5225" w:rsidP="0095381E">
            <w:pPr>
              <w:spacing w:line="336" w:lineRule="auto"/>
            </w:pPr>
            <w:r>
              <w:rPr>
                <w:rFonts w:eastAsia="PMingLiU"/>
                <w:lang w:eastAsia="zh-TW"/>
              </w:rPr>
              <w:t>Excellent Academic Performance Award with Scholarship of HUST</w:t>
            </w:r>
          </w:p>
        </w:tc>
      </w:tr>
    </w:tbl>
    <w:p w14:paraId="0377D8AD" w14:textId="77777777" w:rsidR="003D5225" w:rsidRPr="0081107F" w:rsidRDefault="003D5225" w:rsidP="003D5225">
      <w:pPr>
        <w:spacing w:line="336" w:lineRule="auto"/>
        <w:rPr>
          <w:rFonts w:eastAsia="宋体"/>
          <w:b/>
        </w:rPr>
      </w:pPr>
    </w:p>
    <w:p w14:paraId="27C0049E" w14:textId="77777777" w:rsidR="00C81D7D" w:rsidRPr="003D5225" w:rsidRDefault="00C81D7D" w:rsidP="003D5225">
      <w:pPr>
        <w:spacing w:line="336" w:lineRule="auto"/>
        <w:rPr>
          <w:rFonts w:eastAsia="宋体"/>
          <w:b/>
        </w:rPr>
      </w:pPr>
      <w:r w:rsidRPr="003D5225">
        <w:rPr>
          <w:rFonts w:eastAsia="宋体"/>
          <w:b/>
        </w:rPr>
        <w:t>SKILLS</w:t>
      </w:r>
    </w:p>
    <w:p w14:paraId="0C7DFBD7" w14:textId="77777777" w:rsidR="00C81D7D" w:rsidRDefault="00C81D7D">
      <w:pPr>
        <w:ind w:left="567"/>
      </w:pPr>
      <w:r>
        <w:sym w:font="Wingdings" w:char="F09F"/>
      </w:r>
      <w:r>
        <w:t xml:space="preserve"> PC &amp; Macintosh literate; Goo</w:t>
      </w:r>
      <w:r w:rsidR="0081107F">
        <w:t>d at MS Word, Excel, PowerPoint</w:t>
      </w:r>
      <w:r w:rsidR="0081107F">
        <w:rPr>
          <w:rFonts w:eastAsia="宋体" w:hint="eastAsia"/>
        </w:rPr>
        <w:t xml:space="preserve">, </w:t>
      </w:r>
      <w:r>
        <w:t>MS Internet Explorer</w:t>
      </w:r>
      <w:r w:rsidR="0081107F">
        <w:rPr>
          <w:rFonts w:eastAsia="宋体" w:hint="eastAsia"/>
        </w:rPr>
        <w:t>, and social media tools</w:t>
      </w:r>
      <w:r>
        <w:t>; Familiar with SPSS</w:t>
      </w:r>
    </w:p>
    <w:p w14:paraId="3CF127E5" w14:textId="651F5FD1" w:rsidR="00D853DC" w:rsidRPr="0081107F" w:rsidRDefault="00C81D7D" w:rsidP="00A0404F">
      <w:pPr>
        <w:ind w:left="567"/>
        <w:rPr>
          <w:rFonts w:eastAsia="宋体"/>
        </w:rPr>
      </w:pPr>
      <w:r>
        <w:sym w:font="Wingdings" w:char="F09F"/>
      </w:r>
      <w:r>
        <w:t xml:space="preserve"> Fluent in En</w:t>
      </w:r>
      <w:r w:rsidR="0081107F">
        <w:t>gli</w:t>
      </w:r>
      <w:r w:rsidR="00A0404F">
        <w:t>sh and Mandarin</w:t>
      </w:r>
    </w:p>
    <w:sectPr w:rsidR="00D853DC" w:rsidRPr="0081107F" w:rsidSect="00A0404F">
      <w:pgSz w:w="12240" w:h="15840"/>
      <w:pgMar w:top="709" w:right="1800" w:bottom="567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1BB1"/>
    <w:multiLevelType w:val="hybridMultilevel"/>
    <w:tmpl w:val="18B8A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0E5520"/>
    <w:multiLevelType w:val="hybridMultilevel"/>
    <w:tmpl w:val="F3F48E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50"/>
    <w:rsid w:val="0005518F"/>
    <w:rsid w:val="00074404"/>
    <w:rsid w:val="001849E8"/>
    <w:rsid w:val="001C5BE7"/>
    <w:rsid w:val="0037233F"/>
    <w:rsid w:val="003D5225"/>
    <w:rsid w:val="00457004"/>
    <w:rsid w:val="00500D98"/>
    <w:rsid w:val="006448AD"/>
    <w:rsid w:val="00686443"/>
    <w:rsid w:val="006872A1"/>
    <w:rsid w:val="00712AB3"/>
    <w:rsid w:val="007517A6"/>
    <w:rsid w:val="00810B3A"/>
    <w:rsid w:val="0081107F"/>
    <w:rsid w:val="008507D3"/>
    <w:rsid w:val="00851F1E"/>
    <w:rsid w:val="008B17C2"/>
    <w:rsid w:val="008C4C8A"/>
    <w:rsid w:val="008E691B"/>
    <w:rsid w:val="0095381E"/>
    <w:rsid w:val="00961F3B"/>
    <w:rsid w:val="00995300"/>
    <w:rsid w:val="009C174C"/>
    <w:rsid w:val="00A0404F"/>
    <w:rsid w:val="00A151A0"/>
    <w:rsid w:val="00A24C66"/>
    <w:rsid w:val="00A7016E"/>
    <w:rsid w:val="00A86F5F"/>
    <w:rsid w:val="00AE2607"/>
    <w:rsid w:val="00BC3B57"/>
    <w:rsid w:val="00BF50CC"/>
    <w:rsid w:val="00C81D7D"/>
    <w:rsid w:val="00CD1215"/>
    <w:rsid w:val="00CF3F50"/>
    <w:rsid w:val="00CF6FEC"/>
    <w:rsid w:val="00D853DC"/>
    <w:rsid w:val="00D96D3C"/>
    <w:rsid w:val="00E11584"/>
    <w:rsid w:val="00F503AD"/>
    <w:rsid w:val="00FB28E0"/>
    <w:rsid w:val="00FF43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6AB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F5A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AE1"/>
    <w:rPr>
      <w:color w:val="0000FF"/>
      <w:u w:val="single"/>
    </w:rPr>
  </w:style>
  <w:style w:type="paragraph" w:styleId="BodyText">
    <w:name w:val="Body Text"/>
    <w:basedOn w:val="Normal"/>
    <w:rsid w:val="003F5AE1"/>
    <w:pPr>
      <w:spacing w:line="360" w:lineRule="auto"/>
    </w:pPr>
    <w:rPr>
      <w:rFonts w:eastAsia="PMingLiU"/>
      <w:b/>
      <w:bCs/>
      <w:lang w:eastAsia="zh-TW"/>
    </w:rPr>
  </w:style>
  <w:style w:type="character" w:styleId="FollowedHyperlink">
    <w:name w:val="FollowedHyperlink"/>
    <w:rsid w:val="00FE0155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457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F5A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AE1"/>
    <w:rPr>
      <w:color w:val="0000FF"/>
      <w:u w:val="single"/>
    </w:rPr>
  </w:style>
  <w:style w:type="paragraph" w:styleId="BodyText">
    <w:name w:val="Body Text"/>
    <w:basedOn w:val="Normal"/>
    <w:rsid w:val="003F5AE1"/>
    <w:pPr>
      <w:spacing w:line="360" w:lineRule="auto"/>
    </w:pPr>
    <w:rPr>
      <w:rFonts w:eastAsia="PMingLiU"/>
      <w:b/>
      <w:bCs/>
      <w:lang w:eastAsia="zh-TW"/>
    </w:rPr>
  </w:style>
  <w:style w:type="character" w:styleId="FollowedHyperlink">
    <w:name w:val="FollowedHyperlink"/>
    <w:rsid w:val="00FE0155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45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nqing8512@hotmail.com" TargetMode="External"/><Relationship Id="rId7" Type="http://schemas.openxmlformats.org/officeDocument/2006/relationships/hyperlink" Target="mailto:hanqing8512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616</Words>
  <Characters>3516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Qing Han</vt:lpstr>
    </vt:vector>
  </TitlesOfParts>
  <Company/>
  <LinksUpToDate>false</LinksUpToDate>
  <CharactersWithSpaces>4124</CharactersWithSpaces>
  <SharedDoc>false</SharedDoc>
  <HLinks>
    <vt:vector size="6" baseType="variant"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mailto:hanqing8512@hotmail.com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Qing Han</dc:title>
  <dc:subject/>
  <dc:creator>Qing Han</dc:creator>
  <cp:keywords/>
  <cp:lastModifiedBy>Qing Han</cp:lastModifiedBy>
  <cp:revision>15</cp:revision>
  <dcterms:created xsi:type="dcterms:W3CDTF">2014-12-07T07:43:00Z</dcterms:created>
  <dcterms:modified xsi:type="dcterms:W3CDTF">2015-05-08T02:41:00Z</dcterms:modified>
</cp:coreProperties>
</file>