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11D" w:rsidRDefault="00E97D2B" w:rsidP="00E97D2B">
      <w:pPr>
        <w:jc w:val="center"/>
        <w:rPr>
          <w:rFonts w:asciiTheme="majorEastAsia" w:eastAsiaTheme="majorEastAsia" w:hAnsiTheme="majorEastAsia" w:cstheme="majorBidi"/>
          <w:b/>
          <w:bCs/>
          <w:sz w:val="28"/>
          <w:szCs w:val="28"/>
        </w:rPr>
      </w:pPr>
      <w:r w:rsidRPr="00E97D2B">
        <w:rPr>
          <w:rFonts w:asciiTheme="majorEastAsia" w:eastAsiaTheme="majorEastAsia" w:hAnsiTheme="majorEastAsia" w:cstheme="majorBidi" w:hint="eastAsia"/>
          <w:b/>
          <w:bCs/>
          <w:sz w:val="28"/>
          <w:szCs w:val="28"/>
        </w:rPr>
        <w:t>董伯羊</w:t>
      </w:r>
    </w:p>
    <w:p w:rsidR="00E97D2B" w:rsidRDefault="00B7611D" w:rsidP="00E97D2B">
      <w:pPr>
        <w:jc w:val="center"/>
        <w:rPr>
          <w:rFonts w:asciiTheme="majorEastAsia" w:eastAsiaTheme="majorEastAsia" w:hAnsiTheme="majorEastAsia" w:cstheme="majorBidi"/>
          <w:b/>
          <w:bCs/>
          <w:sz w:val="28"/>
          <w:szCs w:val="28"/>
        </w:rPr>
      </w:pPr>
      <w:r>
        <w:rPr>
          <w:noProof/>
          <w:szCs w:val="21"/>
        </w:rPr>
        <w:drawing>
          <wp:inline distT="0" distB="0" distL="0" distR="0" wp14:anchorId="6A2884C3" wp14:editId="2F7A10CC">
            <wp:extent cx="950388" cy="1266393"/>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董伯羊 工作照.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9029" cy="1277907"/>
                    </a:xfrm>
                    <a:prstGeom prst="rect">
                      <a:avLst/>
                    </a:prstGeom>
                  </pic:spPr>
                </pic:pic>
              </a:graphicData>
            </a:graphic>
          </wp:inline>
        </w:drawing>
      </w:r>
    </w:p>
    <w:p w:rsidR="00737029" w:rsidRDefault="00B7611D" w:rsidP="00E97D2B">
      <w:pPr>
        <w:jc w:val="center"/>
      </w:pPr>
      <w:r>
        <w:t>dongby1105@gmail.com</w:t>
      </w:r>
    </w:p>
    <w:p w:rsidR="00311CFE" w:rsidRDefault="00311CFE" w:rsidP="00311CFE">
      <w:pPr>
        <w:jc w:val="center"/>
        <w:rPr>
          <w:szCs w:val="21"/>
        </w:rPr>
      </w:pPr>
      <w:r>
        <w:rPr>
          <w:rFonts w:hint="eastAsia"/>
        </w:rPr>
        <w:t>(</w:t>
      </w:r>
      <w:r w:rsidRPr="00C66825">
        <w:rPr>
          <w:rFonts w:hint="eastAsia"/>
        </w:rPr>
        <w:t>44</w:t>
      </w:r>
      <w:r>
        <w:rPr>
          <w:rFonts w:hint="eastAsia"/>
        </w:rPr>
        <w:t xml:space="preserve">) </w:t>
      </w:r>
      <w:r w:rsidRPr="00C66825">
        <w:rPr>
          <w:rFonts w:hint="eastAsia"/>
        </w:rPr>
        <w:t>0740</w:t>
      </w:r>
      <w:r>
        <w:rPr>
          <w:rFonts w:hint="eastAsia"/>
          <w:szCs w:val="21"/>
        </w:rPr>
        <w:t>7200414</w:t>
      </w:r>
    </w:p>
    <w:p w:rsidR="00311CFE" w:rsidRDefault="00311CFE" w:rsidP="00311CFE">
      <w:pPr>
        <w:jc w:val="center"/>
        <w:rPr>
          <w:szCs w:val="21"/>
        </w:rPr>
      </w:pPr>
      <w:r>
        <w:rPr>
          <w:szCs w:val="21"/>
        </w:rPr>
        <w:t>20 Talman Grove</w:t>
      </w:r>
      <w:r>
        <w:rPr>
          <w:rFonts w:hint="eastAsia"/>
          <w:szCs w:val="21"/>
        </w:rPr>
        <w:t xml:space="preserve">, </w:t>
      </w:r>
      <w:r>
        <w:rPr>
          <w:szCs w:val="21"/>
        </w:rPr>
        <w:t>HA7</w:t>
      </w:r>
      <w:r>
        <w:rPr>
          <w:rFonts w:hint="eastAsia"/>
          <w:szCs w:val="21"/>
        </w:rPr>
        <w:t xml:space="preserve"> </w:t>
      </w:r>
      <w:r>
        <w:rPr>
          <w:szCs w:val="21"/>
        </w:rPr>
        <w:t>4UQ</w:t>
      </w:r>
      <w:r>
        <w:rPr>
          <w:rFonts w:hint="eastAsia"/>
          <w:szCs w:val="21"/>
        </w:rPr>
        <w:t>, London, UK</w:t>
      </w:r>
    </w:p>
    <w:p w:rsidR="00737029" w:rsidRDefault="00311CFE" w:rsidP="00311CFE">
      <w:pPr>
        <w:jc w:val="center"/>
      </w:pPr>
      <w:r>
        <w:rPr>
          <w:rFonts w:hint="eastAsia"/>
        </w:rPr>
        <w:t xml:space="preserve"> </w:t>
      </w:r>
      <w:r w:rsidR="00365960">
        <w:rPr>
          <w:rFonts w:hint="eastAsia"/>
        </w:rPr>
        <w:t>(</w:t>
      </w:r>
      <w:r w:rsidR="00365960">
        <w:t>86</w:t>
      </w:r>
      <w:r w:rsidR="00365960">
        <w:rPr>
          <w:rFonts w:hint="eastAsia"/>
        </w:rPr>
        <w:t>)</w:t>
      </w:r>
      <w:r w:rsidR="00365960">
        <w:t xml:space="preserve"> </w:t>
      </w:r>
      <w:r w:rsidR="00E97D2B">
        <w:rPr>
          <w:rFonts w:hint="eastAsia"/>
        </w:rPr>
        <w:t>13683203738</w:t>
      </w:r>
    </w:p>
    <w:p w:rsidR="00413019" w:rsidRDefault="00E97D2B" w:rsidP="00E97D2B">
      <w:pPr>
        <w:jc w:val="center"/>
        <w:rPr>
          <w:szCs w:val="21"/>
        </w:rPr>
      </w:pPr>
      <w:r w:rsidRPr="00E97D2B">
        <w:rPr>
          <w:rFonts w:hint="eastAsia"/>
          <w:szCs w:val="21"/>
        </w:rPr>
        <w:t>北京市宣武区西便门内大街</w:t>
      </w:r>
      <w:r w:rsidRPr="00E97D2B">
        <w:rPr>
          <w:rFonts w:hint="eastAsia"/>
          <w:szCs w:val="21"/>
        </w:rPr>
        <w:t>79</w:t>
      </w:r>
      <w:r w:rsidRPr="00E97D2B">
        <w:rPr>
          <w:rFonts w:hint="eastAsia"/>
          <w:szCs w:val="21"/>
        </w:rPr>
        <w:t>号院</w:t>
      </w:r>
      <w:r w:rsidRPr="00E97D2B">
        <w:rPr>
          <w:rFonts w:hint="eastAsia"/>
          <w:szCs w:val="21"/>
        </w:rPr>
        <w:t>29</w:t>
      </w:r>
      <w:r w:rsidRPr="00E97D2B">
        <w:rPr>
          <w:rFonts w:hint="eastAsia"/>
          <w:szCs w:val="21"/>
        </w:rPr>
        <w:t>号楼</w:t>
      </w:r>
      <w:r w:rsidRPr="00E97D2B">
        <w:rPr>
          <w:rFonts w:hint="eastAsia"/>
          <w:szCs w:val="21"/>
        </w:rPr>
        <w:t>2</w:t>
      </w:r>
      <w:r w:rsidRPr="00E97D2B">
        <w:rPr>
          <w:rFonts w:hint="eastAsia"/>
          <w:szCs w:val="21"/>
        </w:rPr>
        <w:t>单元</w:t>
      </w:r>
      <w:r w:rsidRPr="00E97D2B">
        <w:rPr>
          <w:rFonts w:hint="eastAsia"/>
          <w:szCs w:val="21"/>
        </w:rPr>
        <w:t>224</w:t>
      </w:r>
      <w:r w:rsidR="00C66825">
        <w:rPr>
          <w:rFonts w:hint="eastAsia"/>
          <w:szCs w:val="21"/>
        </w:rPr>
        <w:t xml:space="preserve"> (</w:t>
      </w:r>
      <w:r w:rsidRPr="00E97D2B">
        <w:rPr>
          <w:rFonts w:hint="eastAsia"/>
          <w:szCs w:val="21"/>
        </w:rPr>
        <w:t>100053</w:t>
      </w:r>
      <w:r w:rsidR="00C66825">
        <w:rPr>
          <w:rFonts w:hint="eastAsia"/>
          <w:szCs w:val="21"/>
        </w:rPr>
        <w:t>)</w:t>
      </w:r>
    </w:p>
    <w:p w:rsidR="00B7611D" w:rsidRPr="000D3F64" w:rsidRDefault="00B7611D" w:rsidP="00E97D2B">
      <w:pPr>
        <w:jc w:val="center"/>
        <w:rPr>
          <w:szCs w:val="21"/>
        </w:rPr>
      </w:pPr>
    </w:p>
    <w:p w:rsidR="00413019" w:rsidRDefault="00413019" w:rsidP="00E97D2B">
      <w:pPr>
        <w:spacing w:beforeLines="20" w:before="62" w:afterLines="20" w:after="62"/>
        <w:jc w:val="left"/>
        <w:rPr>
          <w:b/>
          <w:sz w:val="24"/>
          <w:szCs w:val="21"/>
        </w:rPr>
      </w:pPr>
      <w:r w:rsidRPr="00676846">
        <w:rPr>
          <w:rFonts w:hint="eastAsia"/>
          <w:b/>
          <w:sz w:val="24"/>
          <w:szCs w:val="21"/>
        </w:rPr>
        <w:t>教育背景</w:t>
      </w:r>
    </w:p>
    <w:p w:rsidR="000D3F64" w:rsidRPr="000D3F64" w:rsidRDefault="000D3F64" w:rsidP="00E97D2B">
      <w:pPr>
        <w:spacing w:beforeLines="20" w:before="62" w:afterLines="20" w:after="62"/>
        <w:jc w:val="left"/>
        <w:rPr>
          <w:szCs w:val="21"/>
        </w:rPr>
      </w:pPr>
      <w:r w:rsidRPr="000D3F64">
        <w:rPr>
          <w:rFonts w:hint="eastAsia"/>
          <w:szCs w:val="21"/>
        </w:rPr>
        <w:t>09/2014-</w:t>
      </w:r>
      <w:r>
        <w:rPr>
          <w:rFonts w:hint="eastAsia"/>
          <w:szCs w:val="21"/>
        </w:rPr>
        <w:t xml:space="preserve">   </w:t>
      </w:r>
      <w:r w:rsidRPr="000D3F64">
        <w:rPr>
          <w:rFonts w:hint="eastAsia"/>
          <w:b/>
          <w:szCs w:val="21"/>
        </w:rPr>
        <w:t>伦敦政治经济学院（</w:t>
      </w:r>
      <w:r w:rsidRPr="000D3F64">
        <w:rPr>
          <w:rFonts w:hint="eastAsia"/>
          <w:b/>
          <w:szCs w:val="21"/>
        </w:rPr>
        <w:t>London School of Economics and Political Sci</w:t>
      </w:r>
      <w:bookmarkStart w:id="0" w:name="_GoBack"/>
      <w:bookmarkEnd w:id="0"/>
      <w:r w:rsidRPr="000D3F64">
        <w:rPr>
          <w:rFonts w:hint="eastAsia"/>
          <w:b/>
          <w:szCs w:val="21"/>
        </w:rPr>
        <w:t>ence</w:t>
      </w:r>
      <w:r w:rsidRPr="000D3F64">
        <w:rPr>
          <w:rFonts w:hint="eastAsia"/>
          <w:b/>
          <w:szCs w:val="21"/>
        </w:rPr>
        <w:t>）</w:t>
      </w:r>
    </w:p>
    <w:p w:rsidR="000D3F64" w:rsidRPr="000D3F64" w:rsidRDefault="000D3F64" w:rsidP="00E97D2B">
      <w:pPr>
        <w:spacing w:beforeLines="20" w:before="62" w:afterLines="20" w:after="62"/>
        <w:jc w:val="left"/>
        <w:rPr>
          <w:szCs w:val="21"/>
        </w:rPr>
      </w:pPr>
      <w:r w:rsidRPr="000D3F64">
        <w:rPr>
          <w:rFonts w:hint="eastAsia"/>
          <w:szCs w:val="21"/>
        </w:rPr>
        <w:t>至今</w:t>
      </w:r>
      <w:r>
        <w:rPr>
          <w:rFonts w:hint="eastAsia"/>
          <w:szCs w:val="21"/>
        </w:rPr>
        <w:t xml:space="preserve">       2014</w:t>
      </w:r>
      <w:r>
        <w:rPr>
          <w:rFonts w:hint="eastAsia"/>
          <w:szCs w:val="21"/>
        </w:rPr>
        <w:t>级硕士，社会学硕士（</w:t>
      </w:r>
      <w:r>
        <w:rPr>
          <w:rFonts w:hint="eastAsia"/>
          <w:szCs w:val="21"/>
        </w:rPr>
        <w:t>MSc Sociology</w:t>
      </w:r>
      <w:r>
        <w:rPr>
          <w:rFonts w:hint="eastAsia"/>
          <w:szCs w:val="21"/>
        </w:rPr>
        <w:t>）在读，主修社会学</w:t>
      </w:r>
      <w:r w:rsidR="00043B22">
        <w:rPr>
          <w:rFonts w:hint="eastAsia"/>
          <w:szCs w:val="21"/>
        </w:rPr>
        <w:t>专业。</w:t>
      </w:r>
      <w:r>
        <w:rPr>
          <w:rFonts w:hint="eastAsia"/>
          <w:szCs w:val="21"/>
        </w:rPr>
        <w:t xml:space="preserve"> </w:t>
      </w:r>
    </w:p>
    <w:p w:rsidR="00413019" w:rsidRPr="00821AC4" w:rsidRDefault="00413019" w:rsidP="00E97D2B">
      <w:pPr>
        <w:rPr>
          <w:szCs w:val="21"/>
        </w:rPr>
      </w:pPr>
      <w:r w:rsidRPr="00821AC4">
        <w:rPr>
          <w:rFonts w:hint="eastAsia"/>
          <w:szCs w:val="21"/>
        </w:rPr>
        <w:t>09/2010</w:t>
      </w:r>
      <w:r w:rsidR="003E36F4" w:rsidRPr="00821AC4">
        <w:rPr>
          <w:rFonts w:hint="eastAsia"/>
          <w:szCs w:val="21"/>
        </w:rPr>
        <w:t>-</w:t>
      </w:r>
      <w:r w:rsidR="00821AC4" w:rsidRPr="00821AC4">
        <w:rPr>
          <w:szCs w:val="21"/>
        </w:rPr>
        <w:t xml:space="preserve"> </w:t>
      </w:r>
      <w:r w:rsidR="00821AC4">
        <w:rPr>
          <w:szCs w:val="21"/>
        </w:rPr>
        <w:t xml:space="preserve"> </w:t>
      </w:r>
      <w:r w:rsidR="00821AC4" w:rsidRPr="00821AC4">
        <w:rPr>
          <w:szCs w:val="21"/>
        </w:rPr>
        <w:t xml:space="preserve"> </w:t>
      </w:r>
      <w:r w:rsidR="003E36F4" w:rsidRPr="00676846">
        <w:rPr>
          <w:rFonts w:hint="eastAsia"/>
          <w:b/>
          <w:sz w:val="22"/>
          <w:szCs w:val="21"/>
        </w:rPr>
        <w:t>北京大学法学院</w:t>
      </w:r>
    </w:p>
    <w:p w:rsidR="003E36F4" w:rsidRDefault="000D3F64" w:rsidP="00E97D2B">
      <w:pPr>
        <w:jc w:val="left"/>
        <w:rPr>
          <w:szCs w:val="21"/>
        </w:rPr>
      </w:pPr>
      <w:r>
        <w:rPr>
          <w:rFonts w:hint="eastAsia"/>
          <w:szCs w:val="21"/>
        </w:rPr>
        <w:t>09/2014</w:t>
      </w:r>
      <w:r w:rsidR="00821AC4">
        <w:rPr>
          <w:rFonts w:hint="eastAsia"/>
          <w:szCs w:val="21"/>
        </w:rPr>
        <w:t xml:space="preserve">  </w:t>
      </w:r>
      <w:r w:rsidR="00821AC4">
        <w:rPr>
          <w:szCs w:val="21"/>
        </w:rPr>
        <w:t xml:space="preserve">  </w:t>
      </w:r>
      <w:r w:rsidR="003E36F4" w:rsidRPr="00821AC4">
        <w:rPr>
          <w:rFonts w:hint="eastAsia"/>
          <w:szCs w:val="21"/>
        </w:rPr>
        <w:t>2010</w:t>
      </w:r>
      <w:r w:rsidR="003E36F4" w:rsidRPr="00821AC4">
        <w:rPr>
          <w:rFonts w:hint="eastAsia"/>
          <w:szCs w:val="21"/>
        </w:rPr>
        <w:t>级本科生，法学学士，主修法学</w:t>
      </w:r>
      <w:r w:rsidR="00891853">
        <w:rPr>
          <w:rFonts w:hint="eastAsia"/>
          <w:szCs w:val="21"/>
        </w:rPr>
        <w:t>专</w:t>
      </w:r>
      <w:r w:rsidR="003E36F4" w:rsidRPr="00821AC4">
        <w:rPr>
          <w:rFonts w:hint="eastAsia"/>
          <w:szCs w:val="21"/>
        </w:rPr>
        <w:t>业</w:t>
      </w:r>
      <w:r w:rsidR="00656D5E">
        <w:rPr>
          <w:rFonts w:hint="eastAsia"/>
          <w:szCs w:val="21"/>
        </w:rPr>
        <w:t>。</w:t>
      </w:r>
    </w:p>
    <w:p w:rsidR="00E97D2B" w:rsidRPr="00821AC4" w:rsidRDefault="00E97D2B" w:rsidP="00E97D2B">
      <w:pPr>
        <w:rPr>
          <w:szCs w:val="21"/>
        </w:rPr>
      </w:pPr>
      <w:r w:rsidRPr="00821AC4">
        <w:rPr>
          <w:rFonts w:hint="eastAsia"/>
          <w:szCs w:val="21"/>
        </w:rPr>
        <w:t>09/2010-</w:t>
      </w:r>
      <w:r w:rsidRPr="00821AC4">
        <w:rPr>
          <w:szCs w:val="21"/>
        </w:rPr>
        <w:t xml:space="preserve"> </w:t>
      </w:r>
      <w:r>
        <w:rPr>
          <w:szCs w:val="21"/>
        </w:rPr>
        <w:t xml:space="preserve"> </w:t>
      </w:r>
      <w:r w:rsidRPr="00821AC4">
        <w:rPr>
          <w:szCs w:val="21"/>
        </w:rPr>
        <w:t xml:space="preserve"> </w:t>
      </w:r>
      <w:r w:rsidRPr="00676846">
        <w:rPr>
          <w:rFonts w:hint="eastAsia"/>
          <w:b/>
          <w:sz w:val="22"/>
          <w:szCs w:val="21"/>
        </w:rPr>
        <w:t>北京大学</w:t>
      </w:r>
      <w:r>
        <w:rPr>
          <w:rFonts w:hint="eastAsia"/>
          <w:b/>
          <w:sz w:val="22"/>
          <w:szCs w:val="21"/>
        </w:rPr>
        <w:t>社会学系</w:t>
      </w:r>
    </w:p>
    <w:p w:rsidR="00E97D2B" w:rsidRDefault="000D3F64" w:rsidP="00E97D2B">
      <w:pPr>
        <w:jc w:val="left"/>
        <w:rPr>
          <w:szCs w:val="21"/>
        </w:rPr>
      </w:pPr>
      <w:r>
        <w:rPr>
          <w:rFonts w:hint="eastAsia"/>
          <w:szCs w:val="21"/>
        </w:rPr>
        <w:t>09/2104</w:t>
      </w:r>
      <w:r w:rsidR="00E97D2B">
        <w:rPr>
          <w:rFonts w:hint="eastAsia"/>
          <w:szCs w:val="21"/>
        </w:rPr>
        <w:t xml:space="preserve">  </w:t>
      </w:r>
      <w:r w:rsidR="00E97D2B">
        <w:rPr>
          <w:szCs w:val="21"/>
        </w:rPr>
        <w:t xml:space="preserve">  </w:t>
      </w:r>
      <w:r w:rsidR="00E97D2B" w:rsidRPr="00821AC4">
        <w:rPr>
          <w:rFonts w:hint="eastAsia"/>
          <w:szCs w:val="21"/>
        </w:rPr>
        <w:t>2010</w:t>
      </w:r>
      <w:r w:rsidR="00E97D2B" w:rsidRPr="00821AC4">
        <w:rPr>
          <w:rFonts w:hint="eastAsia"/>
          <w:szCs w:val="21"/>
        </w:rPr>
        <w:t>级本科生，法学学士，主修</w:t>
      </w:r>
      <w:r w:rsidR="00E97D2B">
        <w:rPr>
          <w:rFonts w:hint="eastAsia"/>
          <w:szCs w:val="21"/>
        </w:rPr>
        <w:t>社会学专</w:t>
      </w:r>
      <w:r w:rsidR="00E97D2B" w:rsidRPr="00821AC4">
        <w:rPr>
          <w:rFonts w:hint="eastAsia"/>
          <w:szCs w:val="21"/>
        </w:rPr>
        <w:t>业</w:t>
      </w:r>
      <w:r w:rsidR="00E97D2B">
        <w:rPr>
          <w:rFonts w:hint="eastAsia"/>
          <w:szCs w:val="21"/>
        </w:rPr>
        <w:t>。</w:t>
      </w:r>
    </w:p>
    <w:p w:rsidR="00E97D2B" w:rsidRPr="00E97D2B" w:rsidRDefault="00E97D2B" w:rsidP="00E97D2B">
      <w:pPr>
        <w:jc w:val="left"/>
        <w:rPr>
          <w:szCs w:val="21"/>
        </w:rPr>
      </w:pPr>
    </w:p>
    <w:p w:rsidR="00524DAC" w:rsidRDefault="00524DAC" w:rsidP="00E97D2B">
      <w:pPr>
        <w:spacing w:beforeLines="20" w:before="62" w:afterLines="20" w:after="62"/>
        <w:jc w:val="left"/>
        <w:rPr>
          <w:b/>
          <w:sz w:val="24"/>
          <w:szCs w:val="21"/>
        </w:rPr>
      </w:pPr>
      <w:r w:rsidRPr="00676846">
        <w:rPr>
          <w:rFonts w:hint="eastAsia"/>
          <w:b/>
          <w:sz w:val="24"/>
          <w:szCs w:val="21"/>
        </w:rPr>
        <w:t>工作经历</w:t>
      </w:r>
    </w:p>
    <w:p w:rsidR="000D3F64" w:rsidRPr="00676846" w:rsidRDefault="000D3F64" w:rsidP="000D3F64">
      <w:pPr>
        <w:jc w:val="left"/>
        <w:rPr>
          <w:sz w:val="22"/>
          <w:szCs w:val="21"/>
        </w:rPr>
      </w:pPr>
      <w:r>
        <w:rPr>
          <w:rFonts w:hint="eastAsia"/>
          <w:szCs w:val="21"/>
        </w:rPr>
        <w:t xml:space="preserve">03/2014- </w:t>
      </w:r>
      <w:r w:rsidRPr="00821AC4">
        <w:rPr>
          <w:szCs w:val="21"/>
        </w:rPr>
        <w:t xml:space="preserve">  </w:t>
      </w:r>
      <w:r>
        <w:rPr>
          <w:szCs w:val="21"/>
        </w:rPr>
        <w:t xml:space="preserve"> </w:t>
      </w:r>
      <w:r w:rsidRPr="00E97D2B">
        <w:rPr>
          <w:rFonts w:hint="eastAsia"/>
          <w:b/>
          <w:sz w:val="22"/>
          <w:szCs w:val="21"/>
        </w:rPr>
        <w:t>北京</w:t>
      </w:r>
      <w:r>
        <w:rPr>
          <w:rFonts w:hint="eastAsia"/>
          <w:b/>
          <w:sz w:val="22"/>
          <w:szCs w:val="21"/>
        </w:rPr>
        <w:t>天元律师事务所</w:t>
      </w:r>
    </w:p>
    <w:p w:rsidR="000D3F64" w:rsidRPr="00821AC4" w:rsidRDefault="000D3F64" w:rsidP="000D3F64">
      <w:pPr>
        <w:jc w:val="left"/>
        <w:rPr>
          <w:szCs w:val="21"/>
        </w:rPr>
      </w:pPr>
      <w:r>
        <w:rPr>
          <w:szCs w:val="21"/>
        </w:rPr>
        <w:t>0</w:t>
      </w:r>
      <w:r>
        <w:rPr>
          <w:rFonts w:hint="eastAsia"/>
          <w:szCs w:val="21"/>
        </w:rPr>
        <w:t>5</w:t>
      </w:r>
      <w:r w:rsidRPr="00821AC4">
        <w:rPr>
          <w:rFonts w:hint="eastAsia"/>
          <w:szCs w:val="21"/>
        </w:rPr>
        <w:t>/201</w:t>
      </w:r>
      <w:r>
        <w:rPr>
          <w:rFonts w:hint="eastAsia"/>
          <w:szCs w:val="21"/>
        </w:rPr>
        <w:t>4</w:t>
      </w:r>
      <w:r w:rsidRPr="00821AC4">
        <w:rPr>
          <w:szCs w:val="21"/>
        </w:rPr>
        <w:t xml:space="preserve">   </w:t>
      </w:r>
      <w:r w:rsidRPr="00A17672">
        <w:rPr>
          <w:i/>
          <w:szCs w:val="21"/>
        </w:rPr>
        <w:t xml:space="preserve"> </w:t>
      </w:r>
      <w:r>
        <w:rPr>
          <w:rFonts w:hint="eastAsia"/>
          <w:i/>
          <w:szCs w:val="21"/>
        </w:rPr>
        <w:t>实习律师助理</w:t>
      </w:r>
    </w:p>
    <w:p w:rsidR="000D3F64" w:rsidRPr="003E330A" w:rsidRDefault="000D3F64" w:rsidP="000D3F64">
      <w:pPr>
        <w:pStyle w:val="a7"/>
        <w:numPr>
          <w:ilvl w:val="0"/>
          <w:numId w:val="2"/>
        </w:numPr>
        <w:ind w:firstLineChars="0"/>
        <w:jc w:val="left"/>
        <w:rPr>
          <w:szCs w:val="21"/>
        </w:rPr>
      </w:pPr>
      <w:r>
        <w:rPr>
          <w:rFonts w:hint="eastAsia"/>
          <w:szCs w:val="21"/>
        </w:rPr>
        <w:t>主要从事发债相关的公司法务；</w:t>
      </w:r>
    </w:p>
    <w:p w:rsidR="002B34D6" w:rsidRPr="002B34D6" w:rsidRDefault="00043B22" w:rsidP="000D3F64">
      <w:pPr>
        <w:pStyle w:val="a7"/>
        <w:numPr>
          <w:ilvl w:val="0"/>
          <w:numId w:val="2"/>
        </w:numPr>
        <w:spacing w:beforeLines="20" w:before="62" w:afterLines="20" w:after="62"/>
        <w:ind w:firstLineChars="0"/>
        <w:jc w:val="left"/>
        <w:rPr>
          <w:b/>
          <w:sz w:val="24"/>
          <w:szCs w:val="21"/>
        </w:rPr>
      </w:pPr>
      <w:r>
        <w:rPr>
          <w:rFonts w:hint="eastAsia"/>
          <w:szCs w:val="21"/>
        </w:rPr>
        <w:t>主要职责包括</w:t>
      </w:r>
      <w:r w:rsidR="000D3F64" w:rsidRPr="000D3F64">
        <w:rPr>
          <w:rFonts w:hint="eastAsia"/>
          <w:szCs w:val="21"/>
        </w:rPr>
        <w:t>合同审阅以及</w:t>
      </w:r>
      <w:r>
        <w:rPr>
          <w:rFonts w:hint="eastAsia"/>
          <w:szCs w:val="21"/>
        </w:rPr>
        <w:t>制作</w:t>
      </w:r>
      <w:r w:rsidR="000D3F64" w:rsidRPr="000D3F64">
        <w:rPr>
          <w:rFonts w:hint="eastAsia"/>
          <w:szCs w:val="21"/>
        </w:rPr>
        <w:t>法律意见书</w:t>
      </w:r>
      <w:r w:rsidR="002B34D6">
        <w:rPr>
          <w:rFonts w:hint="eastAsia"/>
          <w:szCs w:val="21"/>
        </w:rPr>
        <w:t>；</w:t>
      </w:r>
    </w:p>
    <w:p w:rsidR="00524DAC" w:rsidRPr="00676846" w:rsidRDefault="00E97D2B" w:rsidP="00E97D2B">
      <w:pPr>
        <w:jc w:val="left"/>
        <w:rPr>
          <w:sz w:val="22"/>
          <w:szCs w:val="21"/>
        </w:rPr>
      </w:pPr>
      <w:r>
        <w:rPr>
          <w:rFonts w:hint="eastAsia"/>
          <w:szCs w:val="21"/>
        </w:rPr>
        <w:t xml:space="preserve">02/2013- </w:t>
      </w:r>
      <w:r w:rsidR="00524DAC" w:rsidRPr="00821AC4">
        <w:rPr>
          <w:szCs w:val="21"/>
        </w:rPr>
        <w:t xml:space="preserve">  </w:t>
      </w:r>
      <w:r w:rsidR="00821AC4">
        <w:rPr>
          <w:szCs w:val="21"/>
        </w:rPr>
        <w:t xml:space="preserve"> </w:t>
      </w:r>
      <w:r w:rsidRPr="00E97D2B">
        <w:rPr>
          <w:rFonts w:hint="eastAsia"/>
          <w:b/>
          <w:sz w:val="22"/>
          <w:szCs w:val="21"/>
        </w:rPr>
        <w:t>北京大学法律诊所</w:t>
      </w:r>
    </w:p>
    <w:p w:rsidR="00293AD8" w:rsidRPr="00821AC4" w:rsidRDefault="00524DAC" w:rsidP="00E97D2B">
      <w:pPr>
        <w:jc w:val="left"/>
        <w:rPr>
          <w:szCs w:val="21"/>
        </w:rPr>
      </w:pPr>
      <w:r w:rsidRPr="00821AC4">
        <w:rPr>
          <w:szCs w:val="21"/>
        </w:rPr>
        <w:t>09</w:t>
      </w:r>
      <w:r w:rsidRPr="00821AC4">
        <w:rPr>
          <w:rFonts w:hint="eastAsia"/>
          <w:szCs w:val="21"/>
        </w:rPr>
        <w:t>/201</w:t>
      </w:r>
      <w:r w:rsidR="00E97D2B">
        <w:rPr>
          <w:rFonts w:hint="eastAsia"/>
          <w:szCs w:val="21"/>
        </w:rPr>
        <w:t>3</w:t>
      </w:r>
      <w:r w:rsidRPr="00821AC4">
        <w:rPr>
          <w:szCs w:val="21"/>
        </w:rPr>
        <w:t xml:space="preserve">   </w:t>
      </w:r>
      <w:r w:rsidR="00821AC4" w:rsidRPr="00A17672">
        <w:rPr>
          <w:i/>
          <w:szCs w:val="21"/>
        </w:rPr>
        <w:t xml:space="preserve"> </w:t>
      </w:r>
      <w:r w:rsidR="00E97D2B">
        <w:rPr>
          <w:rFonts w:hint="eastAsia"/>
          <w:i/>
          <w:szCs w:val="21"/>
        </w:rPr>
        <w:t>咨询员</w:t>
      </w:r>
    </w:p>
    <w:p w:rsidR="00293AD8" w:rsidRPr="00B7611D" w:rsidRDefault="00E97D2B" w:rsidP="00B7611D">
      <w:pPr>
        <w:pStyle w:val="a7"/>
        <w:numPr>
          <w:ilvl w:val="0"/>
          <w:numId w:val="2"/>
        </w:numPr>
        <w:ind w:firstLineChars="0"/>
        <w:jc w:val="left"/>
        <w:rPr>
          <w:szCs w:val="21"/>
        </w:rPr>
      </w:pPr>
      <w:bookmarkStart w:id="1" w:name="OLE_LINK1"/>
      <w:r>
        <w:rPr>
          <w:szCs w:val="21"/>
        </w:rPr>
        <w:t>在北京大学法律诊所从事法律咨询和法律援助工作</w:t>
      </w:r>
      <w:r w:rsidR="00293AD8" w:rsidRPr="003E330A">
        <w:rPr>
          <w:rFonts w:hint="eastAsia"/>
          <w:szCs w:val="21"/>
        </w:rPr>
        <w:t>；</w:t>
      </w:r>
      <w:r w:rsidRPr="00B7611D">
        <w:rPr>
          <w:rFonts w:hint="eastAsia"/>
          <w:szCs w:val="21"/>
        </w:rPr>
        <w:t>为</w:t>
      </w:r>
      <w:r w:rsidRPr="00B7611D">
        <w:rPr>
          <w:szCs w:val="21"/>
        </w:rPr>
        <w:t>当事人进行案件代理，作为代理人出庭</w:t>
      </w:r>
      <w:r w:rsidR="00293AD8" w:rsidRPr="00B7611D">
        <w:rPr>
          <w:rFonts w:hint="eastAsia"/>
          <w:szCs w:val="21"/>
        </w:rPr>
        <w:t>；</w:t>
      </w:r>
    </w:p>
    <w:p w:rsidR="00293AD8" w:rsidRPr="003E330A" w:rsidRDefault="00E97D2B" w:rsidP="00E97D2B">
      <w:pPr>
        <w:pStyle w:val="a7"/>
        <w:numPr>
          <w:ilvl w:val="0"/>
          <w:numId w:val="2"/>
        </w:numPr>
        <w:ind w:firstLineChars="0"/>
        <w:jc w:val="left"/>
        <w:rPr>
          <w:szCs w:val="21"/>
        </w:rPr>
      </w:pPr>
      <w:r>
        <w:rPr>
          <w:szCs w:val="21"/>
        </w:rPr>
        <w:t>接待当事人，针对其个案状况提供法律</w:t>
      </w:r>
      <w:r w:rsidR="00D93A84">
        <w:rPr>
          <w:rFonts w:hint="eastAsia"/>
          <w:szCs w:val="21"/>
        </w:rPr>
        <w:t>意见</w:t>
      </w:r>
      <w:r>
        <w:rPr>
          <w:szCs w:val="21"/>
        </w:rPr>
        <w:t>，并且为亟需帮助的当事人制作法律文书，出庭诉讼</w:t>
      </w:r>
      <w:r w:rsidR="00DA43B7">
        <w:rPr>
          <w:rFonts w:hint="eastAsia"/>
          <w:szCs w:val="21"/>
        </w:rPr>
        <w:t>。</w:t>
      </w:r>
    </w:p>
    <w:bookmarkEnd w:id="1"/>
    <w:p w:rsidR="00293AD8" w:rsidRPr="00676846" w:rsidRDefault="00293AD8" w:rsidP="00E97D2B">
      <w:pPr>
        <w:spacing w:beforeLines="20" w:before="62" w:afterLines="20" w:after="62"/>
        <w:jc w:val="left"/>
        <w:rPr>
          <w:b/>
          <w:sz w:val="24"/>
          <w:szCs w:val="21"/>
        </w:rPr>
      </w:pPr>
      <w:r w:rsidRPr="00676846">
        <w:rPr>
          <w:rFonts w:hint="eastAsia"/>
          <w:b/>
          <w:sz w:val="24"/>
          <w:szCs w:val="21"/>
        </w:rPr>
        <w:t>学生工作</w:t>
      </w:r>
    </w:p>
    <w:p w:rsidR="00293AD8" w:rsidRPr="00821AC4" w:rsidRDefault="004543F6" w:rsidP="00E97D2B">
      <w:pPr>
        <w:jc w:val="left"/>
        <w:rPr>
          <w:szCs w:val="21"/>
        </w:rPr>
      </w:pPr>
      <w:r w:rsidRPr="00821AC4">
        <w:rPr>
          <w:szCs w:val="21"/>
        </w:rPr>
        <w:t>09</w:t>
      </w:r>
      <w:r w:rsidR="00293AD8" w:rsidRPr="00821AC4">
        <w:rPr>
          <w:rFonts w:hint="eastAsia"/>
          <w:szCs w:val="21"/>
        </w:rPr>
        <w:t>/2010</w:t>
      </w:r>
      <w:r w:rsidR="00D813CE" w:rsidRPr="00821AC4">
        <w:rPr>
          <w:rFonts w:hint="eastAsia"/>
          <w:szCs w:val="21"/>
        </w:rPr>
        <w:t>-</w:t>
      </w:r>
      <w:r w:rsidR="00821AC4" w:rsidRPr="00821AC4">
        <w:rPr>
          <w:szCs w:val="21"/>
        </w:rPr>
        <w:t xml:space="preserve"> </w:t>
      </w:r>
      <w:r w:rsidR="00821AC4">
        <w:rPr>
          <w:szCs w:val="21"/>
        </w:rPr>
        <w:t xml:space="preserve"> </w:t>
      </w:r>
      <w:r w:rsidR="00821AC4" w:rsidRPr="00821AC4">
        <w:rPr>
          <w:szCs w:val="21"/>
        </w:rPr>
        <w:t xml:space="preserve"> </w:t>
      </w:r>
      <w:r w:rsidR="00D813CE" w:rsidRPr="00676846">
        <w:rPr>
          <w:rFonts w:hint="eastAsia"/>
          <w:b/>
          <w:sz w:val="22"/>
          <w:szCs w:val="21"/>
        </w:rPr>
        <w:t>北京大学</w:t>
      </w:r>
      <w:r w:rsidR="00E97D2B">
        <w:rPr>
          <w:rFonts w:hint="eastAsia"/>
          <w:b/>
          <w:sz w:val="22"/>
          <w:szCs w:val="21"/>
        </w:rPr>
        <w:t>百周年讲堂学生志愿者协会</w:t>
      </w:r>
    </w:p>
    <w:p w:rsidR="000D3F64" w:rsidRPr="00A17672" w:rsidRDefault="000D3F64" w:rsidP="00E97D2B">
      <w:pPr>
        <w:jc w:val="left"/>
        <w:rPr>
          <w:i/>
          <w:szCs w:val="21"/>
        </w:rPr>
      </w:pPr>
      <w:r>
        <w:rPr>
          <w:rFonts w:hint="eastAsia"/>
          <w:szCs w:val="21"/>
        </w:rPr>
        <w:t>09/2014</w:t>
      </w:r>
      <w:r w:rsidR="004543F6" w:rsidRPr="00821AC4">
        <w:rPr>
          <w:szCs w:val="21"/>
        </w:rPr>
        <w:t xml:space="preserve"> </w:t>
      </w:r>
      <w:r w:rsidR="00821AC4" w:rsidRPr="00A17672">
        <w:rPr>
          <w:i/>
          <w:szCs w:val="21"/>
        </w:rPr>
        <w:t xml:space="preserve"> </w:t>
      </w:r>
      <w:r w:rsidR="00E97D2B">
        <w:rPr>
          <w:rFonts w:hint="eastAsia"/>
          <w:i/>
          <w:szCs w:val="21"/>
        </w:rPr>
        <w:t xml:space="preserve">  </w:t>
      </w:r>
      <w:r w:rsidR="00E97D2B">
        <w:rPr>
          <w:rFonts w:hint="eastAsia"/>
          <w:i/>
          <w:szCs w:val="21"/>
        </w:rPr>
        <w:t>场务组长</w:t>
      </w:r>
    </w:p>
    <w:p w:rsidR="000D3F64" w:rsidRDefault="000D3F64" w:rsidP="00E97D2B">
      <w:pPr>
        <w:pStyle w:val="a7"/>
        <w:numPr>
          <w:ilvl w:val="0"/>
          <w:numId w:val="4"/>
        </w:numPr>
        <w:ind w:firstLineChars="0"/>
        <w:jc w:val="left"/>
        <w:rPr>
          <w:szCs w:val="21"/>
        </w:rPr>
      </w:pPr>
      <w:r>
        <w:rPr>
          <w:rFonts w:hint="eastAsia"/>
          <w:szCs w:val="21"/>
        </w:rPr>
        <w:t>领导四十人的志愿者团队</w:t>
      </w:r>
      <w:r w:rsidR="00043B22">
        <w:rPr>
          <w:rFonts w:hint="eastAsia"/>
          <w:szCs w:val="21"/>
        </w:rPr>
        <w:t>；</w:t>
      </w:r>
    </w:p>
    <w:p w:rsidR="00D813CE" w:rsidRPr="003E330A" w:rsidRDefault="00E97D2B" w:rsidP="00E97D2B">
      <w:pPr>
        <w:pStyle w:val="a7"/>
        <w:numPr>
          <w:ilvl w:val="0"/>
          <w:numId w:val="4"/>
        </w:numPr>
        <w:ind w:firstLineChars="0"/>
        <w:jc w:val="left"/>
        <w:rPr>
          <w:szCs w:val="21"/>
        </w:rPr>
      </w:pPr>
      <w:r>
        <w:rPr>
          <w:szCs w:val="21"/>
        </w:rPr>
        <w:t>组织演出服务</w:t>
      </w:r>
      <w:r w:rsidR="00D813CE" w:rsidRPr="003E330A">
        <w:rPr>
          <w:rFonts w:hint="eastAsia"/>
          <w:szCs w:val="21"/>
        </w:rPr>
        <w:t>；</w:t>
      </w:r>
    </w:p>
    <w:p w:rsidR="00D813CE" w:rsidRDefault="00E97D2B" w:rsidP="00E97D2B">
      <w:pPr>
        <w:pStyle w:val="a7"/>
        <w:numPr>
          <w:ilvl w:val="0"/>
          <w:numId w:val="4"/>
        </w:numPr>
        <w:ind w:firstLineChars="0"/>
        <w:jc w:val="left"/>
        <w:rPr>
          <w:szCs w:val="21"/>
        </w:rPr>
      </w:pPr>
      <w:r>
        <w:rPr>
          <w:rFonts w:hint="eastAsia"/>
          <w:szCs w:val="21"/>
        </w:rPr>
        <w:t>维持现场秩序；</w:t>
      </w:r>
    </w:p>
    <w:p w:rsidR="00E97D2B" w:rsidRPr="003E330A" w:rsidRDefault="00E97D2B" w:rsidP="00E97D2B">
      <w:pPr>
        <w:pStyle w:val="a7"/>
        <w:numPr>
          <w:ilvl w:val="0"/>
          <w:numId w:val="4"/>
        </w:numPr>
        <w:ind w:firstLineChars="0"/>
        <w:jc w:val="left"/>
        <w:rPr>
          <w:szCs w:val="21"/>
        </w:rPr>
      </w:pPr>
      <w:r>
        <w:rPr>
          <w:rFonts w:hint="eastAsia"/>
          <w:szCs w:val="21"/>
        </w:rPr>
        <w:t>统筹场务工作。</w:t>
      </w:r>
    </w:p>
    <w:p w:rsidR="00D813CE" w:rsidRPr="00821AC4" w:rsidRDefault="004543F6" w:rsidP="00E97D2B">
      <w:pPr>
        <w:jc w:val="left"/>
        <w:rPr>
          <w:szCs w:val="21"/>
        </w:rPr>
      </w:pPr>
      <w:r w:rsidRPr="00821AC4">
        <w:rPr>
          <w:rFonts w:hint="eastAsia"/>
          <w:szCs w:val="21"/>
        </w:rPr>
        <w:t>09/2010-</w:t>
      </w:r>
      <w:r w:rsidR="00821AC4" w:rsidRPr="00821AC4">
        <w:rPr>
          <w:szCs w:val="21"/>
        </w:rPr>
        <w:t xml:space="preserve"> </w:t>
      </w:r>
      <w:r w:rsidR="00821AC4">
        <w:rPr>
          <w:szCs w:val="21"/>
        </w:rPr>
        <w:t xml:space="preserve"> </w:t>
      </w:r>
      <w:r w:rsidR="00821AC4" w:rsidRPr="00821AC4">
        <w:rPr>
          <w:szCs w:val="21"/>
        </w:rPr>
        <w:t xml:space="preserve"> </w:t>
      </w:r>
      <w:r w:rsidR="00E97D2B" w:rsidRPr="00E97D2B">
        <w:rPr>
          <w:rFonts w:hint="eastAsia"/>
          <w:b/>
          <w:sz w:val="22"/>
          <w:szCs w:val="21"/>
        </w:rPr>
        <w:t>北京大学京剧昆曲爱好者协会</w:t>
      </w:r>
    </w:p>
    <w:p w:rsidR="004543F6" w:rsidRPr="00A17672" w:rsidRDefault="000D3F64" w:rsidP="00E97D2B">
      <w:pPr>
        <w:jc w:val="left"/>
        <w:rPr>
          <w:i/>
          <w:szCs w:val="21"/>
        </w:rPr>
      </w:pPr>
      <w:r>
        <w:rPr>
          <w:rFonts w:hint="eastAsia"/>
          <w:szCs w:val="21"/>
        </w:rPr>
        <w:t xml:space="preserve">09/2014 </w:t>
      </w:r>
      <w:r w:rsidR="00821AC4">
        <w:rPr>
          <w:szCs w:val="21"/>
        </w:rPr>
        <w:t xml:space="preserve">  </w:t>
      </w:r>
      <w:r w:rsidR="004543F6" w:rsidRPr="00A17672">
        <w:rPr>
          <w:rFonts w:hint="eastAsia"/>
          <w:i/>
          <w:szCs w:val="21"/>
        </w:rPr>
        <w:t xml:space="preserve"> </w:t>
      </w:r>
      <w:r w:rsidR="004543F6" w:rsidRPr="00A17672">
        <w:rPr>
          <w:rFonts w:hint="eastAsia"/>
          <w:i/>
          <w:szCs w:val="21"/>
        </w:rPr>
        <w:t>核心成员</w:t>
      </w:r>
    </w:p>
    <w:p w:rsidR="004543F6" w:rsidRDefault="00E97D2B" w:rsidP="00E97D2B">
      <w:pPr>
        <w:pStyle w:val="a7"/>
        <w:numPr>
          <w:ilvl w:val="0"/>
          <w:numId w:val="5"/>
        </w:numPr>
        <w:ind w:firstLineChars="0"/>
        <w:jc w:val="left"/>
        <w:rPr>
          <w:szCs w:val="21"/>
        </w:rPr>
      </w:pPr>
      <w:r>
        <w:rPr>
          <w:rFonts w:hint="eastAsia"/>
          <w:szCs w:val="21"/>
        </w:rPr>
        <w:t>参加二十周年社庆演出</w:t>
      </w:r>
    </w:p>
    <w:p w:rsidR="000D3F64" w:rsidRPr="000D3F64" w:rsidRDefault="000D3F64" w:rsidP="000D3F64">
      <w:pPr>
        <w:jc w:val="left"/>
        <w:rPr>
          <w:szCs w:val="21"/>
        </w:rPr>
      </w:pPr>
    </w:p>
    <w:p w:rsidR="004543F6" w:rsidRPr="00676846" w:rsidRDefault="004543F6" w:rsidP="00E97D2B">
      <w:pPr>
        <w:spacing w:beforeLines="20" w:before="62" w:afterLines="20" w:after="62"/>
        <w:jc w:val="left"/>
        <w:rPr>
          <w:b/>
          <w:sz w:val="24"/>
          <w:szCs w:val="21"/>
        </w:rPr>
      </w:pPr>
      <w:r w:rsidRPr="00676846">
        <w:rPr>
          <w:rFonts w:hint="eastAsia"/>
          <w:b/>
          <w:sz w:val="24"/>
          <w:szCs w:val="21"/>
        </w:rPr>
        <w:t>获奖情况</w:t>
      </w:r>
    </w:p>
    <w:p w:rsidR="004543F6" w:rsidRPr="00821AC4" w:rsidRDefault="004543F6" w:rsidP="00E97D2B">
      <w:pPr>
        <w:jc w:val="left"/>
        <w:rPr>
          <w:szCs w:val="21"/>
        </w:rPr>
      </w:pPr>
      <w:r w:rsidRPr="00821AC4">
        <w:rPr>
          <w:rFonts w:hint="eastAsia"/>
          <w:szCs w:val="21"/>
        </w:rPr>
        <w:t>0</w:t>
      </w:r>
      <w:r w:rsidRPr="00821AC4">
        <w:rPr>
          <w:szCs w:val="21"/>
        </w:rPr>
        <w:t>6</w:t>
      </w:r>
      <w:r w:rsidR="00E97D2B">
        <w:rPr>
          <w:rFonts w:hint="eastAsia"/>
          <w:szCs w:val="21"/>
        </w:rPr>
        <w:t>/2013</w:t>
      </w:r>
      <w:r w:rsidRPr="00821AC4">
        <w:rPr>
          <w:rFonts w:hint="eastAsia"/>
          <w:szCs w:val="21"/>
        </w:rPr>
        <w:t xml:space="preserve">   </w:t>
      </w:r>
      <w:r w:rsidR="00821AC4">
        <w:rPr>
          <w:szCs w:val="21"/>
        </w:rPr>
        <w:t xml:space="preserve"> </w:t>
      </w:r>
      <w:r w:rsidR="00E97D2B">
        <w:rPr>
          <w:rFonts w:ascii="Calibri" w:hAnsi="Calibri" w:cs="Calibri"/>
          <w:szCs w:val="21"/>
        </w:rPr>
        <w:t>2013</w:t>
      </w:r>
      <w:r w:rsidR="00E97D2B">
        <w:rPr>
          <w:szCs w:val="21"/>
        </w:rPr>
        <w:t>年度北大政经哲</w:t>
      </w:r>
      <w:r w:rsidR="00E97D2B">
        <w:rPr>
          <w:szCs w:val="21"/>
        </w:rPr>
        <w:t>“</w:t>
      </w:r>
      <w:r w:rsidR="00E97D2B">
        <w:rPr>
          <w:szCs w:val="21"/>
        </w:rPr>
        <w:t>文化纵横杯</w:t>
      </w:r>
      <w:r w:rsidR="00E97D2B">
        <w:rPr>
          <w:szCs w:val="21"/>
        </w:rPr>
        <w:t>”</w:t>
      </w:r>
      <w:r w:rsidR="00E97D2B">
        <w:rPr>
          <w:szCs w:val="21"/>
        </w:rPr>
        <w:t>书评大赛</w:t>
      </w:r>
      <w:r w:rsidR="00E97D2B">
        <w:rPr>
          <w:rFonts w:hint="eastAsia"/>
          <w:szCs w:val="21"/>
        </w:rPr>
        <w:t xml:space="preserve"> </w:t>
      </w:r>
      <w:r w:rsidR="00E97D2B">
        <w:rPr>
          <w:rFonts w:hint="eastAsia"/>
          <w:szCs w:val="21"/>
        </w:rPr>
        <w:t>二等奖</w:t>
      </w:r>
    </w:p>
    <w:p w:rsidR="004543F6" w:rsidRPr="00821AC4" w:rsidRDefault="00E97D2B" w:rsidP="00E97D2B">
      <w:pPr>
        <w:jc w:val="left"/>
        <w:rPr>
          <w:szCs w:val="21"/>
        </w:rPr>
      </w:pPr>
      <w:r>
        <w:rPr>
          <w:rFonts w:hint="eastAsia"/>
          <w:szCs w:val="21"/>
        </w:rPr>
        <w:t>06</w:t>
      </w:r>
      <w:r w:rsidR="004543F6" w:rsidRPr="00821AC4">
        <w:rPr>
          <w:rFonts w:hint="eastAsia"/>
          <w:szCs w:val="21"/>
        </w:rPr>
        <w:t xml:space="preserve">/2012  </w:t>
      </w:r>
      <w:r w:rsidR="00821AC4">
        <w:rPr>
          <w:szCs w:val="21"/>
        </w:rPr>
        <w:t xml:space="preserve"> </w:t>
      </w:r>
      <w:r w:rsidR="004543F6" w:rsidRPr="00821AC4">
        <w:rPr>
          <w:rFonts w:hint="eastAsia"/>
          <w:szCs w:val="21"/>
        </w:rPr>
        <w:t xml:space="preserve"> </w:t>
      </w:r>
      <w:r>
        <w:rPr>
          <w:szCs w:val="21"/>
        </w:rPr>
        <w:t>“</w:t>
      </w:r>
      <w:r>
        <w:rPr>
          <w:szCs w:val="21"/>
        </w:rPr>
        <w:t>华理杯</w:t>
      </w:r>
      <w:r>
        <w:rPr>
          <w:szCs w:val="21"/>
        </w:rPr>
        <w:t>”</w:t>
      </w:r>
      <w:r>
        <w:rPr>
          <w:szCs w:val="21"/>
        </w:rPr>
        <w:t>全国大学生社科经典读书报告评比活动</w:t>
      </w:r>
      <w:r>
        <w:rPr>
          <w:rFonts w:hint="eastAsia"/>
          <w:szCs w:val="21"/>
        </w:rPr>
        <w:t xml:space="preserve"> </w:t>
      </w:r>
      <w:r>
        <w:rPr>
          <w:rFonts w:hint="eastAsia"/>
          <w:szCs w:val="21"/>
        </w:rPr>
        <w:t>一等奖</w:t>
      </w:r>
    </w:p>
    <w:p w:rsidR="000D3F64" w:rsidRDefault="000D3F64" w:rsidP="00E97D2B">
      <w:pPr>
        <w:spacing w:beforeLines="20" w:before="62" w:afterLines="20" w:after="62"/>
        <w:jc w:val="left"/>
        <w:rPr>
          <w:b/>
          <w:sz w:val="24"/>
          <w:szCs w:val="21"/>
        </w:rPr>
      </w:pPr>
    </w:p>
    <w:p w:rsidR="000D3F64" w:rsidRDefault="000D3F64" w:rsidP="00E97D2B">
      <w:pPr>
        <w:spacing w:beforeLines="20" w:before="62" w:afterLines="20" w:after="62"/>
        <w:jc w:val="left"/>
        <w:rPr>
          <w:b/>
          <w:sz w:val="24"/>
          <w:szCs w:val="21"/>
        </w:rPr>
      </w:pPr>
    </w:p>
    <w:p w:rsidR="000D3F64" w:rsidRDefault="000D3F64" w:rsidP="00E97D2B">
      <w:pPr>
        <w:spacing w:beforeLines="20" w:before="62" w:afterLines="20" w:after="62"/>
        <w:jc w:val="left"/>
        <w:rPr>
          <w:b/>
          <w:sz w:val="24"/>
          <w:szCs w:val="21"/>
        </w:rPr>
      </w:pPr>
      <w:r>
        <w:rPr>
          <w:rFonts w:hint="eastAsia"/>
          <w:b/>
          <w:sz w:val="24"/>
          <w:szCs w:val="21"/>
        </w:rPr>
        <w:t>学术</w:t>
      </w:r>
      <w:r w:rsidR="00C96DA6">
        <w:rPr>
          <w:rFonts w:hint="eastAsia"/>
          <w:b/>
          <w:sz w:val="24"/>
          <w:szCs w:val="21"/>
        </w:rPr>
        <w:t>经历</w:t>
      </w:r>
    </w:p>
    <w:p w:rsidR="000D3F64" w:rsidRPr="00C96DA6" w:rsidRDefault="00C96DA6" w:rsidP="00C96DA6">
      <w:pPr>
        <w:jc w:val="left"/>
        <w:rPr>
          <w:szCs w:val="21"/>
        </w:rPr>
      </w:pPr>
      <w:r w:rsidRPr="00C96DA6">
        <w:rPr>
          <w:rFonts w:hint="eastAsia"/>
          <w:szCs w:val="21"/>
        </w:rPr>
        <w:t xml:space="preserve">2013      </w:t>
      </w:r>
      <w:r w:rsidRPr="00C96DA6">
        <w:rPr>
          <w:rFonts w:hint="eastAsia"/>
          <w:b/>
          <w:szCs w:val="21"/>
        </w:rPr>
        <w:t>北京大学校长基金学生科研项目</w:t>
      </w:r>
      <w:r>
        <w:rPr>
          <w:rFonts w:hint="eastAsia"/>
          <w:b/>
          <w:szCs w:val="21"/>
        </w:rPr>
        <w:t>：</w:t>
      </w:r>
      <w:r w:rsidRPr="00C96DA6">
        <w:rPr>
          <w:rFonts w:hint="eastAsia"/>
          <w:b/>
          <w:szCs w:val="21"/>
        </w:rPr>
        <w:t>《阿曼的城市与城市化》</w:t>
      </w:r>
    </w:p>
    <w:p w:rsidR="00C96DA6" w:rsidRPr="00C96DA6" w:rsidRDefault="00C96DA6" w:rsidP="00C96DA6">
      <w:pPr>
        <w:pStyle w:val="a7"/>
        <w:numPr>
          <w:ilvl w:val="0"/>
          <w:numId w:val="6"/>
        </w:numPr>
        <w:spacing w:beforeLines="20" w:before="62" w:afterLines="20" w:after="62"/>
        <w:ind w:firstLineChars="0"/>
        <w:jc w:val="left"/>
        <w:rPr>
          <w:szCs w:val="21"/>
        </w:rPr>
      </w:pPr>
      <w:bookmarkStart w:id="2" w:name="OLE_LINK2"/>
      <w:r w:rsidRPr="00C96DA6">
        <w:rPr>
          <w:rFonts w:hint="eastAsia"/>
          <w:szCs w:val="21"/>
        </w:rPr>
        <w:t>对于阿曼主要城市的城市化发展轨迹和特点进行了描述性研究</w:t>
      </w:r>
      <w:r>
        <w:rPr>
          <w:rFonts w:hint="eastAsia"/>
          <w:szCs w:val="21"/>
        </w:rPr>
        <w:t>；</w:t>
      </w:r>
    </w:p>
    <w:p w:rsidR="00C96DA6" w:rsidRDefault="00C96DA6" w:rsidP="00C96DA6">
      <w:pPr>
        <w:pStyle w:val="a7"/>
        <w:numPr>
          <w:ilvl w:val="0"/>
          <w:numId w:val="6"/>
        </w:numPr>
        <w:spacing w:beforeLines="20" w:before="62" w:afterLines="20" w:after="62"/>
        <w:ind w:firstLineChars="0"/>
        <w:jc w:val="left"/>
        <w:rPr>
          <w:szCs w:val="21"/>
        </w:rPr>
      </w:pPr>
      <w:r w:rsidRPr="00C96DA6">
        <w:rPr>
          <w:rFonts w:hint="eastAsia"/>
          <w:szCs w:val="21"/>
        </w:rPr>
        <w:t>主要方法包括对于阿曼政府文件的文本分析和实地调查</w:t>
      </w:r>
      <w:r w:rsidR="00043B22">
        <w:rPr>
          <w:rFonts w:hint="eastAsia"/>
          <w:szCs w:val="21"/>
        </w:rPr>
        <w:t>。</w:t>
      </w:r>
    </w:p>
    <w:bookmarkEnd w:id="2"/>
    <w:p w:rsidR="00C96DA6" w:rsidRDefault="00C96DA6" w:rsidP="00C96DA6">
      <w:pPr>
        <w:spacing w:beforeLines="20" w:before="62" w:afterLines="20" w:after="62"/>
        <w:jc w:val="left"/>
        <w:rPr>
          <w:szCs w:val="21"/>
        </w:rPr>
      </w:pPr>
      <w:r>
        <w:rPr>
          <w:rFonts w:hint="eastAsia"/>
          <w:szCs w:val="21"/>
        </w:rPr>
        <w:t xml:space="preserve">2013      </w:t>
      </w:r>
      <w:r w:rsidRPr="00C96DA6">
        <w:rPr>
          <w:rFonts w:hint="eastAsia"/>
          <w:b/>
          <w:szCs w:val="21"/>
        </w:rPr>
        <w:t>非营利组织法课程小组研究：《生存、发展与互动——为自然之友所进行的个案研究》</w:t>
      </w:r>
    </w:p>
    <w:p w:rsidR="00C96DA6" w:rsidRPr="00C96DA6" w:rsidRDefault="00C96DA6" w:rsidP="00C96DA6">
      <w:pPr>
        <w:pStyle w:val="a7"/>
        <w:numPr>
          <w:ilvl w:val="0"/>
          <w:numId w:val="6"/>
        </w:numPr>
        <w:spacing w:beforeLines="20" w:before="62" w:afterLines="20" w:after="62"/>
        <w:ind w:firstLineChars="0"/>
        <w:jc w:val="left"/>
        <w:rPr>
          <w:szCs w:val="21"/>
        </w:rPr>
      </w:pPr>
      <w:bookmarkStart w:id="3" w:name="OLE_LINK3"/>
      <w:bookmarkStart w:id="4" w:name="OLE_LINK4"/>
      <w:r>
        <w:rPr>
          <w:rFonts w:hint="eastAsia"/>
          <w:szCs w:val="21"/>
        </w:rPr>
        <w:t>对于</w:t>
      </w:r>
      <w:r w:rsidR="0060271C">
        <w:rPr>
          <w:rFonts w:hint="eastAsia"/>
          <w:szCs w:val="21"/>
        </w:rPr>
        <w:t>民间</w:t>
      </w:r>
      <w:r>
        <w:rPr>
          <w:rFonts w:hint="eastAsia"/>
          <w:szCs w:val="21"/>
        </w:rPr>
        <w:t>环保组织“自然之友”的生存与发展状况进行了描述性与</w:t>
      </w:r>
      <w:r w:rsidR="0074779B">
        <w:rPr>
          <w:rFonts w:hint="eastAsia"/>
          <w:szCs w:val="21"/>
        </w:rPr>
        <w:t>阐</w:t>
      </w:r>
      <w:r>
        <w:rPr>
          <w:rFonts w:hint="eastAsia"/>
          <w:szCs w:val="21"/>
        </w:rPr>
        <w:t>释性研究；</w:t>
      </w:r>
    </w:p>
    <w:p w:rsidR="00C96DA6" w:rsidRDefault="00C96DA6" w:rsidP="00C96DA6">
      <w:pPr>
        <w:pStyle w:val="a7"/>
        <w:numPr>
          <w:ilvl w:val="0"/>
          <w:numId w:val="6"/>
        </w:numPr>
        <w:spacing w:beforeLines="20" w:before="62" w:afterLines="20" w:after="62"/>
        <w:ind w:firstLineChars="0"/>
        <w:jc w:val="left"/>
        <w:rPr>
          <w:szCs w:val="21"/>
        </w:rPr>
      </w:pPr>
      <w:r>
        <w:rPr>
          <w:rFonts w:hint="eastAsia"/>
          <w:szCs w:val="21"/>
        </w:rPr>
        <w:t>主要方法包括个案研究法和访谈；</w:t>
      </w:r>
    </w:p>
    <w:p w:rsidR="00C96DA6" w:rsidRDefault="00C96DA6" w:rsidP="00C96DA6">
      <w:pPr>
        <w:pStyle w:val="a7"/>
        <w:numPr>
          <w:ilvl w:val="0"/>
          <w:numId w:val="6"/>
        </w:numPr>
        <w:spacing w:beforeLines="20" w:before="62" w:afterLines="20" w:after="62"/>
        <w:ind w:firstLineChars="0"/>
        <w:jc w:val="left"/>
        <w:rPr>
          <w:szCs w:val="21"/>
        </w:rPr>
      </w:pPr>
      <w:r>
        <w:rPr>
          <w:rFonts w:hint="eastAsia"/>
          <w:szCs w:val="21"/>
        </w:rPr>
        <w:t>使用非营利组织法相关知识和社会学理论对于民办非营利组织的组织架构，经济来源以及合法性等问题进行了深入分析。</w:t>
      </w:r>
    </w:p>
    <w:bookmarkEnd w:id="3"/>
    <w:bookmarkEnd w:id="4"/>
    <w:p w:rsidR="0074779B" w:rsidRDefault="0074779B" w:rsidP="0074779B">
      <w:pPr>
        <w:spacing w:beforeLines="20" w:before="62" w:afterLines="20" w:after="62"/>
        <w:jc w:val="left"/>
        <w:rPr>
          <w:b/>
          <w:szCs w:val="21"/>
        </w:rPr>
      </w:pPr>
      <w:r>
        <w:rPr>
          <w:rFonts w:hint="eastAsia"/>
          <w:szCs w:val="21"/>
        </w:rPr>
        <w:t xml:space="preserve">2014      </w:t>
      </w:r>
      <w:r w:rsidRPr="0074779B">
        <w:rPr>
          <w:rFonts w:hint="eastAsia"/>
          <w:b/>
          <w:szCs w:val="21"/>
        </w:rPr>
        <w:t>北京大学学士学位论文：《多重视野下的犯罪新闻与犯罪关系研究》</w:t>
      </w:r>
    </w:p>
    <w:p w:rsidR="0074779B" w:rsidRPr="00C96DA6" w:rsidRDefault="0074779B" w:rsidP="0074779B">
      <w:pPr>
        <w:pStyle w:val="a7"/>
        <w:numPr>
          <w:ilvl w:val="0"/>
          <w:numId w:val="6"/>
        </w:numPr>
        <w:spacing w:beforeLines="20" w:before="62" w:afterLines="20" w:after="62"/>
        <w:ind w:firstLineChars="0"/>
        <w:jc w:val="left"/>
        <w:rPr>
          <w:szCs w:val="21"/>
        </w:rPr>
      </w:pPr>
      <w:r>
        <w:rPr>
          <w:rFonts w:hint="eastAsia"/>
          <w:szCs w:val="21"/>
        </w:rPr>
        <w:t>针对犯罪新闻对犯罪行为造成的影响进行阐释性研究；</w:t>
      </w:r>
    </w:p>
    <w:p w:rsidR="0074779B" w:rsidRDefault="0074779B" w:rsidP="0074779B">
      <w:pPr>
        <w:pStyle w:val="a7"/>
        <w:numPr>
          <w:ilvl w:val="0"/>
          <w:numId w:val="6"/>
        </w:numPr>
        <w:spacing w:beforeLines="20" w:before="62" w:afterLines="20" w:after="62"/>
        <w:ind w:firstLineChars="0"/>
        <w:jc w:val="left"/>
        <w:rPr>
          <w:szCs w:val="21"/>
        </w:rPr>
      </w:pPr>
      <w:r>
        <w:rPr>
          <w:rFonts w:hint="eastAsia"/>
          <w:szCs w:val="21"/>
        </w:rPr>
        <w:t>主要方法包括文献研究和文本分析；</w:t>
      </w:r>
    </w:p>
    <w:p w:rsidR="0074779B" w:rsidRDefault="0074779B" w:rsidP="0074779B">
      <w:pPr>
        <w:pStyle w:val="a7"/>
        <w:numPr>
          <w:ilvl w:val="0"/>
          <w:numId w:val="6"/>
        </w:numPr>
        <w:spacing w:beforeLines="20" w:before="62" w:afterLines="20" w:after="62"/>
        <w:ind w:firstLineChars="0"/>
        <w:jc w:val="left"/>
        <w:rPr>
          <w:szCs w:val="21"/>
        </w:rPr>
      </w:pPr>
      <w:r>
        <w:rPr>
          <w:rFonts w:hint="eastAsia"/>
          <w:szCs w:val="21"/>
        </w:rPr>
        <w:t>使用多种犯罪学理论和社会学理论，提出犯罪</w:t>
      </w:r>
      <w:r w:rsidRPr="0074779B">
        <w:rPr>
          <w:rFonts w:hint="eastAsia"/>
          <w:szCs w:val="21"/>
        </w:rPr>
        <w:t>新闻对犯</w:t>
      </w:r>
      <w:r>
        <w:rPr>
          <w:rFonts w:hint="eastAsia"/>
          <w:szCs w:val="21"/>
        </w:rPr>
        <w:t>罪行文</w:t>
      </w:r>
      <w:r w:rsidRPr="0074779B">
        <w:rPr>
          <w:rFonts w:hint="eastAsia"/>
          <w:szCs w:val="21"/>
        </w:rPr>
        <w:t>的基本影响方式是在结构张力和话语权作用下</w:t>
      </w:r>
      <w:r>
        <w:rPr>
          <w:rFonts w:hint="eastAsia"/>
          <w:szCs w:val="21"/>
        </w:rPr>
        <w:t>的犯罪</w:t>
      </w:r>
      <w:r w:rsidRPr="0074779B">
        <w:rPr>
          <w:rFonts w:hint="eastAsia"/>
          <w:szCs w:val="21"/>
        </w:rPr>
        <w:t>学习和犯罪模仿</w:t>
      </w:r>
      <w:r>
        <w:rPr>
          <w:rFonts w:hint="eastAsia"/>
          <w:szCs w:val="21"/>
        </w:rPr>
        <w:t>。</w:t>
      </w:r>
    </w:p>
    <w:p w:rsidR="009C023C" w:rsidRDefault="009C023C" w:rsidP="009C023C">
      <w:pPr>
        <w:spacing w:beforeLines="20" w:before="62" w:afterLines="20" w:after="62"/>
        <w:jc w:val="left"/>
        <w:rPr>
          <w:szCs w:val="21"/>
        </w:rPr>
      </w:pPr>
      <w:r>
        <w:rPr>
          <w:rFonts w:hint="eastAsia"/>
          <w:szCs w:val="21"/>
        </w:rPr>
        <w:t xml:space="preserve">2015      </w:t>
      </w:r>
      <w:r w:rsidR="00C63454">
        <w:rPr>
          <w:rFonts w:hint="eastAsia"/>
          <w:b/>
          <w:szCs w:val="21"/>
        </w:rPr>
        <w:t>Spatial Organization</w:t>
      </w:r>
      <w:r w:rsidR="00C66825">
        <w:rPr>
          <w:rFonts w:hint="eastAsia"/>
          <w:b/>
          <w:szCs w:val="21"/>
        </w:rPr>
        <w:t xml:space="preserve"> in</w:t>
      </w:r>
      <w:r w:rsidRPr="009C023C">
        <w:rPr>
          <w:rFonts w:hint="eastAsia"/>
          <w:b/>
          <w:szCs w:val="21"/>
        </w:rPr>
        <w:t xml:space="preserve"> Brick Lane (</w:t>
      </w:r>
      <w:r w:rsidRPr="009C023C">
        <w:rPr>
          <w:rFonts w:hint="eastAsia"/>
          <w:b/>
          <w:szCs w:val="21"/>
        </w:rPr>
        <w:t>进行中</w:t>
      </w:r>
      <w:r w:rsidRPr="009C023C">
        <w:rPr>
          <w:rFonts w:hint="eastAsia"/>
          <w:b/>
          <w:szCs w:val="21"/>
        </w:rPr>
        <w:t>)</w:t>
      </w:r>
    </w:p>
    <w:p w:rsidR="009C023C" w:rsidRPr="00C96DA6" w:rsidRDefault="009C023C" w:rsidP="009C023C">
      <w:pPr>
        <w:pStyle w:val="a7"/>
        <w:numPr>
          <w:ilvl w:val="0"/>
          <w:numId w:val="6"/>
        </w:numPr>
        <w:spacing w:beforeLines="20" w:before="62" w:afterLines="20" w:after="62"/>
        <w:ind w:firstLineChars="0"/>
        <w:jc w:val="left"/>
        <w:rPr>
          <w:szCs w:val="21"/>
        </w:rPr>
      </w:pPr>
      <w:r>
        <w:rPr>
          <w:rFonts w:hint="eastAsia"/>
          <w:szCs w:val="21"/>
        </w:rPr>
        <w:t>对于伦敦著名孟加拉聚居区和</w:t>
      </w:r>
      <w:r w:rsidR="00C66825">
        <w:rPr>
          <w:rFonts w:hint="eastAsia"/>
          <w:szCs w:val="21"/>
        </w:rPr>
        <w:t>文化街</w:t>
      </w:r>
      <w:r>
        <w:rPr>
          <w:rFonts w:hint="eastAsia"/>
          <w:szCs w:val="21"/>
        </w:rPr>
        <w:t>Brick Lane</w:t>
      </w:r>
      <w:r>
        <w:rPr>
          <w:rFonts w:hint="eastAsia"/>
          <w:szCs w:val="21"/>
        </w:rPr>
        <w:t>的空间分布</w:t>
      </w:r>
      <w:r w:rsidR="00C63454">
        <w:rPr>
          <w:rFonts w:hint="eastAsia"/>
          <w:szCs w:val="21"/>
        </w:rPr>
        <w:t>以</w:t>
      </w:r>
      <w:r>
        <w:rPr>
          <w:rFonts w:hint="eastAsia"/>
          <w:szCs w:val="21"/>
        </w:rPr>
        <w:t>及</w:t>
      </w:r>
      <w:r w:rsidR="00C63454">
        <w:rPr>
          <w:rFonts w:hint="eastAsia"/>
          <w:szCs w:val="21"/>
        </w:rPr>
        <w:t>空间与个体的互动</w:t>
      </w:r>
      <w:r>
        <w:rPr>
          <w:rFonts w:hint="eastAsia"/>
          <w:szCs w:val="21"/>
        </w:rPr>
        <w:t>进行描述性和阐释性研究；</w:t>
      </w:r>
    </w:p>
    <w:p w:rsidR="009C023C" w:rsidRDefault="009C023C" w:rsidP="009C023C">
      <w:pPr>
        <w:pStyle w:val="a7"/>
        <w:numPr>
          <w:ilvl w:val="0"/>
          <w:numId w:val="6"/>
        </w:numPr>
        <w:spacing w:beforeLines="20" w:before="62" w:afterLines="20" w:after="62"/>
        <w:ind w:firstLineChars="0"/>
        <w:jc w:val="left"/>
        <w:rPr>
          <w:szCs w:val="21"/>
        </w:rPr>
      </w:pPr>
      <w:r>
        <w:rPr>
          <w:rFonts w:hint="eastAsia"/>
          <w:szCs w:val="21"/>
        </w:rPr>
        <w:t>主要方法包括访谈和民族志研究；</w:t>
      </w:r>
    </w:p>
    <w:p w:rsidR="009C023C" w:rsidRDefault="009C023C" w:rsidP="009C023C">
      <w:pPr>
        <w:pStyle w:val="a7"/>
        <w:numPr>
          <w:ilvl w:val="0"/>
          <w:numId w:val="6"/>
        </w:numPr>
        <w:spacing w:beforeLines="20" w:before="62" w:afterLines="20" w:after="62"/>
        <w:ind w:firstLineChars="0"/>
        <w:jc w:val="left"/>
        <w:rPr>
          <w:szCs w:val="21"/>
        </w:rPr>
      </w:pPr>
      <w:r>
        <w:rPr>
          <w:rFonts w:hint="eastAsia"/>
          <w:szCs w:val="21"/>
        </w:rPr>
        <w:t>计划使用社会学理论对于</w:t>
      </w:r>
      <w:r>
        <w:rPr>
          <w:rFonts w:hint="eastAsia"/>
          <w:szCs w:val="21"/>
        </w:rPr>
        <w:t>Brick Lane</w:t>
      </w:r>
      <w:r>
        <w:rPr>
          <w:rFonts w:hint="eastAsia"/>
          <w:szCs w:val="21"/>
        </w:rPr>
        <w:t>的空间分层和社会</w:t>
      </w:r>
      <w:r w:rsidR="00C63454">
        <w:rPr>
          <w:rFonts w:hint="eastAsia"/>
          <w:szCs w:val="21"/>
        </w:rPr>
        <w:t>流动性</w:t>
      </w:r>
      <w:r>
        <w:rPr>
          <w:rFonts w:hint="eastAsia"/>
          <w:szCs w:val="21"/>
        </w:rPr>
        <w:t>进行分析。</w:t>
      </w:r>
    </w:p>
    <w:p w:rsidR="009C023C" w:rsidRPr="009C023C" w:rsidRDefault="009C023C" w:rsidP="009C023C">
      <w:pPr>
        <w:spacing w:beforeLines="20" w:before="62" w:afterLines="20" w:after="62"/>
        <w:jc w:val="left"/>
        <w:rPr>
          <w:szCs w:val="21"/>
        </w:rPr>
      </w:pPr>
    </w:p>
    <w:p w:rsidR="0074779B" w:rsidRDefault="0074779B" w:rsidP="0074779B">
      <w:pPr>
        <w:spacing w:beforeLines="20" w:before="62" w:afterLines="20" w:after="62"/>
        <w:jc w:val="left"/>
        <w:rPr>
          <w:szCs w:val="21"/>
        </w:rPr>
      </w:pPr>
      <w:r>
        <w:rPr>
          <w:rFonts w:hint="eastAsia"/>
          <w:szCs w:val="21"/>
        </w:rPr>
        <w:t xml:space="preserve">2015      </w:t>
      </w:r>
      <w:r w:rsidRPr="009C023C">
        <w:rPr>
          <w:rFonts w:hint="eastAsia"/>
          <w:b/>
          <w:szCs w:val="21"/>
        </w:rPr>
        <w:t>伦敦政治经济学院硕士学位论文（进行中）</w:t>
      </w:r>
    </w:p>
    <w:p w:rsidR="0074779B" w:rsidRPr="00C96DA6" w:rsidRDefault="0074779B" w:rsidP="0074779B">
      <w:pPr>
        <w:pStyle w:val="a7"/>
        <w:numPr>
          <w:ilvl w:val="0"/>
          <w:numId w:val="6"/>
        </w:numPr>
        <w:spacing w:beforeLines="20" w:before="62" w:afterLines="20" w:after="62"/>
        <w:ind w:firstLineChars="0"/>
        <w:jc w:val="left"/>
        <w:rPr>
          <w:szCs w:val="21"/>
        </w:rPr>
      </w:pPr>
      <w:r>
        <w:rPr>
          <w:rFonts w:hint="eastAsia"/>
          <w:szCs w:val="21"/>
        </w:rPr>
        <w:t>计划对于（网络）电子游戏对人际关系和自我认知的影响进行阐释性研究；</w:t>
      </w:r>
    </w:p>
    <w:p w:rsidR="0074779B" w:rsidRDefault="0074779B" w:rsidP="0074779B">
      <w:pPr>
        <w:pStyle w:val="a7"/>
        <w:numPr>
          <w:ilvl w:val="0"/>
          <w:numId w:val="6"/>
        </w:numPr>
        <w:spacing w:beforeLines="20" w:before="62" w:afterLines="20" w:after="62"/>
        <w:ind w:firstLineChars="0"/>
        <w:jc w:val="left"/>
        <w:rPr>
          <w:szCs w:val="21"/>
        </w:rPr>
      </w:pPr>
      <w:r>
        <w:rPr>
          <w:rFonts w:hint="eastAsia"/>
          <w:szCs w:val="21"/>
        </w:rPr>
        <w:t>主要方法为访谈；</w:t>
      </w:r>
    </w:p>
    <w:p w:rsidR="0074779B" w:rsidRDefault="0074779B" w:rsidP="0074779B">
      <w:pPr>
        <w:pStyle w:val="a7"/>
        <w:numPr>
          <w:ilvl w:val="0"/>
          <w:numId w:val="6"/>
        </w:numPr>
        <w:spacing w:beforeLines="20" w:before="62" w:afterLines="20" w:after="62"/>
        <w:ind w:firstLineChars="0"/>
        <w:jc w:val="left"/>
        <w:rPr>
          <w:szCs w:val="21"/>
        </w:rPr>
      </w:pPr>
      <w:r>
        <w:rPr>
          <w:rFonts w:hint="eastAsia"/>
          <w:szCs w:val="21"/>
        </w:rPr>
        <w:t>计划使用经典社会学以及社会</w:t>
      </w:r>
      <w:r w:rsidR="009C023C">
        <w:rPr>
          <w:rFonts w:hint="eastAsia"/>
          <w:szCs w:val="21"/>
        </w:rPr>
        <w:t>心理学理论对于电子游戏在玩家现实生活中的种种作用和影响进行分析。</w:t>
      </w:r>
    </w:p>
    <w:p w:rsidR="00C96DA6" w:rsidRPr="009C023C" w:rsidRDefault="00C96DA6" w:rsidP="00C96DA6">
      <w:pPr>
        <w:spacing w:beforeLines="20" w:before="62" w:afterLines="20" w:after="62"/>
        <w:jc w:val="left"/>
        <w:rPr>
          <w:szCs w:val="21"/>
        </w:rPr>
      </w:pPr>
    </w:p>
    <w:p w:rsidR="004543F6" w:rsidRPr="00676846" w:rsidRDefault="009C023C" w:rsidP="00E97D2B">
      <w:pPr>
        <w:spacing w:beforeLines="20" w:before="62" w:afterLines="20" w:after="62"/>
        <w:jc w:val="left"/>
        <w:rPr>
          <w:b/>
          <w:sz w:val="24"/>
          <w:szCs w:val="21"/>
        </w:rPr>
      </w:pPr>
      <w:r>
        <w:rPr>
          <w:rFonts w:hint="eastAsia"/>
          <w:b/>
          <w:sz w:val="24"/>
          <w:szCs w:val="21"/>
        </w:rPr>
        <w:t>专业技能</w:t>
      </w:r>
    </w:p>
    <w:p w:rsidR="009C023C" w:rsidRDefault="009C023C" w:rsidP="00E97D2B">
      <w:pPr>
        <w:pStyle w:val="a7"/>
        <w:numPr>
          <w:ilvl w:val="0"/>
          <w:numId w:val="6"/>
        </w:numPr>
        <w:ind w:firstLineChars="0"/>
        <w:jc w:val="left"/>
        <w:rPr>
          <w:szCs w:val="21"/>
        </w:rPr>
      </w:pPr>
      <w:r>
        <w:rPr>
          <w:rFonts w:hint="eastAsia"/>
          <w:szCs w:val="21"/>
        </w:rPr>
        <w:t>熟练掌握中国基本法律，对于非营利组织法，民事诉讼法，公司法有相关实务经验；</w:t>
      </w:r>
    </w:p>
    <w:p w:rsidR="009C023C" w:rsidRDefault="009C023C" w:rsidP="00E97D2B">
      <w:pPr>
        <w:pStyle w:val="a7"/>
        <w:numPr>
          <w:ilvl w:val="0"/>
          <w:numId w:val="6"/>
        </w:numPr>
        <w:ind w:firstLineChars="0"/>
        <w:jc w:val="left"/>
        <w:rPr>
          <w:szCs w:val="21"/>
        </w:rPr>
      </w:pPr>
      <w:r>
        <w:rPr>
          <w:rFonts w:hint="eastAsia"/>
          <w:szCs w:val="21"/>
        </w:rPr>
        <w:t>熟练掌握定性和定量社会研究方法，包括社会统计，问卷调查，访谈以及民族志研究等；</w:t>
      </w:r>
    </w:p>
    <w:p w:rsidR="004543F6" w:rsidRDefault="004543F6" w:rsidP="00E97D2B">
      <w:pPr>
        <w:pStyle w:val="a7"/>
        <w:numPr>
          <w:ilvl w:val="0"/>
          <w:numId w:val="6"/>
        </w:numPr>
        <w:ind w:firstLineChars="0"/>
        <w:jc w:val="left"/>
        <w:rPr>
          <w:szCs w:val="21"/>
        </w:rPr>
      </w:pPr>
      <w:r w:rsidRPr="00821AC4">
        <w:rPr>
          <w:rFonts w:hint="eastAsia"/>
          <w:szCs w:val="21"/>
        </w:rPr>
        <w:t>熟练使用</w:t>
      </w:r>
      <w:r w:rsidR="00C73DC1" w:rsidRPr="00821AC4">
        <w:rPr>
          <w:rFonts w:hint="eastAsia"/>
          <w:szCs w:val="21"/>
        </w:rPr>
        <w:t>Micro</w:t>
      </w:r>
      <w:r w:rsidR="00C73DC1" w:rsidRPr="00821AC4">
        <w:rPr>
          <w:szCs w:val="21"/>
        </w:rPr>
        <w:t>s</w:t>
      </w:r>
      <w:r w:rsidR="00C73DC1" w:rsidRPr="00821AC4">
        <w:rPr>
          <w:rFonts w:hint="eastAsia"/>
          <w:szCs w:val="21"/>
        </w:rPr>
        <w:t>of</w:t>
      </w:r>
      <w:r w:rsidR="00C73DC1" w:rsidRPr="00821AC4">
        <w:rPr>
          <w:szCs w:val="21"/>
        </w:rPr>
        <w:t>t Office</w:t>
      </w:r>
      <w:r w:rsidR="00C73DC1" w:rsidRPr="00821AC4">
        <w:rPr>
          <w:rFonts w:hint="eastAsia"/>
          <w:szCs w:val="21"/>
        </w:rPr>
        <w:t>，</w:t>
      </w:r>
      <w:r w:rsidR="00C73DC1" w:rsidRPr="00821AC4">
        <w:rPr>
          <w:rFonts w:hint="eastAsia"/>
          <w:szCs w:val="21"/>
        </w:rPr>
        <w:t>Cool</w:t>
      </w:r>
      <w:r w:rsidR="00C73DC1" w:rsidRPr="00821AC4">
        <w:rPr>
          <w:szCs w:val="21"/>
        </w:rPr>
        <w:t xml:space="preserve"> Edit</w:t>
      </w:r>
      <w:r w:rsidR="00C73DC1" w:rsidRPr="00821AC4">
        <w:rPr>
          <w:rFonts w:hint="eastAsia"/>
          <w:szCs w:val="21"/>
        </w:rPr>
        <w:t>等</w:t>
      </w:r>
      <w:r w:rsidR="009C023C">
        <w:rPr>
          <w:rFonts w:hint="eastAsia"/>
          <w:szCs w:val="21"/>
        </w:rPr>
        <w:t>基础办公</w:t>
      </w:r>
      <w:r w:rsidR="00C73DC1" w:rsidRPr="00821AC4">
        <w:rPr>
          <w:rFonts w:hint="eastAsia"/>
          <w:szCs w:val="21"/>
        </w:rPr>
        <w:t>软件；</w:t>
      </w:r>
    </w:p>
    <w:p w:rsidR="009C023C" w:rsidRDefault="009C023C" w:rsidP="00E97D2B">
      <w:pPr>
        <w:pStyle w:val="a7"/>
        <w:numPr>
          <w:ilvl w:val="0"/>
          <w:numId w:val="6"/>
        </w:numPr>
        <w:ind w:firstLineChars="0"/>
        <w:jc w:val="left"/>
        <w:rPr>
          <w:szCs w:val="21"/>
        </w:rPr>
      </w:pPr>
      <w:r>
        <w:rPr>
          <w:rFonts w:hint="eastAsia"/>
          <w:szCs w:val="21"/>
        </w:rPr>
        <w:t>熟练使用</w:t>
      </w:r>
      <w:r>
        <w:rPr>
          <w:rFonts w:hint="eastAsia"/>
          <w:szCs w:val="21"/>
        </w:rPr>
        <w:t>SPSS, STATA</w:t>
      </w:r>
      <w:r>
        <w:rPr>
          <w:rFonts w:hint="eastAsia"/>
          <w:szCs w:val="21"/>
        </w:rPr>
        <w:t>等统计软件；</w:t>
      </w:r>
    </w:p>
    <w:p w:rsidR="009C023C" w:rsidRDefault="003E4FBC" w:rsidP="00E97D2B">
      <w:pPr>
        <w:pStyle w:val="a7"/>
        <w:numPr>
          <w:ilvl w:val="0"/>
          <w:numId w:val="6"/>
        </w:numPr>
        <w:ind w:firstLineChars="0"/>
        <w:jc w:val="left"/>
        <w:rPr>
          <w:szCs w:val="21"/>
        </w:rPr>
      </w:pPr>
      <w:r>
        <w:rPr>
          <w:rFonts w:hint="eastAsia"/>
          <w:szCs w:val="21"/>
        </w:rPr>
        <w:t>具有良好的团队协作能力，沟通能力，能够及时发现团队内部纠纷，并且提出创造性的解决方案</w:t>
      </w:r>
      <w:r w:rsidR="009C023C">
        <w:rPr>
          <w:rFonts w:hint="eastAsia"/>
          <w:szCs w:val="21"/>
        </w:rPr>
        <w:t>；</w:t>
      </w:r>
    </w:p>
    <w:p w:rsidR="00244975" w:rsidRDefault="00C73DC1" w:rsidP="00EE79DC">
      <w:pPr>
        <w:pStyle w:val="a7"/>
        <w:numPr>
          <w:ilvl w:val="0"/>
          <w:numId w:val="6"/>
        </w:numPr>
        <w:ind w:firstLineChars="0"/>
        <w:jc w:val="left"/>
      </w:pPr>
      <w:r w:rsidRPr="00B7611D">
        <w:rPr>
          <w:rFonts w:hint="eastAsia"/>
          <w:szCs w:val="21"/>
        </w:rPr>
        <w:t>语言：母语普通话，英语熟练</w:t>
      </w:r>
      <w:r w:rsidR="000D6D00" w:rsidRPr="00B7611D">
        <w:rPr>
          <w:rFonts w:hint="eastAsia"/>
          <w:szCs w:val="21"/>
        </w:rPr>
        <w:t>；</w:t>
      </w:r>
      <w:r w:rsidR="009C023C" w:rsidRPr="00B7611D">
        <w:rPr>
          <w:rFonts w:hint="eastAsia"/>
          <w:szCs w:val="21"/>
        </w:rPr>
        <w:t xml:space="preserve">TOFEL </w:t>
      </w:r>
      <w:r w:rsidR="00E97D2B" w:rsidRPr="00B7611D">
        <w:rPr>
          <w:rFonts w:hint="eastAsia"/>
          <w:szCs w:val="21"/>
        </w:rPr>
        <w:t>102</w:t>
      </w:r>
      <w:r w:rsidR="00E97D2B" w:rsidRPr="00B7611D">
        <w:rPr>
          <w:rFonts w:hint="eastAsia"/>
          <w:szCs w:val="21"/>
        </w:rPr>
        <w:t>分</w:t>
      </w:r>
      <w:r w:rsidR="009C023C" w:rsidRPr="00B7611D">
        <w:rPr>
          <w:rFonts w:hint="eastAsia"/>
          <w:szCs w:val="21"/>
        </w:rPr>
        <w:t>;IELTS 7.5</w:t>
      </w:r>
      <w:r w:rsidR="009C023C" w:rsidRPr="00B7611D">
        <w:rPr>
          <w:rFonts w:hint="eastAsia"/>
          <w:szCs w:val="21"/>
        </w:rPr>
        <w:t>分。</w:t>
      </w:r>
    </w:p>
    <w:sectPr w:rsidR="00244975" w:rsidSect="00656D5E">
      <w:pgSz w:w="11906" w:h="16838"/>
      <w:pgMar w:top="1134" w:right="851" w:bottom="1440"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399" w:rsidRDefault="00A80399" w:rsidP="002838C2">
      <w:r>
        <w:separator/>
      </w:r>
    </w:p>
  </w:endnote>
  <w:endnote w:type="continuationSeparator" w:id="0">
    <w:p w:rsidR="00A80399" w:rsidRDefault="00A80399" w:rsidP="0028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399" w:rsidRDefault="00A80399" w:rsidP="002838C2">
      <w:r>
        <w:separator/>
      </w:r>
    </w:p>
  </w:footnote>
  <w:footnote w:type="continuationSeparator" w:id="0">
    <w:p w:rsidR="00A80399" w:rsidRDefault="00A80399" w:rsidP="002838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63C0"/>
    <w:multiLevelType w:val="hybridMultilevel"/>
    <w:tmpl w:val="F396808A"/>
    <w:lvl w:ilvl="0" w:tplc="04090001">
      <w:start w:val="1"/>
      <w:numFmt w:val="bullet"/>
      <w:lvlText w:val=""/>
      <w:lvlJc w:val="left"/>
      <w:pPr>
        <w:ind w:left="1978" w:hanging="420"/>
      </w:pPr>
      <w:rPr>
        <w:rFonts w:ascii="Wingdings" w:hAnsi="Wingdings" w:hint="default"/>
      </w:rPr>
    </w:lvl>
    <w:lvl w:ilvl="1" w:tplc="04090003" w:tentative="1">
      <w:start w:val="1"/>
      <w:numFmt w:val="bullet"/>
      <w:lvlText w:val=""/>
      <w:lvlJc w:val="left"/>
      <w:pPr>
        <w:ind w:left="2398" w:hanging="420"/>
      </w:pPr>
      <w:rPr>
        <w:rFonts w:ascii="Wingdings" w:hAnsi="Wingdings" w:hint="default"/>
      </w:rPr>
    </w:lvl>
    <w:lvl w:ilvl="2" w:tplc="04090005" w:tentative="1">
      <w:start w:val="1"/>
      <w:numFmt w:val="bullet"/>
      <w:lvlText w:val=""/>
      <w:lvlJc w:val="left"/>
      <w:pPr>
        <w:ind w:left="2818" w:hanging="420"/>
      </w:pPr>
      <w:rPr>
        <w:rFonts w:ascii="Wingdings" w:hAnsi="Wingdings" w:hint="default"/>
      </w:rPr>
    </w:lvl>
    <w:lvl w:ilvl="3" w:tplc="04090001" w:tentative="1">
      <w:start w:val="1"/>
      <w:numFmt w:val="bullet"/>
      <w:lvlText w:val=""/>
      <w:lvlJc w:val="left"/>
      <w:pPr>
        <w:ind w:left="3238" w:hanging="420"/>
      </w:pPr>
      <w:rPr>
        <w:rFonts w:ascii="Wingdings" w:hAnsi="Wingdings" w:hint="default"/>
      </w:rPr>
    </w:lvl>
    <w:lvl w:ilvl="4" w:tplc="04090003" w:tentative="1">
      <w:start w:val="1"/>
      <w:numFmt w:val="bullet"/>
      <w:lvlText w:val=""/>
      <w:lvlJc w:val="left"/>
      <w:pPr>
        <w:ind w:left="3658" w:hanging="420"/>
      </w:pPr>
      <w:rPr>
        <w:rFonts w:ascii="Wingdings" w:hAnsi="Wingdings" w:hint="default"/>
      </w:rPr>
    </w:lvl>
    <w:lvl w:ilvl="5" w:tplc="04090005" w:tentative="1">
      <w:start w:val="1"/>
      <w:numFmt w:val="bullet"/>
      <w:lvlText w:val=""/>
      <w:lvlJc w:val="left"/>
      <w:pPr>
        <w:ind w:left="4078" w:hanging="420"/>
      </w:pPr>
      <w:rPr>
        <w:rFonts w:ascii="Wingdings" w:hAnsi="Wingdings" w:hint="default"/>
      </w:rPr>
    </w:lvl>
    <w:lvl w:ilvl="6" w:tplc="04090001" w:tentative="1">
      <w:start w:val="1"/>
      <w:numFmt w:val="bullet"/>
      <w:lvlText w:val=""/>
      <w:lvlJc w:val="left"/>
      <w:pPr>
        <w:ind w:left="4498" w:hanging="420"/>
      </w:pPr>
      <w:rPr>
        <w:rFonts w:ascii="Wingdings" w:hAnsi="Wingdings" w:hint="default"/>
      </w:rPr>
    </w:lvl>
    <w:lvl w:ilvl="7" w:tplc="04090003" w:tentative="1">
      <w:start w:val="1"/>
      <w:numFmt w:val="bullet"/>
      <w:lvlText w:val=""/>
      <w:lvlJc w:val="left"/>
      <w:pPr>
        <w:ind w:left="4918" w:hanging="420"/>
      </w:pPr>
      <w:rPr>
        <w:rFonts w:ascii="Wingdings" w:hAnsi="Wingdings" w:hint="default"/>
      </w:rPr>
    </w:lvl>
    <w:lvl w:ilvl="8" w:tplc="04090005" w:tentative="1">
      <w:start w:val="1"/>
      <w:numFmt w:val="bullet"/>
      <w:lvlText w:val=""/>
      <w:lvlJc w:val="left"/>
      <w:pPr>
        <w:ind w:left="5338" w:hanging="420"/>
      </w:pPr>
      <w:rPr>
        <w:rFonts w:ascii="Wingdings" w:hAnsi="Wingdings" w:hint="default"/>
      </w:rPr>
    </w:lvl>
  </w:abstractNum>
  <w:abstractNum w:abstractNumId="1">
    <w:nsid w:val="0A7718A3"/>
    <w:multiLevelType w:val="hybridMultilevel"/>
    <w:tmpl w:val="97E6D6BA"/>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
    <w:nsid w:val="0E3114B0"/>
    <w:multiLevelType w:val="hybridMultilevel"/>
    <w:tmpl w:val="A656C290"/>
    <w:lvl w:ilvl="0" w:tplc="04090001">
      <w:start w:val="1"/>
      <w:numFmt w:val="bullet"/>
      <w:lvlText w:val=""/>
      <w:lvlJc w:val="left"/>
      <w:pPr>
        <w:ind w:left="1695" w:hanging="420"/>
      </w:pPr>
      <w:rPr>
        <w:rFonts w:ascii="Wingdings" w:hAnsi="Wingdings" w:hint="default"/>
      </w:rPr>
    </w:lvl>
    <w:lvl w:ilvl="1" w:tplc="04090003" w:tentative="1">
      <w:start w:val="1"/>
      <w:numFmt w:val="bullet"/>
      <w:lvlText w:val=""/>
      <w:lvlJc w:val="left"/>
      <w:pPr>
        <w:ind w:left="2115" w:hanging="420"/>
      </w:pPr>
      <w:rPr>
        <w:rFonts w:ascii="Wingdings" w:hAnsi="Wingdings" w:hint="default"/>
      </w:rPr>
    </w:lvl>
    <w:lvl w:ilvl="2" w:tplc="04090005"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3" w:tentative="1">
      <w:start w:val="1"/>
      <w:numFmt w:val="bullet"/>
      <w:lvlText w:val=""/>
      <w:lvlJc w:val="left"/>
      <w:pPr>
        <w:ind w:left="3375" w:hanging="420"/>
      </w:pPr>
      <w:rPr>
        <w:rFonts w:ascii="Wingdings" w:hAnsi="Wingdings" w:hint="default"/>
      </w:rPr>
    </w:lvl>
    <w:lvl w:ilvl="5" w:tplc="04090005"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3" w:tentative="1">
      <w:start w:val="1"/>
      <w:numFmt w:val="bullet"/>
      <w:lvlText w:val=""/>
      <w:lvlJc w:val="left"/>
      <w:pPr>
        <w:ind w:left="4635" w:hanging="420"/>
      </w:pPr>
      <w:rPr>
        <w:rFonts w:ascii="Wingdings" w:hAnsi="Wingdings" w:hint="default"/>
      </w:rPr>
    </w:lvl>
    <w:lvl w:ilvl="8" w:tplc="04090005" w:tentative="1">
      <w:start w:val="1"/>
      <w:numFmt w:val="bullet"/>
      <w:lvlText w:val=""/>
      <w:lvlJc w:val="left"/>
      <w:pPr>
        <w:ind w:left="5055" w:hanging="420"/>
      </w:pPr>
      <w:rPr>
        <w:rFonts w:ascii="Wingdings" w:hAnsi="Wingdings" w:hint="default"/>
      </w:rPr>
    </w:lvl>
  </w:abstractNum>
  <w:abstractNum w:abstractNumId="3">
    <w:nsid w:val="2FCE2FCC"/>
    <w:multiLevelType w:val="hybridMultilevel"/>
    <w:tmpl w:val="C66EFB62"/>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4">
    <w:nsid w:val="43863ADF"/>
    <w:multiLevelType w:val="hybridMultilevel"/>
    <w:tmpl w:val="9FA4F798"/>
    <w:lvl w:ilvl="0" w:tplc="04090001">
      <w:start w:val="1"/>
      <w:numFmt w:val="bullet"/>
      <w:lvlText w:val=""/>
      <w:lvlJc w:val="left"/>
      <w:pPr>
        <w:ind w:left="1695" w:hanging="420"/>
      </w:pPr>
      <w:rPr>
        <w:rFonts w:ascii="Wingdings" w:hAnsi="Wingdings" w:hint="default"/>
      </w:rPr>
    </w:lvl>
    <w:lvl w:ilvl="1" w:tplc="04090003" w:tentative="1">
      <w:start w:val="1"/>
      <w:numFmt w:val="bullet"/>
      <w:lvlText w:val=""/>
      <w:lvlJc w:val="left"/>
      <w:pPr>
        <w:ind w:left="2115" w:hanging="420"/>
      </w:pPr>
      <w:rPr>
        <w:rFonts w:ascii="Wingdings" w:hAnsi="Wingdings" w:hint="default"/>
      </w:rPr>
    </w:lvl>
    <w:lvl w:ilvl="2" w:tplc="04090005"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3" w:tentative="1">
      <w:start w:val="1"/>
      <w:numFmt w:val="bullet"/>
      <w:lvlText w:val=""/>
      <w:lvlJc w:val="left"/>
      <w:pPr>
        <w:ind w:left="3375" w:hanging="420"/>
      </w:pPr>
      <w:rPr>
        <w:rFonts w:ascii="Wingdings" w:hAnsi="Wingdings" w:hint="default"/>
      </w:rPr>
    </w:lvl>
    <w:lvl w:ilvl="5" w:tplc="04090005"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3" w:tentative="1">
      <w:start w:val="1"/>
      <w:numFmt w:val="bullet"/>
      <w:lvlText w:val=""/>
      <w:lvlJc w:val="left"/>
      <w:pPr>
        <w:ind w:left="4635" w:hanging="420"/>
      </w:pPr>
      <w:rPr>
        <w:rFonts w:ascii="Wingdings" w:hAnsi="Wingdings" w:hint="default"/>
      </w:rPr>
    </w:lvl>
    <w:lvl w:ilvl="8" w:tplc="04090005" w:tentative="1">
      <w:start w:val="1"/>
      <w:numFmt w:val="bullet"/>
      <w:lvlText w:val=""/>
      <w:lvlJc w:val="left"/>
      <w:pPr>
        <w:ind w:left="5055" w:hanging="420"/>
      </w:pPr>
      <w:rPr>
        <w:rFonts w:ascii="Wingdings" w:hAnsi="Wingdings" w:hint="default"/>
      </w:rPr>
    </w:lvl>
  </w:abstractNum>
  <w:abstractNum w:abstractNumId="5">
    <w:nsid w:val="483447A0"/>
    <w:multiLevelType w:val="hybridMultilevel"/>
    <w:tmpl w:val="14F41914"/>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6">
    <w:nsid w:val="55D04CFC"/>
    <w:multiLevelType w:val="hybridMultilevel"/>
    <w:tmpl w:val="3D08D704"/>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7">
    <w:nsid w:val="736416D2"/>
    <w:multiLevelType w:val="hybridMultilevel"/>
    <w:tmpl w:val="3BBE4F74"/>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num w:numId="1">
    <w:abstractNumId w:val="0"/>
  </w:num>
  <w:num w:numId="2">
    <w:abstractNumId w:val="5"/>
  </w:num>
  <w:num w:numId="3">
    <w:abstractNumId w:val="7"/>
  </w:num>
  <w:num w:numId="4">
    <w:abstractNumId w:val="3"/>
  </w:num>
  <w:num w:numId="5">
    <w:abstractNumId w:val="1"/>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029"/>
    <w:rsid w:val="0000177C"/>
    <w:rsid w:val="00043B22"/>
    <w:rsid w:val="000620E0"/>
    <w:rsid w:val="0008058C"/>
    <w:rsid w:val="000D3F64"/>
    <w:rsid w:val="000D6D00"/>
    <w:rsid w:val="001021C4"/>
    <w:rsid w:val="00102C12"/>
    <w:rsid w:val="0010516E"/>
    <w:rsid w:val="00130337"/>
    <w:rsid w:val="00183E85"/>
    <w:rsid w:val="001E3767"/>
    <w:rsid w:val="001E3C8B"/>
    <w:rsid w:val="00244975"/>
    <w:rsid w:val="00251C5C"/>
    <w:rsid w:val="00266BBA"/>
    <w:rsid w:val="00267711"/>
    <w:rsid w:val="002838C2"/>
    <w:rsid w:val="0028623B"/>
    <w:rsid w:val="00292B37"/>
    <w:rsid w:val="00293AD8"/>
    <w:rsid w:val="00294306"/>
    <w:rsid w:val="002971D7"/>
    <w:rsid w:val="002B34D6"/>
    <w:rsid w:val="002D2F83"/>
    <w:rsid w:val="002E08B1"/>
    <w:rsid w:val="00311CFE"/>
    <w:rsid w:val="0034756B"/>
    <w:rsid w:val="003608DE"/>
    <w:rsid w:val="00365960"/>
    <w:rsid w:val="0038530B"/>
    <w:rsid w:val="003C50A2"/>
    <w:rsid w:val="003E330A"/>
    <w:rsid w:val="003E36F4"/>
    <w:rsid w:val="003E4FBC"/>
    <w:rsid w:val="003E67DC"/>
    <w:rsid w:val="00413019"/>
    <w:rsid w:val="00433A12"/>
    <w:rsid w:val="004430BA"/>
    <w:rsid w:val="004543F6"/>
    <w:rsid w:val="0049530A"/>
    <w:rsid w:val="004D3323"/>
    <w:rsid w:val="004F5476"/>
    <w:rsid w:val="00524DAC"/>
    <w:rsid w:val="0055486D"/>
    <w:rsid w:val="00583AFD"/>
    <w:rsid w:val="005B19EF"/>
    <w:rsid w:val="005B2A61"/>
    <w:rsid w:val="005F7D5B"/>
    <w:rsid w:val="0060271C"/>
    <w:rsid w:val="00656D5E"/>
    <w:rsid w:val="00665F0A"/>
    <w:rsid w:val="00676846"/>
    <w:rsid w:val="00686650"/>
    <w:rsid w:val="00686FFE"/>
    <w:rsid w:val="0069287D"/>
    <w:rsid w:val="006B7272"/>
    <w:rsid w:val="006C3280"/>
    <w:rsid w:val="0070247D"/>
    <w:rsid w:val="00737029"/>
    <w:rsid w:val="0074705B"/>
    <w:rsid w:val="0074779B"/>
    <w:rsid w:val="00793544"/>
    <w:rsid w:val="007B44B0"/>
    <w:rsid w:val="007C7E80"/>
    <w:rsid w:val="00821312"/>
    <w:rsid w:val="00821AC4"/>
    <w:rsid w:val="00823CBD"/>
    <w:rsid w:val="0083014C"/>
    <w:rsid w:val="00872C99"/>
    <w:rsid w:val="00891853"/>
    <w:rsid w:val="008A486E"/>
    <w:rsid w:val="008A4D67"/>
    <w:rsid w:val="008C1AFF"/>
    <w:rsid w:val="008D6DD7"/>
    <w:rsid w:val="009063F7"/>
    <w:rsid w:val="009A3852"/>
    <w:rsid w:val="009C023C"/>
    <w:rsid w:val="00A133AE"/>
    <w:rsid w:val="00A17672"/>
    <w:rsid w:val="00A80399"/>
    <w:rsid w:val="00A82E05"/>
    <w:rsid w:val="00AC2B5C"/>
    <w:rsid w:val="00B111A6"/>
    <w:rsid w:val="00B51196"/>
    <w:rsid w:val="00B7611D"/>
    <w:rsid w:val="00BB0574"/>
    <w:rsid w:val="00C35AD5"/>
    <w:rsid w:val="00C63454"/>
    <w:rsid w:val="00C66825"/>
    <w:rsid w:val="00C674D9"/>
    <w:rsid w:val="00C73DC1"/>
    <w:rsid w:val="00C96DA6"/>
    <w:rsid w:val="00CE24D7"/>
    <w:rsid w:val="00D31000"/>
    <w:rsid w:val="00D813CE"/>
    <w:rsid w:val="00D93A84"/>
    <w:rsid w:val="00DA43B7"/>
    <w:rsid w:val="00E00FA4"/>
    <w:rsid w:val="00E0127B"/>
    <w:rsid w:val="00E45256"/>
    <w:rsid w:val="00E7715E"/>
    <w:rsid w:val="00E97D2B"/>
    <w:rsid w:val="00EB39B6"/>
    <w:rsid w:val="00F4500F"/>
    <w:rsid w:val="00FA3ADB"/>
    <w:rsid w:val="00FA6C78"/>
    <w:rsid w:val="00FE4CF3"/>
    <w:rsid w:val="00FF7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0FA3C6-EAEE-43A1-B520-7A092D56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737029"/>
    <w:rPr>
      <w:i/>
      <w:iCs/>
      <w:color w:val="404040" w:themeColor="text1" w:themeTint="BF"/>
    </w:rPr>
  </w:style>
  <w:style w:type="paragraph" w:styleId="a4">
    <w:name w:val="Title"/>
    <w:basedOn w:val="a"/>
    <w:next w:val="a"/>
    <w:link w:val="Char"/>
    <w:uiPriority w:val="10"/>
    <w:qFormat/>
    <w:rsid w:val="00737029"/>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4"/>
    <w:uiPriority w:val="10"/>
    <w:rsid w:val="00737029"/>
    <w:rPr>
      <w:rFonts w:asciiTheme="majorHAnsi" w:eastAsia="宋体" w:hAnsiTheme="majorHAnsi" w:cstheme="majorBidi"/>
      <w:b/>
      <w:bCs/>
      <w:sz w:val="32"/>
      <w:szCs w:val="32"/>
    </w:rPr>
  </w:style>
  <w:style w:type="character" w:styleId="a5">
    <w:name w:val="Hyperlink"/>
    <w:basedOn w:val="a0"/>
    <w:uiPriority w:val="99"/>
    <w:unhideWhenUsed/>
    <w:rsid w:val="00737029"/>
    <w:rPr>
      <w:color w:val="0563C1" w:themeColor="hyperlink"/>
      <w:u w:val="single"/>
    </w:rPr>
  </w:style>
  <w:style w:type="table" w:styleId="a6">
    <w:name w:val="Table Grid"/>
    <w:basedOn w:val="a1"/>
    <w:uiPriority w:val="39"/>
    <w:rsid w:val="0010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无格式表格 31"/>
    <w:basedOn w:val="a1"/>
    <w:uiPriority w:val="43"/>
    <w:rsid w:val="0010516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7">
    <w:name w:val="List Paragraph"/>
    <w:basedOn w:val="a"/>
    <w:uiPriority w:val="34"/>
    <w:qFormat/>
    <w:rsid w:val="00D813CE"/>
    <w:pPr>
      <w:ind w:firstLineChars="200" w:firstLine="420"/>
    </w:pPr>
  </w:style>
  <w:style w:type="paragraph" w:styleId="a8">
    <w:name w:val="header"/>
    <w:basedOn w:val="a"/>
    <w:link w:val="Char0"/>
    <w:uiPriority w:val="99"/>
    <w:unhideWhenUsed/>
    <w:rsid w:val="002838C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2838C2"/>
    <w:rPr>
      <w:sz w:val="18"/>
      <w:szCs w:val="18"/>
    </w:rPr>
  </w:style>
  <w:style w:type="paragraph" w:styleId="a9">
    <w:name w:val="footer"/>
    <w:basedOn w:val="a"/>
    <w:link w:val="Char1"/>
    <w:uiPriority w:val="99"/>
    <w:unhideWhenUsed/>
    <w:rsid w:val="002838C2"/>
    <w:pPr>
      <w:tabs>
        <w:tab w:val="center" w:pos="4153"/>
        <w:tab w:val="right" w:pos="8306"/>
      </w:tabs>
      <w:snapToGrid w:val="0"/>
      <w:jc w:val="left"/>
    </w:pPr>
    <w:rPr>
      <w:sz w:val="18"/>
      <w:szCs w:val="18"/>
    </w:rPr>
  </w:style>
  <w:style w:type="character" w:customStyle="1" w:styleId="Char1">
    <w:name w:val="页脚 Char"/>
    <w:basedOn w:val="a0"/>
    <w:link w:val="a9"/>
    <w:uiPriority w:val="99"/>
    <w:rsid w:val="002838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pku</dc:creator>
  <cp:lastModifiedBy>Boyang Dong</cp:lastModifiedBy>
  <cp:revision>11</cp:revision>
  <cp:lastPrinted>2015-04-28T13:41:00Z</cp:lastPrinted>
  <dcterms:created xsi:type="dcterms:W3CDTF">2015-02-15T21:13:00Z</dcterms:created>
  <dcterms:modified xsi:type="dcterms:W3CDTF">2015-04-28T13:50:00Z</dcterms:modified>
</cp:coreProperties>
</file>