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标题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ind w:firstLine="567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eastAsia="Helvetica" w:hint="eastAsia"/>
          <w:sz w:val="34"/>
          <w:szCs w:val="34"/>
          <w:u w:color="000000"/>
          <w:rtl w:val="0"/>
          <w:lang w:val="zh-TW" w:eastAsia="zh-TW"/>
        </w:rPr>
        <w:t>个  人  简  历</w:t>
      </w:r>
      <w:r>
        <w:rPr>
          <w:rFonts w:ascii="Times Roman" w:cs="Times Roman" w:hAnsi="Times Roman" w:eastAsia="Times Roman"/>
          <w:b w:val="0"/>
          <w:bCs w:val="0"/>
          <w:sz w:val="34"/>
          <w:szCs w:val="34"/>
          <w:u w:color="000000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5092065</wp:posOffset>
                </wp:positionH>
                <wp:positionV relativeFrom="line">
                  <wp:posOffset>358774</wp:posOffset>
                </wp:positionV>
                <wp:extent cx="2139315" cy="283591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315" cy="2835911"/>
                          <a:chOff x="0" y="0"/>
                          <a:chExt cx="2139314" cy="2835910"/>
                        </a:xfrm>
                      </wpg:grpSpPr>
                      <pic:pic xmlns:pic="http://schemas.openxmlformats.org/drawingml/2006/picture">
                        <pic:nvPicPr>
                          <pic:cNvPr id="1073741825" name="image.jpe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5913" y="139729"/>
                            <a:ext cx="1707489" cy="2276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.pn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28359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01.0pt;margin-top:28.2pt;width:168.4pt;height:223.3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 coordorigin="0,0" coordsize="2139315,2835910">
                <w10:wrap type="through" side="bothSides" anchorx="page"/>
                <v:shape id="_x0000_s1027" type="#_x0000_t75" style="position:absolute;left:215914;top:139730;width:1707488;height:2276991;">
                  <v:imagedata r:id="rId4" o:title="image.jpeg"/>
                </v:shape>
                <v:shape id="_x0000_s1028" type="#_x0000_t75" style="position:absolute;left:0;top:0;width:2139315;height:2835910;">
                  <v:imagedata r:id="rId5" o:title="image.png"/>
                </v:shape>
              </v:group>
            </w:pict>
          </mc:Fallback>
        </mc:AlternateContent>
      </w:r>
    </w:p>
    <w:p>
      <w:pPr>
        <w:pStyle w:val="正文 A"/>
        <w:spacing w:line="288" w:lineRule="auto"/>
        <w:ind w:firstLine="567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★</w:t>
      </w:r>
      <w:r>
        <w:rPr>
          <w:rFonts w:eastAsia="Times New Roman Bold" w:hint="eastAsia"/>
          <w:sz w:val="28"/>
          <w:szCs w:val="28"/>
          <w:rtl w:val="0"/>
          <w:lang w:val="zh-TW" w:eastAsia="zh-TW"/>
        </w:rPr>
        <w:t>个人概况</w:t>
      </w:r>
      <w:r>
        <w:rPr>
          <w:rFonts w:ascii="Times Roman"/>
          <w:b w:val="1"/>
          <w:bCs w:val="1"/>
          <w:sz w:val="28"/>
          <w:szCs w:val="28"/>
          <w:rtl w:val="0"/>
          <w:lang w:val="en-US"/>
        </w:rPr>
        <w:t>:</w:t>
        <w:tab/>
        <w:t xml:space="preserve">   </w:t>
      </w:r>
    </w:p>
    <w:p>
      <w:pPr>
        <w:pStyle w:val="正文 A"/>
        <w:spacing w:line="288" w:lineRule="auto"/>
        <w:ind w:left="540" w:firstLine="27"/>
        <w:jc w:val="left"/>
        <w:rPr>
          <w:rFonts w:ascii="Times Roman" w:cs="Times Roman" w:hAnsi="Times Roman" w:eastAsia="Times Roman"/>
        </w:rPr>
      </w:pPr>
      <w:r>
        <w:rPr>
          <w:rFonts w:eastAsia="Times New Roman Bold" w:hint="eastAsia"/>
          <w:sz w:val="21"/>
          <w:szCs w:val="21"/>
          <w:rtl w:val="0"/>
          <w:lang w:val="zh-TW" w:eastAsia="zh-TW"/>
        </w:rPr>
        <w:t>姓  名：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李爱华</w:t>
      </w:r>
      <w:r>
        <w:rPr>
          <w:rFonts w:ascii="Times Roman" w:cs="Times Roman" w:hAnsi="Times Roman" w:eastAsia="Times Roman"/>
          <w:sz w:val="21"/>
          <w:szCs w:val="21"/>
          <w:rtl w:val="0"/>
        </w:rPr>
        <w:tab/>
      </w:r>
      <w:r>
        <w:rPr>
          <w:rFonts w:ascii="Times Roman"/>
          <w:sz w:val="21"/>
          <w:szCs w:val="21"/>
          <w:rtl w:val="0"/>
          <w:lang w:val="en-US"/>
        </w:rPr>
        <w:t xml:space="preserve">   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性  别：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女</w:t>
      </w:r>
    </w:p>
    <w:p>
      <w:pPr>
        <w:pStyle w:val="正文 A"/>
        <w:spacing w:before="156" w:line="288" w:lineRule="auto"/>
        <w:ind w:left="540" w:firstLine="27"/>
        <w:jc w:val="left"/>
        <w:rPr>
          <w:rFonts w:ascii="Times Roman" w:cs="Times Roman" w:hAnsi="Times Roman" w:eastAsia="Times Roman"/>
        </w:rPr>
      </w:pPr>
      <w:r>
        <w:rPr>
          <w:rFonts w:eastAsia="Times New Roman Bold" w:hint="eastAsia"/>
          <w:sz w:val="21"/>
          <w:szCs w:val="21"/>
          <w:rtl w:val="0"/>
          <w:lang w:val="zh-TW" w:eastAsia="zh-TW"/>
        </w:rPr>
        <w:t>学  历：</w:t>
      </w:r>
      <w:r>
        <w:rPr>
          <w:rFonts w:ascii="Times Roman"/>
          <w:sz w:val="21"/>
          <w:szCs w:val="21"/>
          <w:rtl w:val="0"/>
          <w:lang w:val="en-US"/>
        </w:rPr>
        <w:t xml:space="preserve"> 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硕士</w:t>
      </w:r>
      <w:r>
        <w:rPr>
          <w:rFonts w:ascii="Times Roman" w:cs="Times Roman" w:hAnsi="Times Roman" w:eastAsia="Times Roman"/>
          <w:sz w:val="21"/>
          <w:szCs w:val="21"/>
          <w:rtl w:val="0"/>
        </w:rPr>
        <w:tab/>
      </w:r>
      <w:r>
        <w:rPr>
          <w:rFonts w:ascii="Times Roman"/>
          <w:sz w:val="21"/>
          <w:szCs w:val="21"/>
          <w:rtl w:val="0"/>
          <w:lang w:val="en-US"/>
        </w:rPr>
        <w:t xml:space="preserve">   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毕业院校：</w:t>
      </w:r>
      <w:r>
        <w:rPr>
          <w:rFonts w:ascii="Times Roman"/>
          <w:sz w:val="21"/>
          <w:szCs w:val="21"/>
          <w:rtl w:val="0"/>
          <w:lang w:val="en-US"/>
        </w:rPr>
        <w:t xml:space="preserve"> 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厦门大学</w:t>
      </w:r>
      <w:r>
        <w:rPr>
          <w:rFonts w:ascii="Times Roman"/>
          <w:sz w:val="21"/>
          <w:szCs w:val="21"/>
          <w:rtl w:val="0"/>
          <w:lang w:val="en-US"/>
        </w:rPr>
        <w:t xml:space="preserve">  </w:t>
      </w:r>
    </w:p>
    <w:p>
      <w:pPr>
        <w:pStyle w:val="正文 A"/>
        <w:spacing w:before="156" w:line="288" w:lineRule="auto"/>
        <w:ind w:left="540" w:firstLine="27"/>
        <w:jc w:val="left"/>
        <w:rPr>
          <w:rFonts w:ascii="Times Roman" w:cs="Times Roman" w:hAnsi="Times Roman" w:eastAsia="Times Roman"/>
        </w:rPr>
      </w:pPr>
      <w:r>
        <w:rPr>
          <w:rFonts w:eastAsia="Times New Roman" w:hint="eastAsia"/>
          <w:sz w:val="21"/>
          <w:szCs w:val="21"/>
          <w:rtl w:val="0"/>
          <w:lang w:val="en-US"/>
        </w:rPr>
        <w:t xml:space="preserve">籍  贯：江西          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出生日期：</w:t>
      </w:r>
      <w:r>
        <w:rPr>
          <w:rFonts w:ascii="Times Roman"/>
          <w:sz w:val="21"/>
          <w:szCs w:val="21"/>
          <w:rtl w:val="0"/>
          <w:lang w:val="en-US"/>
        </w:rPr>
        <w:t>1979.10.22</w:t>
      </w:r>
    </w:p>
    <w:p>
      <w:pPr>
        <w:pStyle w:val="正文 A"/>
        <w:spacing w:before="156" w:line="288" w:lineRule="auto"/>
        <w:ind w:left="540" w:firstLine="27"/>
        <w:jc w:val="left"/>
        <w:rPr>
          <w:rFonts w:ascii="Times Roman" w:cs="Times Roman" w:hAnsi="Times Roman" w:eastAsia="Times Roman"/>
        </w:rPr>
      </w:pPr>
      <w:r>
        <w:rPr>
          <w:rFonts w:eastAsia="Times New Roman Bold" w:hint="eastAsia"/>
          <w:sz w:val="21"/>
          <w:szCs w:val="21"/>
          <w:rtl w:val="0"/>
          <w:lang w:val="zh-TW" w:eastAsia="zh-TW"/>
        </w:rPr>
        <w:t>联系电话：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>13910396949</w:t>
      </w:r>
      <w:r>
        <w:rPr>
          <w:rFonts w:ascii="Times Roman"/>
          <w:sz w:val="21"/>
          <w:szCs w:val="21"/>
          <w:rtl w:val="0"/>
          <w:lang w:val="en-US"/>
        </w:rPr>
        <w:t xml:space="preserve"> </w:t>
      </w:r>
    </w:p>
    <w:p>
      <w:pPr>
        <w:pStyle w:val="正文 A"/>
        <w:spacing w:before="156" w:line="288" w:lineRule="auto"/>
        <w:ind w:left="540" w:firstLine="27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eastAsia="Times New Roman Bold" w:hint="eastAsia"/>
          <w:sz w:val="21"/>
          <w:szCs w:val="21"/>
          <w:rtl w:val="0"/>
          <w:lang w:val="zh-TW" w:eastAsia="zh-TW"/>
        </w:rPr>
        <w:t>电子邮件：</w:t>
      </w:r>
      <w:hyperlink r:id="rId6" w:history="1">
        <w:r>
          <w:rPr>
            <w:rStyle w:val="Hyperlink.0"/>
            <w:rFonts w:ascii="Times Roman"/>
            <w:b w:val="1"/>
            <w:bCs w:val="1"/>
            <w:color w:val="0000ff"/>
            <w:sz w:val="21"/>
            <w:szCs w:val="21"/>
            <w:u w:val="single" w:color="0000ff"/>
            <w:rtl w:val="0"/>
            <w:lang w:val="en-US"/>
          </w:rPr>
          <w:t>amalees@gmail.com</w:t>
        </w:r>
      </w:hyperlink>
    </w:p>
    <w:p>
      <w:pPr>
        <w:pStyle w:val="正文 A"/>
        <w:spacing w:before="156" w:line="288" w:lineRule="auto"/>
        <w:ind w:left="540" w:firstLine="27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eastAsia="Times New Roman Bold" w:hint="eastAsia"/>
          <w:sz w:val="21"/>
          <w:szCs w:val="21"/>
          <w:rtl w:val="0"/>
          <w:lang w:val="en-US"/>
        </w:rPr>
        <w:t>住址： 北京市新发地</w:t>
      </w:r>
    </w:p>
    <w:p>
      <w:pPr>
        <w:pStyle w:val="正文 A"/>
        <w:spacing w:before="156" w:line="288" w:lineRule="auto"/>
        <w:ind w:left="540" w:firstLine="27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正文 A"/>
        <w:spacing w:before="156" w:line="288" w:lineRule="auto"/>
        <w:ind w:left="540" w:firstLine="27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正文 A"/>
        <w:spacing w:before="156" w:line="288" w:lineRule="auto"/>
        <w:ind w:left="540" w:firstLine="27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正文 A"/>
        <w:spacing w:line="288" w:lineRule="auto"/>
        <w:ind w:firstLine="567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★</w:t>
      </w:r>
      <w:r>
        <w:rPr>
          <w:rFonts w:eastAsia="Times New Roman Bold" w:hint="eastAsia"/>
          <w:sz w:val="28"/>
          <w:szCs w:val="28"/>
          <w:rtl w:val="0"/>
          <w:lang w:val="zh-TW" w:eastAsia="zh-TW"/>
        </w:rPr>
        <w:t>工作经验</w:t>
      </w:r>
      <w:r>
        <w:rPr>
          <w:rFonts w:ascii="Times Roman"/>
          <w:b w:val="1"/>
          <w:bCs w:val="1"/>
          <w:sz w:val="28"/>
          <w:szCs w:val="28"/>
          <w:rtl w:val="0"/>
          <w:lang w:val="en-US"/>
        </w:rPr>
        <w:t>:</w:t>
      </w:r>
    </w:p>
    <w:p>
      <w:pPr>
        <w:pStyle w:val="正文 A"/>
        <w:spacing w:line="288" w:lineRule="auto"/>
        <w:ind w:left="540" w:firstLine="0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>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项目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运营主管（</w:t>
      </w:r>
      <w:r>
        <w:rPr>
          <w:rFonts w:ascii="Times Roman"/>
          <w:sz w:val="21"/>
          <w:szCs w:val="21"/>
          <w:rtl w:val="0"/>
          <w:lang w:val="zh-TW" w:eastAsia="zh-TW"/>
        </w:rPr>
        <w:t>2010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年～</w:t>
      </w:r>
      <w:r>
        <w:rPr>
          <w:rFonts w:ascii="Times Roman"/>
          <w:sz w:val="21"/>
          <w:szCs w:val="21"/>
          <w:rtl w:val="0"/>
          <w:lang w:val="zh-TW" w:eastAsia="zh-TW"/>
        </w:rPr>
        <w:t>2013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年，在卓望公司，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对接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对象为各省移动公司，</w:t>
      </w:r>
      <w:r>
        <w:rPr>
          <w:rFonts w:ascii="Times Roman"/>
          <w:sz w:val="21"/>
          <w:szCs w:val="21"/>
          <w:rtl w:val="0"/>
          <w:lang w:val="zh-TW" w:eastAsia="zh-TW"/>
        </w:rPr>
        <w:t>B</w:t>
      </w:r>
      <w:r>
        <w:rPr>
          <w:rFonts w:ascii="Times Roman"/>
          <w:sz w:val="21"/>
          <w:szCs w:val="21"/>
          <w:rtl w:val="0"/>
          <w:lang w:val="zh-TW" w:eastAsia="zh-TW"/>
        </w:rPr>
        <w:t>2</w:t>
      </w:r>
      <w:r>
        <w:rPr>
          <w:rFonts w:ascii="Times Roman"/>
          <w:sz w:val="21"/>
          <w:szCs w:val="21"/>
          <w:rtl w:val="0"/>
          <w:lang w:val="zh-TW" w:eastAsia="zh-TW"/>
        </w:rPr>
        <w:t>B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业务）</w:t>
      </w:r>
    </w:p>
    <w:p>
      <w:pPr>
        <w:pStyle w:val="正文 A"/>
        <w:spacing w:line="288" w:lineRule="auto"/>
        <w:ind w:left="540" w:firstLine="0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>1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年网站编辑（</w:t>
      </w:r>
      <w:r>
        <w:rPr>
          <w:rFonts w:ascii="Times Roman"/>
          <w:sz w:val="21"/>
          <w:szCs w:val="21"/>
          <w:rtl w:val="0"/>
          <w:lang w:val="zh-TW" w:eastAsia="zh-TW"/>
        </w:rPr>
        <w:t>2009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年～</w:t>
      </w:r>
      <w:r>
        <w:rPr>
          <w:rFonts w:ascii="Times Roman"/>
          <w:sz w:val="21"/>
          <w:szCs w:val="21"/>
          <w:rtl w:val="0"/>
          <w:lang w:val="zh-TW" w:eastAsia="zh-TW"/>
        </w:rPr>
        <w:t>2010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年，在搜狐网）</w:t>
      </w:r>
    </w:p>
    <w:p>
      <w:pPr>
        <w:pStyle w:val="正文 A"/>
        <w:spacing w:line="288" w:lineRule="auto"/>
        <w:ind w:left="540" w:firstLine="0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>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年记者（</w:t>
      </w:r>
      <w:r>
        <w:rPr>
          <w:rFonts w:ascii="Times Roman"/>
          <w:sz w:val="21"/>
          <w:szCs w:val="21"/>
          <w:rtl w:val="0"/>
          <w:lang w:val="zh-TW" w:eastAsia="zh-TW"/>
        </w:rPr>
        <w:t>2005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年～</w:t>
      </w:r>
      <w:r>
        <w:rPr>
          <w:rFonts w:ascii="Times Roman"/>
          <w:sz w:val="21"/>
          <w:szCs w:val="21"/>
          <w:rtl w:val="0"/>
          <w:lang w:val="zh-TW" w:eastAsia="zh-TW"/>
        </w:rPr>
        <w:t>2008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年，在科学时报）</w:t>
      </w:r>
    </w:p>
    <w:p>
      <w:pPr>
        <w:pStyle w:val="正文 A"/>
        <w:spacing w:line="288" w:lineRule="auto"/>
        <w:ind w:left="54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正文 A"/>
        <w:numPr>
          <w:ilvl w:val="0"/>
          <w:numId w:val="3"/>
        </w:numPr>
        <w:tabs>
          <w:tab w:val="left" w:pos="540"/>
          <w:tab w:val="num" w:pos="1107"/>
        </w:tabs>
        <w:bidi w:val="0"/>
        <w:spacing w:line="288" w:lineRule="auto"/>
        <w:ind w:left="540" w:right="0" w:firstLine="266"/>
        <w:jc w:val="both"/>
        <w:rPr>
          <w:rFonts w:ascii="Times Roman" w:cs="Times Roman" w:hAnsi="Times Roman" w:eastAsia="Times Roman"/>
          <w:b w:val="1"/>
          <w:bCs w:val="1"/>
          <w:position w:val="0"/>
          <w:sz w:val="21"/>
          <w:szCs w:val="21"/>
          <w:rtl w:val="0"/>
          <w:lang w:val="zh-TW" w:eastAsia="zh-TW"/>
        </w:rPr>
      </w:pP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2010/3 </w:t>
      </w:r>
      <w:r>
        <w:rPr>
          <w:rFonts w:hAnsi="Arial Unicode MS" w:hint="default"/>
          <w:b w:val="1"/>
          <w:bCs w:val="1"/>
          <w:sz w:val="21"/>
          <w:szCs w:val="21"/>
          <w:rtl w:val="0"/>
          <w:lang w:val="en-US"/>
        </w:rPr>
        <w:t xml:space="preserve">–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2013/8    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在卓望公司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>139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家校圈（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>2009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年末创立，现为卓望教育业务部），担任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项目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运营主管，负责对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>6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省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>1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市的移动公司提供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校讯通项目管理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服务。</w:t>
      </w:r>
    </w:p>
    <w:p>
      <w:pPr>
        <w:pStyle w:val="正文 A"/>
        <w:spacing w:line="288" w:lineRule="auto"/>
        <w:ind w:left="540" w:firstLine="27"/>
        <w:jc w:val="left"/>
        <w:rPr>
          <w:rFonts w:ascii="Times Roman" w:cs="Times Roman" w:hAnsi="Times Roman" w:eastAsia="Times Roman"/>
          <w:lang w:val="zh-TW" w:eastAsia="zh-TW"/>
        </w:rPr>
      </w:pP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139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家校圈为各地移动公司提供教育业务支撑，先后开发了校讯通业务互联网平台、数字校园、教育网购超市、手机报、教育微博客户端等多款互联网及移动互联产品。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 xml:space="preserve">        我在</w:t>
      </w:r>
      <w:r>
        <w:rPr>
          <w:rFonts w:ascii="Times Roman"/>
          <w:sz w:val="21"/>
          <w:szCs w:val="21"/>
          <w:rtl w:val="0"/>
          <w:lang w:val="zh-TW" w:eastAsia="zh-TW"/>
        </w:rPr>
        <w:t>139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家校圈的主要工作包含两部分：维系大客户</w:t>
      </w:r>
      <w:r>
        <w:rPr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各地移动公司，为他们提供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校讯通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产品研发及运营服务；负责</w:t>
      </w:r>
      <w:r>
        <w:rPr>
          <w:rFonts w:ascii="Times Roman"/>
          <w:sz w:val="21"/>
          <w:szCs w:val="21"/>
          <w:rtl w:val="0"/>
          <w:lang w:val="zh-TW" w:eastAsia="zh-TW"/>
        </w:rPr>
        <w:t>139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家校圈的</w:t>
      </w:r>
      <w:r>
        <w:rPr>
          <w:rFonts w:ascii="Times Roman"/>
          <w:sz w:val="21"/>
          <w:szCs w:val="21"/>
          <w:rtl w:val="0"/>
          <w:lang w:val="zh-TW" w:eastAsia="zh-TW"/>
        </w:rPr>
        <w:t>PC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端及移动端的新产品研发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及流程管理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。具体包括：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1.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管理各地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移动公司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的项目研发需求，并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提供运营服务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接收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辽宁、山东、重庆等</w:t>
      </w:r>
      <w:r>
        <w:rPr>
          <w:rFonts w:ascii="Times Roman"/>
          <w:sz w:val="21"/>
          <w:szCs w:val="21"/>
          <w:rtl w:val="0"/>
          <w:lang w:val="zh-TW" w:eastAsia="zh-TW"/>
        </w:rPr>
        <w:t>6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省</w:t>
      </w:r>
      <w:r>
        <w:rPr>
          <w:rFonts w:ascii="Times Roman"/>
          <w:sz w:val="21"/>
          <w:szCs w:val="21"/>
          <w:rtl w:val="0"/>
          <w:lang w:val="zh-TW" w:eastAsia="zh-TW"/>
        </w:rPr>
        <w:t>1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市的移动公司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项目需求，提供产品解决方案及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活动营销方案；组织对各地客户经理产品营销培训；推进产品开发及营销项目的实施。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成功</w:t>
      </w:r>
      <w:r>
        <w:rPr>
          <w:rFonts w:eastAsia="Times New Roman Bold" w:hint="eastAsia"/>
          <w:sz w:val="21"/>
          <w:szCs w:val="21"/>
          <w:rtl w:val="0"/>
          <w:lang w:val="en-US"/>
        </w:rPr>
        <w:t>案例：</w:t>
      </w:r>
      <w:r>
        <w:rPr>
          <w:rFonts w:ascii="Times Roman"/>
          <w:sz w:val="21"/>
          <w:szCs w:val="21"/>
          <w:rtl w:val="0"/>
          <w:lang w:val="en-US"/>
        </w:rPr>
        <w:t>2012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</w:t>
      </w:r>
      <w:r>
        <w:rPr>
          <w:rFonts w:ascii="Times Roman"/>
          <w:sz w:val="21"/>
          <w:szCs w:val="21"/>
          <w:rtl w:val="0"/>
          <w:lang w:val="en-US"/>
        </w:rPr>
        <w:t>7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月，研发并推进教育手机报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项目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在</w:t>
      </w:r>
      <w:r>
        <w:rPr>
          <w:rFonts w:ascii="Times Roman"/>
          <w:sz w:val="21"/>
          <w:szCs w:val="21"/>
          <w:rtl w:val="0"/>
          <w:lang w:val="zh-TW" w:eastAsia="zh-TW"/>
        </w:rPr>
        <w:t>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省上线，收益额为每月</w:t>
      </w:r>
      <w:r>
        <w:rPr>
          <w:rFonts w:ascii="Times Roman"/>
          <w:sz w:val="21"/>
          <w:szCs w:val="21"/>
          <w:rtl w:val="0"/>
          <w:lang w:val="zh-TW" w:eastAsia="zh-TW"/>
        </w:rPr>
        <w:t>160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万元左右。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2.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负责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>139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家校圈网站产品研发与运营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由于是创业团队，所以实际从</w:t>
      </w:r>
      <w:r>
        <w:rPr>
          <w:rFonts w:ascii="Times Roman"/>
          <w:sz w:val="21"/>
          <w:szCs w:val="21"/>
          <w:rtl w:val="0"/>
          <w:lang w:val="en-US"/>
        </w:rPr>
        <w:t>2010</w:t>
      </w:r>
      <w:r>
        <w:rPr>
          <w:rFonts w:eastAsia="Times New Roman" w:hint="eastAsia"/>
          <w:sz w:val="21"/>
          <w:szCs w:val="21"/>
          <w:rtl w:val="0"/>
          <w:lang w:val="en-US"/>
        </w:rPr>
        <w:t>年到</w:t>
      </w:r>
      <w:r>
        <w:rPr>
          <w:rFonts w:ascii="Times Roman"/>
          <w:sz w:val="21"/>
          <w:szCs w:val="21"/>
          <w:rtl w:val="0"/>
          <w:lang w:val="en-US"/>
        </w:rPr>
        <w:t>2013</w:t>
      </w:r>
      <w:r>
        <w:rPr>
          <w:rFonts w:eastAsia="Times New Roman" w:hint="eastAsia"/>
          <w:sz w:val="21"/>
          <w:szCs w:val="21"/>
          <w:rtl w:val="0"/>
          <w:lang w:val="en-US"/>
        </w:rPr>
        <w:t>年，我负责的工作涵盖了从团队组建与管理（从</w:t>
      </w:r>
      <w:r>
        <w:rPr>
          <w:rFonts w:ascii="Times Roman"/>
          <w:sz w:val="21"/>
          <w:szCs w:val="21"/>
          <w:rtl w:val="0"/>
          <w:lang w:val="en-US"/>
        </w:rPr>
        <w:t>4</w:t>
      </w:r>
      <w:r>
        <w:rPr>
          <w:rFonts w:eastAsia="Times New Roman" w:hint="eastAsia"/>
          <w:sz w:val="21"/>
          <w:szCs w:val="21"/>
          <w:rtl w:val="0"/>
          <w:lang w:val="en-US"/>
        </w:rPr>
        <w:t>人扩大到</w:t>
      </w:r>
      <w:r>
        <w:rPr>
          <w:rFonts w:ascii="Times Roman"/>
          <w:sz w:val="21"/>
          <w:szCs w:val="21"/>
          <w:rtl w:val="0"/>
          <w:lang w:val="en-US"/>
        </w:rPr>
        <w:t>11</w:t>
      </w:r>
      <w:r>
        <w:rPr>
          <w:rFonts w:eastAsia="Times New Roman" w:hint="eastAsia"/>
          <w:sz w:val="21"/>
          <w:szCs w:val="21"/>
          <w:rtl w:val="0"/>
          <w:lang w:val="en-US"/>
        </w:rPr>
        <w:t>人）、网站定位与频道栏目规划、网站运营策略及模式、新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产品规划及营销（含</w:t>
      </w:r>
      <w:r>
        <w:rPr>
          <w:rFonts w:ascii="Times Roman"/>
          <w:sz w:val="21"/>
          <w:szCs w:val="21"/>
          <w:rtl w:val="0"/>
          <w:lang w:val="zh-TW" w:eastAsia="zh-TW"/>
        </w:rPr>
        <w:t>PC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端及移动端）、网站产品升级与客服等各个方面。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成功案例：</w:t>
      </w:r>
      <w:r>
        <w:rPr>
          <w:rFonts w:ascii="Times Roman"/>
          <w:sz w:val="21"/>
          <w:szCs w:val="21"/>
          <w:rtl w:val="0"/>
          <w:lang w:val="zh-TW" w:eastAsia="zh-TW"/>
        </w:rPr>
        <w:t>2010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年，在</w:t>
      </w:r>
      <w:r>
        <w:rPr>
          <w:rFonts w:ascii="Times Roman"/>
          <w:sz w:val="21"/>
          <w:szCs w:val="21"/>
          <w:rtl w:val="0"/>
          <w:lang w:val="zh-TW" w:eastAsia="zh-TW"/>
        </w:rPr>
        <w:t>139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家校圈组织蒲公英杯全国中小学生作文大赛，收到参赛作文</w:t>
      </w:r>
      <w:r>
        <w:rPr>
          <w:rFonts w:ascii="Times Roman"/>
          <w:sz w:val="21"/>
          <w:szCs w:val="21"/>
          <w:rtl w:val="0"/>
          <w:lang w:val="zh-TW" w:eastAsia="zh-TW"/>
        </w:rPr>
        <w:t>11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万余篇，参赛人次超过</w:t>
      </w:r>
      <w:r>
        <w:rPr>
          <w:rFonts w:ascii="Times Roman"/>
          <w:sz w:val="21"/>
          <w:szCs w:val="21"/>
          <w:rtl w:val="0"/>
          <w:lang w:val="zh-TW" w:eastAsia="zh-TW"/>
        </w:rPr>
        <w:t>5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万；</w:t>
      </w:r>
      <w:r>
        <w:rPr>
          <w:rFonts w:ascii="Times Roman"/>
          <w:sz w:val="21"/>
          <w:szCs w:val="21"/>
          <w:rtl w:val="0"/>
          <w:lang w:val="zh-TW" w:eastAsia="zh-TW"/>
        </w:rPr>
        <w:t>2010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年末，</w:t>
      </w:r>
      <w:r>
        <w:rPr>
          <w:rFonts w:ascii="Times Roman"/>
          <w:sz w:val="21"/>
          <w:szCs w:val="21"/>
          <w:rtl w:val="0"/>
          <w:lang w:val="zh-TW" w:eastAsia="zh-TW"/>
        </w:rPr>
        <w:t>wap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版</w:t>
      </w:r>
      <w:r>
        <w:rPr>
          <w:rFonts w:ascii="Times Roman"/>
          <w:sz w:val="21"/>
          <w:szCs w:val="21"/>
          <w:rtl w:val="0"/>
          <w:lang w:val="zh-TW" w:eastAsia="zh-TW"/>
        </w:rPr>
        <w:t>139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家校圈客户端上线；</w:t>
      </w:r>
      <w:r>
        <w:rPr>
          <w:rFonts w:ascii="Times Roman"/>
          <w:sz w:val="21"/>
          <w:szCs w:val="21"/>
          <w:rtl w:val="0"/>
          <w:lang w:val="zh-TW" w:eastAsia="zh-TW"/>
        </w:rPr>
        <w:t>2013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年，安卓版校讯通移动客户端。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3.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数据统计与分析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 Bold" w:hint="eastAsia"/>
          <w:sz w:val="21"/>
          <w:szCs w:val="21"/>
          <w:rtl w:val="0"/>
          <w:lang w:val="en-US"/>
        </w:rPr>
        <w:t>对</w:t>
      </w:r>
      <w:r>
        <w:rPr>
          <w:rFonts w:eastAsia="Times New Roman" w:hint="eastAsia"/>
          <w:sz w:val="21"/>
          <w:szCs w:val="21"/>
          <w:rtl w:val="0"/>
          <w:lang w:val="en-US"/>
        </w:rPr>
        <w:t>同类竞争公司、网站的调查数据与统计分析；各类产品、营销活动相关的各类数据跟踪统计与分析，等等。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4.  </w:t>
      </w:r>
      <w:r>
        <w:rPr>
          <w:rFonts w:eastAsia="Times New Roman Bold" w:hint="eastAsia"/>
          <w:sz w:val="21"/>
          <w:szCs w:val="21"/>
          <w:rtl w:val="0"/>
          <w:lang w:val="en-US"/>
        </w:rPr>
        <w:t>产品及运营策划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根据公司目标，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拟定栏目规划、产品规划、线下活动策划案及时间表并协调各部门推进实施；在研究同类公司或产品的基础上，发起新产品开发需求，等等。</w:t>
      </w:r>
    </w:p>
    <w:p>
      <w:pPr>
        <w:pStyle w:val="正文 A"/>
        <w:spacing w:line="288" w:lineRule="auto"/>
        <w:ind w:left="580" w:hanging="1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5.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合作与推广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维持与政府教育部门的合作，如教育部、中华儿童文化艺术促进会等；维持与发展良好的媒体资源，展开推介合作，如新浪、搜狐、腾讯、中青网、新华网等权威媒体；与一些教育培训机构展开内容及营销活动的合作。</w:t>
      </w:r>
    </w:p>
    <w:p>
      <w:pPr>
        <w:pStyle w:val="正文 A"/>
        <w:spacing w:line="288" w:lineRule="auto"/>
        <w:ind w:left="580" w:hanging="580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</w:t>
      </w:r>
    </w:p>
    <w:p>
      <w:pPr>
        <w:pStyle w:val="正文 A"/>
        <w:numPr>
          <w:ilvl w:val="0"/>
          <w:numId w:val="6"/>
        </w:numPr>
        <w:tabs>
          <w:tab w:val="left" w:pos="540"/>
          <w:tab w:val="num" w:pos="1107"/>
        </w:tabs>
        <w:bidi w:val="0"/>
        <w:spacing w:line="288" w:lineRule="auto"/>
        <w:ind w:left="540" w:right="0" w:firstLine="147"/>
        <w:jc w:val="left"/>
        <w:rPr>
          <w:rFonts w:ascii="Times Roman" w:cs="Times Roman" w:hAnsi="Times Roman" w:eastAsia="Times Roman"/>
          <w:b w:val="1"/>
          <w:bCs w:val="1"/>
          <w:position w:val="0"/>
          <w:sz w:val="21"/>
          <w:szCs w:val="21"/>
          <w:rtl w:val="0"/>
          <w:lang w:val="zh-TW" w:eastAsia="zh-TW"/>
        </w:rPr>
      </w:pP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2009/1 </w:t>
      </w:r>
      <w:r>
        <w:rPr>
          <w:rFonts w:hAnsi="Arial Unicode MS" w:hint="default"/>
          <w:b w:val="1"/>
          <w:bCs w:val="1"/>
          <w:sz w:val="21"/>
          <w:szCs w:val="21"/>
          <w:rtl w:val="0"/>
          <w:lang w:val="en-US"/>
        </w:rPr>
        <w:t xml:space="preserve">–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2010/2     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 w:eastAsia="zh-TW"/>
        </w:rPr>
        <w:t>在搜狐网担任专题编辑。</w:t>
      </w:r>
    </w:p>
    <w:p>
      <w:pPr>
        <w:pStyle w:val="正文 A"/>
        <w:tabs>
          <w:tab w:val="left" w:pos="540"/>
        </w:tabs>
        <w:spacing w:line="288" w:lineRule="auto"/>
        <w:ind w:left="840" w:hanging="273"/>
        <w:jc w:val="left"/>
        <w:rPr>
          <w:rFonts w:ascii="Times Roman" w:cs="Times Roman" w:hAnsi="Times Roman" w:eastAsia="Times Roman"/>
        </w:rPr>
      </w:pP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 xml:space="preserve">        搜狐网是中国最大的新闻门户网站之一。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 xml:space="preserve">        本人</w:t>
      </w:r>
      <w:r>
        <w:rPr>
          <w:rFonts w:ascii="Times Roman"/>
          <w:sz w:val="21"/>
          <w:szCs w:val="21"/>
          <w:rtl w:val="0"/>
          <w:lang w:val="zh-TW" w:eastAsia="zh-TW"/>
        </w:rPr>
        <w:t>2009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年加入搜狐网教育频道，任专题编辑，负责教育频道名人博客关系维护、传统媒体关系维护、日常新闻编辑、日常约稿、采访、组稿、编辑工作，同时负责网页内容更新和简单的网页制作。具体包括：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1. 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约稿、审稿、编稿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审阅和选择记者、名人和网友来稿，并进行稿件编辑。针对一些重大事件，向报社记者约稿。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专题制作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关注行业动态，定期推出重磅专题，如教育部部长更替、</w:t>
      </w:r>
      <w:r>
        <w:rPr>
          <w:rFonts w:ascii="Times Roman"/>
          <w:sz w:val="21"/>
          <w:szCs w:val="21"/>
          <w:rtl w:val="0"/>
          <w:lang w:val="en-US"/>
        </w:rPr>
        <w:t>44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汉字改革事件。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3.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拓展名人和知名博主队伍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如教育部原发言人王旭明等，与他们保持长期稳定的联系，建立良好的工作关系。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4.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拓展教育机构、政府部门合作关系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与教育部、英国大使馆文化教育处、联合国儿童基金会、欧美同学会等保持项目合作与联系，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对新东方、启德等各类留学和培训机构开展各种线下活动合作。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5.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拓展各类媒体资源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与其他媒体进行资源互换、联合开展各种线上线下活动。如新华网、人民网、凤凰网、央视网等。</w:t>
      </w:r>
    </w:p>
    <w:p>
      <w:pPr>
        <w:pStyle w:val="正文 A"/>
        <w:spacing w:line="288" w:lineRule="auto"/>
        <w:ind w:left="620" w:hanging="5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    </w:t>
      </w:r>
    </w:p>
    <w:p>
      <w:pPr>
        <w:pStyle w:val="正文 A"/>
        <w:numPr>
          <w:ilvl w:val="0"/>
          <w:numId w:val="9"/>
        </w:numPr>
        <w:tabs>
          <w:tab w:val="left" w:pos="540"/>
          <w:tab w:val="num" w:pos="1107"/>
        </w:tabs>
        <w:bidi w:val="0"/>
        <w:spacing w:line="288" w:lineRule="auto"/>
        <w:ind w:left="540" w:right="0" w:firstLine="266"/>
        <w:jc w:val="left"/>
        <w:rPr>
          <w:rFonts w:ascii="Times Roman" w:cs="Times Roman" w:hAnsi="Times Roman" w:eastAsia="Times Roman"/>
          <w:b w:val="1"/>
          <w:bCs w:val="1"/>
          <w:position w:val="0"/>
          <w:sz w:val="21"/>
          <w:szCs w:val="21"/>
          <w:rtl w:val="0"/>
        </w:rPr>
      </w:pP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2005/10 - 2008/12        </w:t>
      </w:r>
      <w:r>
        <w:rPr>
          <w:rFonts w:eastAsia="Times Roman" w:hint="eastAsia"/>
          <w:b w:val="1"/>
          <w:bCs w:val="1"/>
          <w:sz w:val="21"/>
          <w:szCs w:val="21"/>
          <w:rtl w:val="0"/>
          <w:lang w:val="en-US"/>
        </w:rPr>
        <w:t>在中国科学院《科学时报》任记者，持新闻总署刊发的记者证。</w:t>
      </w:r>
    </w:p>
    <w:p>
      <w:pPr>
        <w:pStyle w:val="正文 A"/>
        <w:tabs>
          <w:tab w:val="left" w:pos="540"/>
        </w:tabs>
        <w:spacing w:line="288" w:lineRule="auto"/>
        <w:ind w:firstLine="567"/>
        <w:jc w:val="left"/>
        <w:rPr>
          <w:rFonts w:ascii="Times Roman" w:cs="Times Roman" w:hAnsi="Times Roman" w:eastAsia="Times Roman"/>
          <w:sz w:val="21"/>
          <w:szCs w:val="21"/>
          <w:rtl w:val="0"/>
        </w:rPr>
      </w:pP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 </w:t>
      </w:r>
      <w:r>
        <w:rPr>
          <w:rFonts w:eastAsia="Times New Roman" w:hint="eastAsia"/>
          <w:sz w:val="21"/>
          <w:szCs w:val="21"/>
          <w:rtl w:val="0"/>
          <w:lang w:val="en-US"/>
        </w:rPr>
        <w:t>《科学时报》由中国科学院、中国工程院、国家自然基金委主管，具有深厚的媒体资本及科教界口碑。目前</w:t>
      </w:r>
      <w:r>
        <w:rPr>
          <w:rFonts w:eastAsia="Times New Roman" w:hint="eastAsia"/>
          <w:sz w:val="21"/>
          <w:szCs w:val="21"/>
          <w:rtl w:val="0"/>
          <w:lang w:val="en-US"/>
        </w:rPr>
        <w:t>改称《中国科学报》，</w:t>
      </w:r>
      <w:r>
        <w:rPr>
          <w:rFonts w:eastAsia="Times New Roman" w:hint="eastAsia"/>
          <w:sz w:val="21"/>
          <w:szCs w:val="21"/>
          <w:rtl w:val="0"/>
          <w:lang w:val="en-US"/>
        </w:rPr>
        <w:t>建有科学网（</w:t>
      </w:r>
      <w:r>
        <w:rPr>
          <w:rFonts w:ascii="Times Roman"/>
          <w:sz w:val="21"/>
          <w:szCs w:val="21"/>
          <w:rtl w:val="0"/>
          <w:lang w:val="en-US"/>
        </w:rPr>
        <w:t>www.stimes.cn</w:t>
      </w:r>
      <w:r>
        <w:rPr>
          <w:rFonts w:eastAsia="Times New Roman" w:hint="eastAsia"/>
          <w:sz w:val="21"/>
          <w:szCs w:val="21"/>
          <w:rtl w:val="0"/>
          <w:lang w:val="en-US"/>
        </w:rPr>
        <w:t>），是全球最大的中文科学社区。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 </w:t>
      </w:r>
      <w:r>
        <w:rPr>
          <w:rFonts w:eastAsia="Times New Roman" w:hint="eastAsia"/>
          <w:sz w:val="21"/>
          <w:szCs w:val="21"/>
          <w:rtl w:val="0"/>
          <w:lang w:val="en-US"/>
        </w:rPr>
        <w:t>本人在科学时报社社工作期间负责教育周刊的采编工作。日常工作包括了选题、策划、采访、组稿和编辑，在工作当中积累了丰富的作者资源。日常工作包括：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 1. </w:t>
      </w:r>
      <w:r>
        <w:rPr>
          <w:rFonts w:eastAsia="Times New Roman Bold" w:hint="eastAsia"/>
          <w:sz w:val="21"/>
          <w:szCs w:val="21"/>
          <w:rtl w:val="0"/>
          <w:lang w:val="en-US"/>
        </w:rPr>
        <w:t>选题策划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提交选题，并对选题方向、选题角度以及可行性，给出方案。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2. </w:t>
      </w:r>
      <w:r>
        <w:rPr>
          <w:rFonts w:eastAsia="Times New Roman Bold" w:hint="eastAsia"/>
          <w:sz w:val="21"/>
          <w:szCs w:val="21"/>
          <w:rtl w:val="0"/>
          <w:lang w:val="en-US"/>
        </w:rPr>
        <w:t>采访、约稿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执行选题，寻找合适受访人，并对其进行采访，最后成稿。或者向专家、 学者约稿，并和作者保持时刻沟通，确保最后成稿。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en-US"/>
        </w:rPr>
        <w:t xml:space="preserve">3. </w:t>
      </w:r>
      <w:r>
        <w:rPr>
          <w:rFonts w:eastAsia="Times New Roman Bold" w:hint="eastAsia"/>
          <w:sz w:val="21"/>
          <w:szCs w:val="21"/>
          <w:rtl w:val="0"/>
          <w:lang w:val="en-US"/>
        </w:rPr>
        <w:t>简单的排版及校对工作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能进行简单的页面排版，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能让美编根据自己的意图完成版面。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/>
          <w:sz w:val="21"/>
          <w:szCs w:val="21"/>
          <w:rtl w:val="0"/>
          <w:lang w:val="zh-TW" w:eastAsia="zh-TW"/>
        </w:rPr>
        <w:t xml:space="preserve">        </w:t>
      </w:r>
      <w:r>
        <w:rPr>
          <w:rFonts w:ascii="Times Roman"/>
          <w:b w:val="1"/>
          <w:bCs w:val="1"/>
          <w:sz w:val="21"/>
          <w:szCs w:val="21"/>
          <w:rtl w:val="0"/>
          <w:lang w:val="zh-TW" w:eastAsia="zh-TW"/>
        </w:rPr>
        <w:t xml:space="preserve">4. </w:t>
      </w:r>
      <w:r>
        <w:rPr>
          <w:rFonts w:eastAsia="Times New Roman Bold" w:hint="eastAsia"/>
          <w:sz w:val="21"/>
          <w:szCs w:val="21"/>
          <w:rtl w:val="0"/>
          <w:lang w:val="zh-TW" w:eastAsia="zh-TW"/>
        </w:rPr>
        <w:t>和专家学者保持良好沟通</w:t>
      </w:r>
      <w:r>
        <w:rPr>
          <w:b w:val="1"/>
          <w:bCs w:val="1"/>
          <w:sz w:val="21"/>
          <w:szCs w:val="21"/>
          <w:rtl w:val="0"/>
          <w:lang w:val="en-US"/>
        </w:rPr>
        <w:t>——</w:t>
      </w:r>
      <w:r>
        <w:rPr>
          <w:rFonts w:eastAsia="Times New Roman" w:hint="eastAsia"/>
          <w:sz w:val="21"/>
          <w:szCs w:val="21"/>
          <w:rtl w:val="0"/>
          <w:lang w:val="en-US"/>
        </w:rPr>
        <w:t>与科技、教育等领域的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一些重要专家学者，保持良好沟通与长期联系。</w:t>
      </w:r>
    </w:p>
    <w:p>
      <w:pPr>
        <w:pStyle w:val="正文 A"/>
        <w:spacing w:line="288" w:lineRule="auto"/>
        <w:ind w:left="640" w:hanging="73"/>
        <w:jc w:val="left"/>
        <w:rPr>
          <w:rFonts w:ascii="Times Roman" w:cs="Times Roman" w:hAnsi="Times Roman" w:eastAsia="Times Roman"/>
          <w:lang w:val="zh-TW" w:eastAsia="zh-TW"/>
        </w:rPr>
      </w:pPr>
    </w:p>
    <w:p>
      <w:pPr>
        <w:pStyle w:val="正文 A"/>
        <w:spacing w:line="288" w:lineRule="auto"/>
        <w:ind w:left="57" w:firstLine="51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★</w:t>
      </w:r>
      <w:r>
        <w:rPr>
          <w:rFonts w:eastAsia="Times New Roman Bold" w:hint="eastAsia"/>
          <w:sz w:val="28"/>
          <w:szCs w:val="28"/>
          <w:rtl w:val="0"/>
          <w:lang w:val="zh-TW" w:eastAsia="zh-TW"/>
        </w:rPr>
        <w:t>教育背景</w:t>
      </w:r>
      <w:r>
        <w:rPr>
          <w:rFonts w:ascii="Times Roman"/>
          <w:b w:val="1"/>
          <w:bCs w:val="1"/>
          <w:sz w:val="28"/>
          <w:szCs w:val="28"/>
          <w:rtl w:val="0"/>
          <w:lang w:val="en-US"/>
        </w:rPr>
        <w:t>:</w:t>
      </w:r>
    </w:p>
    <w:p>
      <w:pPr>
        <w:pStyle w:val="正文 A"/>
        <w:numPr>
          <w:ilvl w:val="0"/>
          <w:numId w:val="12"/>
        </w:numPr>
        <w:tabs>
          <w:tab w:val="left" w:pos="806"/>
          <w:tab w:val="left" w:pos="1183"/>
          <w:tab w:val="num" w:pos="1814"/>
        </w:tabs>
        <w:bidi w:val="0"/>
        <w:spacing w:line="288" w:lineRule="auto"/>
        <w:ind w:left="806" w:right="0" w:firstLine="566"/>
        <w:jc w:val="left"/>
        <w:rPr>
          <w:rFonts w:ascii="Times Roman" w:cs="Times Roman" w:hAnsi="Times Roman" w:eastAsia="Times Roman"/>
          <w:position w:val="0"/>
          <w:sz w:val="21"/>
          <w:szCs w:val="21"/>
          <w:rtl w:val="0"/>
          <w:lang w:val="zh-TW" w:eastAsia="zh-TW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2002/09 - 2005/07 </w:t>
      </w:r>
      <w:r>
        <w:rPr>
          <w:rFonts w:eastAsia="Times Roman" w:hint="eastAsia"/>
          <w:sz w:val="21"/>
          <w:szCs w:val="21"/>
          <w:rtl w:val="0"/>
          <w:lang w:val="en-US" w:eastAsia="zh-TW"/>
        </w:rPr>
        <w:t>厦门大学科技哲学专业，硕士。</w:t>
      </w:r>
    </w:p>
    <w:p>
      <w:pPr>
        <w:pStyle w:val="正文 A"/>
        <w:numPr>
          <w:ilvl w:val="0"/>
          <w:numId w:val="13"/>
        </w:numPr>
        <w:tabs>
          <w:tab w:val="left" w:pos="806"/>
          <w:tab w:val="left" w:pos="1183"/>
          <w:tab w:val="num" w:pos="1814"/>
        </w:tabs>
        <w:bidi w:val="0"/>
        <w:spacing w:line="288" w:lineRule="auto"/>
        <w:ind w:left="806" w:right="0" w:firstLine="566"/>
        <w:jc w:val="left"/>
        <w:rPr>
          <w:rFonts w:ascii="Times Roman" w:cs="Times Roman" w:hAnsi="Times Roman" w:eastAsia="Times Roman"/>
          <w:position w:val="0"/>
          <w:sz w:val="21"/>
          <w:szCs w:val="21"/>
          <w:rtl w:val="0"/>
          <w:lang w:val="zh-TW" w:eastAsia="zh-TW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2000/09 - 2002/07  </w:t>
      </w:r>
      <w:r>
        <w:rPr>
          <w:rFonts w:eastAsia="Times Roman" w:hint="eastAsia"/>
          <w:sz w:val="21"/>
          <w:szCs w:val="21"/>
          <w:rtl w:val="0"/>
          <w:lang w:val="en-US" w:eastAsia="zh-TW"/>
        </w:rPr>
        <w:t>江西省教育学院英语专业，本科。</w:t>
      </w:r>
    </w:p>
    <w:p>
      <w:pPr>
        <w:pStyle w:val="正文 A"/>
        <w:numPr>
          <w:ilvl w:val="0"/>
          <w:numId w:val="14"/>
        </w:numPr>
        <w:tabs>
          <w:tab w:val="left" w:pos="806"/>
          <w:tab w:val="left" w:pos="1183"/>
          <w:tab w:val="num" w:pos="1814"/>
        </w:tabs>
        <w:bidi w:val="0"/>
        <w:spacing w:line="288" w:lineRule="auto"/>
        <w:ind w:left="806" w:right="0" w:firstLine="566"/>
        <w:jc w:val="left"/>
        <w:rPr>
          <w:rFonts w:ascii="Times Roman" w:cs="Times Roman" w:hAnsi="Times Roman" w:eastAsia="Times Roman"/>
          <w:position w:val="0"/>
          <w:sz w:val="21"/>
          <w:szCs w:val="21"/>
          <w:rtl w:val="0"/>
          <w:lang w:val="zh-TW" w:eastAsia="zh-TW"/>
        </w:rPr>
      </w:pPr>
      <w:r>
        <w:rPr>
          <w:rFonts w:ascii="Times Roman"/>
          <w:sz w:val="21"/>
          <w:szCs w:val="21"/>
          <w:rtl w:val="0"/>
          <w:lang w:val="en-US"/>
        </w:rPr>
        <w:t xml:space="preserve">1998/09 </w:t>
      </w:r>
      <w:r>
        <w:rPr>
          <w:rFonts w:hAnsi="Arial Unicode MS" w:hint="default"/>
          <w:sz w:val="21"/>
          <w:szCs w:val="21"/>
          <w:rtl w:val="0"/>
          <w:lang w:val="en-US"/>
        </w:rPr>
        <w:t xml:space="preserve">– </w:t>
      </w:r>
      <w:r>
        <w:rPr>
          <w:rFonts w:ascii="Times Roman"/>
          <w:sz w:val="21"/>
          <w:szCs w:val="21"/>
          <w:rtl w:val="0"/>
          <w:lang w:val="en-US"/>
        </w:rPr>
        <w:t xml:space="preserve">2000/07 </w:t>
      </w:r>
      <w:r>
        <w:rPr>
          <w:rFonts w:eastAsia="Times Roman" w:hint="eastAsia"/>
          <w:sz w:val="21"/>
          <w:szCs w:val="21"/>
          <w:rtl w:val="0"/>
          <w:lang w:val="en-US" w:eastAsia="zh-TW"/>
        </w:rPr>
        <w:t>江西师范大学英语专业，专科。</w:t>
      </w:r>
    </w:p>
    <w:p>
      <w:pPr>
        <w:pStyle w:val="正文 A"/>
        <w:numPr>
          <w:ilvl w:val="0"/>
          <w:numId w:val="15"/>
        </w:numPr>
        <w:tabs>
          <w:tab w:val="left" w:pos="806"/>
          <w:tab w:val="left" w:pos="1183"/>
          <w:tab w:val="num" w:pos="1814"/>
        </w:tabs>
        <w:bidi w:val="0"/>
        <w:spacing w:line="288" w:lineRule="auto"/>
        <w:ind w:left="806" w:right="0" w:firstLine="566"/>
        <w:jc w:val="left"/>
        <w:rPr>
          <w:rFonts w:ascii="Times Roman" w:cs="Times Roman" w:hAnsi="Times Roman" w:eastAsia="Times Roman"/>
          <w:position w:val="0"/>
          <w:sz w:val="21"/>
          <w:szCs w:val="21"/>
          <w:rtl w:val="0"/>
          <w:lang w:val="zh-TW" w:eastAsia="zh-TW"/>
        </w:rPr>
      </w:pPr>
      <w:r>
        <w:rPr>
          <w:rFonts w:eastAsia="Times Roman" w:hint="eastAsia"/>
          <w:sz w:val="21"/>
          <w:szCs w:val="21"/>
          <w:rtl w:val="0"/>
          <w:lang w:val="en-US" w:eastAsia="zh-TW"/>
        </w:rPr>
        <w:t>获英语专业八级证书、英语六级证书、英语口语证书、普通话证书。</w:t>
      </w:r>
    </w:p>
    <w:p>
      <w:pPr>
        <w:pStyle w:val="正文 A"/>
        <w:tabs>
          <w:tab w:val="left" w:pos="1183"/>
        </w:tabs>
        <w:spacing w:line="288" w:lineRule="auto"/>
        <w:ind w:firstLine="567"/>
        <w:jc w:val="left"/>
        <w:rPr>
          <w:rFonts w:ascii="Times Roman" w:cs="Times Roman" w:hAnsi="Times Roman" w:eastAsia="Times Roman"/>
          <w:sz w:val="21"/>
          <w:szCs w:val="21"/>
          <w:rtl w:val="0"/>
        </w:rPr>
      </w:pPr>
    </w:p>
    <w:p>
      <w:pPr>
        <w:pStyle w:val="正文 A"/>
        <w:spacing w:line="288" w:lineRule="auto"/>
        <w:ind w:left="57" w:firstLine="51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★</w:t>
      </w:r>
      <w:r>
        <w:rPr>
          <w:rFonts w:eastAsia="Times New Roman Bold" w:hint="eastAsia"/>
          <w:sz w:val="28"/>
          <w:szCs w:val="28"/>
          <w:rtl w:val="0"/>
          <w:lang w:val="zh-TW" w:eastAsia="zh-TW"/>
        </w:rPr>
        <w:t>计算机水平：</w:t>
      </w:r>
    </w:p>
    <w:p>
      <w:pPr>
        <w:pStyle w:val="正文 A"/>
        <w:spacing w:line="288" w:lineRule="auto"/>
        <w:ind w:left="178" w:firstLine="389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>熟练掌握使用</w:t>
      </w:r>
      <w:r>
        <w:rPr>
          <w:rFonts w:ascii="Times Roman"/>
          <w:sz w:val="21"/>
          <w:szCs w:val="21"/>
          <w:rtl w:val="0"/>
          <w:lang w:val="zh-TW" w:eastAsia="zh-TW"/>
        </w:rPr>
        <w:t>Excel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、</w:t>
      </w:r>
      <w:r>
        <w:rPr>
          <w:rFonts w:ascii="Times Roman"/>
          <w:sz w:val="21"/>
          <w:szCs w:val="21"/>
          <w:rtl w:val="0"/>
          <w:lang w:val="zh-TW" w:eastAsia="zh-TW"/>
        </w:rPr>
        <w:t>visio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、</w:t>
      </w:r>
      <w:r>
        <w:rPr>
          <w:rFonts w:ascii="Times Roman"/>
          <w:sz w:val="21"/>
          <w:szCs w:val="21"/>
          <w:rtl w:val="0"/>
          <w:lang w:val="zh-TW" w:eastAsia="zh-TW"/>
        </w:rPr>
        <w:t>Powerpoint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等各种办公软件及网络应用软件，熟练使用</w:t>
      </w:r>
      <w:r>
        <w:rPr>
          <w:rFonts w:ascii="Times Roman"/>
          <w:sz w:val="21"/>
          <w:szCs w:val="21"/>
          <w:rtl w:val="0"/>
          <w:lang w:val="zh-TW" w:eastAsia="zh-TW"/>
        </w:rPr>
        <w:t>axure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、</w:t>
      </w:r>
      <w:r>
        <w:rPr>
          <w:rFonts w:ascii="Times Roman"/>
          <w:sz w:val="21"/>
          <w:szCs w:val="21"/>
          <w:rtl w:val="0"/>
          <w:lang w:val="en-US"/>
        </w:rPr>
        <w:t>Photoshop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、</w:t>
      </w:r>
      <w:r>
        <w:rPr>
          <w:rFonts w:ascii="Times Roman"/>
          <w:sz w:val="21"/>
          <w:szCs w:val="21"/>
          <w:rtl w:val="0"/>
          <w:lang w:val="en-US"/>
        </w:rPr>
        <w:t>Dreamweaer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等软件，了解</w:t>
      </w:r>
      <w:r>
        <w:rPr>
          <w:rFonts w:ascii="Times Roman"/>
          <w:sz w:val="21"/>
          <w:szCs w:val="21"/>
          <w:rtl w:val="0"/>
          <w:lang w:val="en-US"/>
        </w:rPr>
        <w:t>html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语言。</w:t>
      </w:r>
    </w:p>
    <w:p>
      <w:pPr>
        <w:pStyle w:val="正文 A"/>
        <w:spacing w:line="288" w:lineRule="auto"/>
        <w:ind w:left="178" w:firstLine="389"/>
        <w:jc w:val="left"/>
        <w:rPr>
          <w:rFonts w:ascii="Times Roman" w:cs="Times Roman" w:hAnsi="Times Roman" w:eastAsia="Times Roman"/>
          <w:lang w:val="zh-TW" w:eastAsia="zh-TW"/>
        </w:rPr>
      </w:pPr>
    </w:p>
    <w:p>
      <w:pPr>
        <w:pStyle w:val="正文 A"/>
        <w:spacing w:line="288" w:lineRule="auto"/>
        <w:ind w:left="178" w:firstLine="389"/>
        <w:jc w:val="left"/>
        <w:rPr>
          <w:rFonts w:ascii="Times Roman" w:cs="Times Roman" w:hAnsi="Times Roman" w:eastAsia="Times Roman"/>
          <w:lang w:val="zh-TW" w:eastAsia="zh-TW"/>
        </w:rPr>
      </w:pPr>
    </w:p>
    <w:p>
      <w:pPr>
        <w:pStyle w:val="正文 A"/>
        <w:spacing w:line="288" w:lineRule="auto"/>
        <w:ind w:left="57" w:firstLine="51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★</w:t>
      </w:r>
      <w:r>
        <w:rPr>
          <w:rFonts w:eastAsia="Times New Roman Bold" w:hint="eastAsia"/>
          <w:sz w:val="28"/>
          <w:szCs w:val="28"/>
          <w:rtl w:val="0"/>
          <w:lang w:val="zh-TW" w:eastAsia="zh-TW"/>
        </w:rPr>
        <w:t>个人自评：</w:t>
      </w:r>
    </w:p>
    <w:p>
      <w:pPr>
        <w:pStyle w:val="正文 A"/>
        <w:spacing w:line="288" w:lineRule="auto"/>
        <w:ind w:left="57" w:firstLine="510"/>
        <w:jc w:val="left"/>
        <w:rPr>
          <w:rFonts w:ascii="Times Roman" w:cs="Times Roman" w:hAnsi="Times Roman" w:eastAsia="Times Roman"/>
          <w:lang w:val="zh-TW" w:eastAsia="zh-TW"/>
        </w:rPr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>本人有</w:t>
      </w:r>
      <w:r>
        <w:rPr>
          <w:rFonts w:ascii="Times Roman"/>
          <w:sz w:val="21"/>
          <w:szCs w:val="21"/>
          <w:rtl w:val="0"/>
          <w:lang w:val="en-US"/>
        </w:rPr>
        <w:t>10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年的从业经验，其中有</w:t>
      </w:r>
      <w:r>
        <w:rPr>
          <w:rFonts w:ascii="Times Roman"/>
          <w:sz w:val="21"/>
          <w:szCs w:val="21"/>
          <w:rtl w:val="0"/>
          <w:lang w:val="en-US"/>
        </w:rPr>
        <w:t>3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年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多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的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项目管理及运营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经验，有</w:t>
      </w:r>
      <w:r>
        <w:rPr>
          <w:rFonts w:eastAsia="Times Roman" w:hint="eastAsia"/>
          <w:sz w:val="21"/>
          <w:szCs w:val="21"/>
          <w:rtl w:val="0"/>
          <w:lang w:val="en-US"/>
        </w:rPr>
        <w:t>近</w:t>
      </w:r>
      <w:r>
        <w:rPr>
          <w:rFonts w:ascii="Times Roman"/>
          <w:sz w:val="21"/>
          <w:szCs w:val="21"/>
          <w:rtl w:val="0"/>
          <w:lang w:val="en-US"/>
        </w:rPr>
        <w:t>5</w:t>
      </w:r>
      <w:r>
        <w:rPr>
          <w:rFonts w:eastAsia="Times Roman" w:hint="eastAsia"/>
          <w:sz w:val="21"/>
          <w:szCs w:val="21"/>
          <w:rtl w:val="0"/>
          <w:lang w:val="en-US"/>
        </w:rPr>
        <w:t>年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在网络媒体；熟悉</w:t>
      </w:r>
      <w:r>
        <w:rPr>
          <w:rFonts w:ascii="Times Roman"/>
          <w:sz w:val="21"/>
          <w:szCs w:val="21"/>
          <w:rtl w:val="0"/>
          <w:lang w:val="zh-TW" w:eastAsia="zh-TW"/>
        </w:rPr>
        <w:t>B</w:t>
      </w:r>
      <w:r>
        <w:rPr>
          <w:rFonts w:ascii="Times Roman"/>
          <w:sz w:val="21"/>
          <w:szCs w:val="21"/>
          <w:rtl w:val="0"/>
          <w:lang w:val="zh-TW" w:eastAsia="zh-TW"/>
        </w:rPr>
        <w:t>2</w:t>
      </w:r>
      <w:r>
        <w:rPr>
          <w:rFonts w:ascii="Times Roman"/>
          <w:sz w:val="21"/>
          <w:szCs w:val="21"/>
          <w:rtl w:val="0"/>
          <w:lang w:val="zh-TW" w:eastAsia="zh-TW"/>
        </w:rPr>
        <w:t>B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业务，熟悉移动互联网行业、教育行业；熟悉互联网及移动互联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项目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的</w:t>
      </w:r>
      <w:r>
        <w:rPr>
          <w:rFonts w:eastAsia="Times New Roman" w:hint="eastAsia"/>
          <w:rtl w:val="0"/>
          <w:lang w:val="zh-TW" w:eastAsia="zh-TW"/>
        </w:rPr>
        <w:t>营销及</w:t>
      </w:r>
      <w:r>
        <w:rPr>
          <w:rFonts w:eastAsia="Times New Roman" w:hint="eastAsia"/>
          <w:rtl w:val="0"/>
          <w:lang w:val="zh-TW" w:eastAsia="zh-TW"/>
        </w:rPr>
        <w:t>管理</w:t>
      </w:r>
      <w:r>
        <w:rPr>
          <w:rFonts w:eastAsia="Times New Roman" w:hint="eastAsia"/>
          <w:sz w:val="21"/>
          <w:szCs w:val="21"/>
          <w:rtl w:val="0"/>
          <w:lang w:val="zh-TW" w:eastAsia="zh-TW"/>
        </w:rPr>
        <w:t>流程；在网络媒体及传统媒体都有良好的人脉关系。此外，由于职业原因及个人兴趣，本人经常关注各类科技、时政、教育新闻，拥有良好的文案功底和出色的语言及沟通协调能力。</w:t>
      </w:r>
    </w:p>
    <w:p>
      <w:pPr>
        <w:pStyle w:val="正文 A"/>
        <w:spacing w:line="288" w:lineRule="auto"/>
        <w:ind w:left="57" w:firstLine="510"/>
        <w:jc w:val="left"/>
      </w:pPr>
      <w:r>
        <w:rPr>
          <w:rFonts w:eastAsia="Times New Roman" w:hint="eastAsia"/>
          <w:sz w:val="21"/>
          <w:szCs w:val="21"/>
          <w:rtl w:val="0"/>
          <w:lang w:val="zh-TW" w:eastAsia="zh-TW"/>
        </w:rPr>
        <w:t>本人性格沉稳、热爱生活、热爱工作，有良好的沟通能力和团队协作精神，踏实肯干，愿意在岗位上做出自己最大的贡献。</w:t>
      </w:r>
      <w:r>
        <w:rPr>
          <w:rFonts w:ascii="Times Roman" w:cs="Times Roman" w:hAnsi="Times Roman" w:eastAsia="Times Roman"/>
          <w:lang w:val="zh-TW" w:eastAsia="zh-TW"/>
        </w:rPr>
      </w:r>
    </w:p>
    <w:sectPr>
      <w:headerReference w:type="default" r:id="rId7"/>
      <w:footerReference w:type="default" r:id="rId8"/>
      <w:pgSz w:w="11900" w:h="16840" w:orient="portrait"/>
      <w:pgMar w:top="567" w:right="1418" w:bottom="851" w:left="141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301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◆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◆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◆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301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420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◆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◆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◆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420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301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◆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◆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◆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●"/>
      <w:lvlJc w:val="left"/>
      <w:pPr>
        <w:tabs>
          <w:tab w:val="num" w:pos="540"/>
          <w:tab w:val="clear" w:pos="0"/>
        </w:tabs>
        <w:ind w:left="540" w:hanging="301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b w:val="1"/>
        <w:bCs w:val="1"/>
        <w:position w:val="0"/>
        <w:sz w:val="21"/>
        <w:szCs w:val="21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●"/>
      <w:lvlJc w:val="left"/>
      <w:pPr>
        <w:tabs>
          <w:tab w:val="num" w:pos="806"/>
          <w:tab w:val="clear" w:pos="0"/>
        </w:tabs>
        <w:ind w:left="806" w:hanging="442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◆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◆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◆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●"/>
      <w:lvlJc w:val="left"/>
      <w:pPr>
        <w:tabs>
          <w:tab w:val="num" w:pos="806"/>
          <w:tab w:val="clear" w:pos="0"/>
        </w:tabs>
        <w:ind w:left="806" w:hanging="442"/>
      </w:pPr>
      <w:rPr>
        <w:rFonts w:ascii="Times Roman" w:cs="Times Roman" w:hAnsi="Times Roman" w:eastAsia="Times Roman"/>
        <w:position w:val="0"/>
        <w:sz w:val="21"/>
        <w:szCs w:val="21"/>
        <w:lang w:val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</w:abstractNum>
  <w:abstractNum w:abstractNumId="12">
    <w:multiLevelType w:val="multilevel"/>
    <w:styleLink w:val="List 3"/>
    <w:lvl w:ilvl="0">
      <w:start w:val="0"/>
      <w:numFmt w:val="bullet"/>
      <w:suff w:val="tab"/>
      <w:lvlText w:val="●"/>
      <w:lvlJc w:val="left"/>
      <w:pPr>
        <w:tabs>
          <w:tab w:val="num" w:pos="806"/>
          <w:tab w:val="clear" w:pos="0"/>
        </w:tabs>
        <w:ind w:left="806" w:hanging="442"/>
      </w:pPr>
      <w:rPr>
        <w:rFonts w:ascii="Times Roman" w:cs="Times Roman" w:hAnsi="Times Roman" w:eastAsia="Times Roman"/>
        <w:position w:val="0"/>
        <w:sz w:val="21"/>
        <w:szCs w:val="21"/>
        <w:lang w:val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</w:abstractNum>
  <w:abstractNum w:abstractNumId="13">
    <w:multiLevelType w:val="multilevel"/>
    <w:styleLink w:val="List 3"/>
    <w:lvl w:ilvl="0">
      <w:start w:val="0"/>
      <w:numFmt w:val="bullet"/>
      <w:suff w:val="tab"/>
      <w:lvlText w:val="●"/>
      <w:lvlJc w:val="left"/>
      <w:pPr>
        <w:tabs>
          <w:tab w:val="num" w:pos="806"/>
          <w:tab w:val="clear" w:pos="0"/>
        </w:tabs>
        <w:ind w:left="806" w:hanging="442"/>
      </w:pPr>
      <w:rPr>
        <w:rFonts w:ascii="Times Roman" w:cs="Times Roman" w:hAnsi="Times Roman" w:eastAsia="Times Roman"/>
        <w:position w:val="0"/>
        <w:sz w:val="21"/>
        <w:szCs w:val="21"/>
        <w:lang w:val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position w:val="0"/>
        <w:sz w:val="21"/>
        <w:szCs w:val="21"/>
        <w:lang w:val="en-US"/>
      </w:rPr>
    </w:lvl>
  </w:abstractNum>
  <w:abstractNum w:abstractNumId="14">
    <w:multiLevelType w:val="multilevel"/>
    <w:styleLink w:val="List 3"/>
    <w:lvl w:ilvl="0">
      <w:start w:val="0"/>
      <w:numFmt w:val="bullet"/>
      <w:suff w:val="tab"/>
      <w:lvlText w:val="●"/>
      <w:lvlJc w:val="left"/>
      <w:pPr>
        <w:tabs>
          <w:tab w:val="num" w:pos="806"/>
          <w:tab w:val="clear" w:pos="0"/>
        </w:tabs>
        <w:ind w:left="806" w:hanging="442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1">
      <w:start w:val="1"/>
      <w:numFmt w:val="bullet"/>
      <w:suff w:val="tab"/>
      <w:lvlText w:val="■"/>
      <w:lvlJc w:val="left"/>
      <w:pPr>
        <w:tabs>
          <w:tab w:val="num" w:pos="1859"/>
          <w:tab w:val="clear" w:pos="0"/>
        </w:tabs>
        <w:ind w:left="185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2">
      <w:start w:val="1"/>
      <w:numFmt w:val="bullet"/>
      <w:suff w:val="tab"/>
      <w:lvlText w:val="◆"/>
      <w:lvlJc w:val="left"/>
      <w:pPr>
        <w:tabs>
          <w:tab w:val="num" w:pos="2279"/>
          <w:tab w:val="clear" w:pos="0"/>
        </w:tabs>
        <w:ind w:left="227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3">
      <w:start w:val="1"/>
      <w:numFmt w:val="bullet"/>
      <w:suff w:val="tab"/>
      <w:lvlText w:val="●"/>
      <w:lvlJc w:val="left"/>
      <w:pPr>
        <w:tabs>
          <w:tab w:val="num" w:pos="2699"/>
          <w:tab w:val="clear" w:pos="0"/>
        </w:tabs>
        <w:ind w:left="269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4">
      <w:start w:val="1"/>
      <w:numFmt w:val="bullet"/>
      <w:suff w:val="tab"/>
      <w:lvlText w:val="■"/>
      <w:lvlJc w:val="left"/>
      <w:pPr>
        <w:tabs>
          <w:tab w:val="num" w:pos="3119"/>
          <w:tab w:val="clear" w:pos="0"/>
        </w:tabs>
        <w:ind w:left="311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5">
      <w:start w:val="1"/>
      <w:numFmt w:val="bullet"/>
      <w:suff w:val="tab"/>
      <w:lvlText w:val="◆"/>
      <w:lvlJc w:val="left"/>
      <w:pPr>
        <w:tabs>
          <w:tab w:val="num" w:pos="3539"/>
          <w:tab w:val="clear" w:pos="0"/>
        </w:tabs>
        <w:ind w:left="353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6">
      <w:start w:val="1"/>
      <w:numFmt w:val="bullet"/>
      <w:suff w:val="tab"/>
      <w:lvlText w:val="●"/>
      <w:lvlJc w:val="left"/>
      <w:pPr>
        <w:tabs>
          <w:tab w:val="num" w:pos="3959"/>
          <w:tab w:val="clear" w:pos="0"/>
        </w:tabs>
        <w:ind w:left="395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7">
      <w:start w:val="1"/>
      <w:numFmt w:val="bullet"/>
      <w:suff w:val="tab"/>
      <w:lvlText w:val="■"/>
      <w:lvlJc w:val="left"/>
      <w:pPr>
        <w:tabs>
          <w:tab w:val="num" w:pos="4379"/>
          <w:tab w:val="clear" w:pos="0"/>
        </w:tabs>
        <w:ind w:left="437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  <w:lvl w:ilvl="8">
      <w:start w:val="1"/>
      <w:numFmt w:val="bullet"/>
      <w:suff w:val="tab"/>
      <w:lvlText w:val="◆"/>
      <w:lvlJc w:val="left"/>
      <w:pPr>
        <w:tabs>
          <w:tab w:val="num" w:pos="4799"/>
          <w:tab w:val="clear" w:pos="0"/>
        </w:tabs>
        <w:ind w:left="4799"/>
      </w:pPr>
      <w:rPr>
        <w:rFonts w:ascii="Times Roman" w:cs="Times Roman" w:hAnsi="Times Roman" w:eastAsia="Times Roman"/>
        <w:position w:val="0"/>
        <w:sz w:val="21"/>
        <w:szCs w:val="21"/>
        <w:lang w:val="zh-TW" w:eastAsia="zh-T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标题">
    <w:name w:val="标题"/>
    <w:next w:val="正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zh-TW" w:eastAsia="zh-TW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rFonts w:ascii="Times Roman" w:cs="Times Roman" w:hAnsi="Times Roman" w:eastAsia="Times Roman"/>
      <w:b w:val="1"/>
      <w:bCs w:val="1"/>
      <w:color w:val="0000ff"/>
      <w:sz w:val="21"/>
      <w:szCs w:val="21"/>
      <w:u w:val="single" w:color="0000ff"/>
      <w:lang w:val="en-US"/>
    </w:rPr>
  </w:style>
  <w:style w:type="numbering" w:styleId="List 0">
    <w:name w:val="List 0"/>
    <w:basedOn w:val="已导入的样式“1”"/>
    <w:next w:val="List 0"/>
    <w:pPr>
      <w:numPr>
        <w:numId w:val="1"/>
      </w:numPr>
    </w:pPr>
  </w:style>
  <w:style w:type="numbering" w:styleId="已导入的样式“1”">
    <w:name w:val="已导入的样式“1”"/>
    <w:next w:val="已导入的样式“1”"/>
    <w:pPr>
      <w:numPr>
        <w:numId w:val="2"/>
      </w:numPr>
    </w:pPr>
  </w:style>
  <w:style w:type="numbering" w:styleId="List 1">
    <w:name w:val="List 1"/>
    <w:basedOn w:val="已导入的样式“2”"/>
    <w:next w:val="List 1"/>
    <w:pPr>
      <w:numPr>
        <w:numId w:val="4"/>
      </w:numPr>
    </w:pPr>
  </w:style>
  <w:style w:type="numbering" w:styleId="已导入的样式“2”">
    <w:name w:val="已导入的样式“2”"/>
    <w:next w:val="已导入的样式“2”"/>
    <w:pPr>
      <w:numPr>
        <w:numId w:val="5"/>
      </w:numPr>
    </w:pPr>
  </w:style>
  <w:style w:type="numbering" w:styleId="List 2">
    <w:name w:val="List 2"/>
    <w:basedOn w:val="已导入的样式“3”"/>
    <w:next w:val="List 2"/>
    <w:pPr>
      <w:numPr>
        <w:numId w:val="7"/>
      </w:numPr>
    </w:pPr>
  </w:style>
  <w:style w:type="numbering" w:styleId="已导入的样式“3”">
    <w:name w:val="已导入的样式“3”"/>
    <w:next w:val="已导入的样式“3”"/>
    <w:pPr>
      <w:numPr>
        <w:numId w:val="8"/>
      </w:numPr>
    </w:pPr>
  </w:style>
  <w:style w:type="numbering" w:styleId="List 3">
    <w:name w:val="List 3"/>
    <w:basedOn w:val="已导入的样式“4”"/>
    <w:next w:val="List 3"/>
    <w:pPr>
      <w:numPr>
        <w:numId w:val="10"/>
      </w:numPr>
    </w:pPr>
  </w:style>
  <w:style w:type="numbering" w:styleId="已导入的样式“4”">
    <w:name w:val="已导入的样式“4”"/>
    <w:next w:val="已导入的样式“4”"/>
    <w:pPr>
      <w:numPr>
        <w:numId w:val="1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yperlink" Target="mailto:amalees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Unicode MS"/>
        <a:ea typeface="Arial Unicode MS"/>
        <a:cs typeface="Arial Unicode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