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6A" w:rsidRDefault="00B03F6A" w:rsidP="005B4886">
      <w:pPr>
        <w:spacing w:line="320" w:lineRule="exact"/>
        <w:ind w:left="2520" w:firstLineChars="500" w:firstLine="1405"/>
        <w:rPr>
          <w:rFonts w:ascii="Arial" w:hAnsi="宋体"/>
          <w:b/>
          <w:sz w:val="28"/>
          <w:szCs w:val="28"/>
        </w:rPr>
      </w:pPr>
      <w:r>
        <w:rPr>
          <w:rFonts w:ascii="Arial" w:hAnsi="宋体" w:hint="eastAsia"/>
          <w:b/>
          <w:sz w:val="28"/>
          <w:szCs w:val="28"/>
        </w:rPr>
        <w:t>张佳佳</w:t>
      </w:r>
    </w:p>
    <w:p w:rsidR="00B03F6A" w:rsidRDefault="00B03F6A" w:rsidP="005B4886">
      <w:pPr>
        <w:spacing w:line="320" w:lineRule="exact"/>
        <w:ind w:left="2520" w:firstLineChars="500" w:firstLine="1050"/>
        <w:rPr>
          <w:rFonts w:ascii="Arial" w:hAnsi="宋体"/>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5.2pt;width:90pt;height:129.6pt;z-index:251659264">
            <v:imagedata r:id="rId7" o:title=""/>
          </v:shape>
        </w:pict>
      </w:r>
    </w:p>
    <w:p w:rsidR="00B03F6A" w:rsidRDefault="00B03F6A">
      <w:pPr>
        <w:spacing w:line="320" w:lineRule="exact"/>
        <w:ind w:left="2520" w:firstLineChars="500" w:firstLine="1405"/>
        <w:rPr>
          <w:rFonts w:ascii="Arial" w:hAnsi="宋体"/>
          <w:b/>
          <w:sz w:val="28"/>
          <w:szCs w:val="28"/>
        </w:rPr>
      </w:pPr>
    </w:p>
    <w:p w:rsidR="00B03F6A" w:rsidRPr="005B4886" w:rsidRDefault="00B03F6A" w:rsidP="005B4886">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rsidP="005B4886">
      <w:pPr>
        <w:spacing w:line="320" w:lineRule="exact"/>
        <w:rPr>
          <w:rFonts w:ascii="Arial" w:hAnsi="宋体"/>
          <w:szCs w:val="21"/>
        </w:rPr>
      </w:pPr>
    </w:p>
    <w:p w:rsidR="00B03F6A" w:rsidRDefault="00B03F6A">
      <w:pPr>
        <w:spacing w:line="320" w:lineRule="exact"/>
        <w:ind w:left="2520" w:firstLineChars="300" w:firstLine="630"/>
        <w:rPr>
          <w:rFonts w:ascii="Arial" w:hAnsi="宋体"/>
          <w:szCs w:val="21"/>
        </w:rPr>
      </w:pPr>
    </w:p>
    <w:p w:rsidR="00B03F6A" w:rsidRDefault="00B03F6A">
      <w:pPr>
        <w:spacing w:line="320" w:lineRule="exact"/>
        <w:ind w:left="2520" w:firstLineChars="300" w:firstLine="630"/>
        <w:rPr>
          <w:rFonts w:ascii="宋体" w:cs="宋体"/>
          <w:kern w:val="0"/>
          <w:szCs w:val="21"/>
        </w:rPr>
      </w:pPr>
      <w:r>
        <w:rPr>
          <w:rFonts w:ascii="Arial" w:hAnsi="宋体" w:hint="eastAsia"/>
          <w:szCs w:val="21"/>
        </w:rPr>
        <w:t>电话：</w:t>
      </w:r>
      <w:r>
        <w:rPr>
          <w:rFonts w:ascii="Arial" w:hAnsi="宋体"/>
          <w:szCs w:val="21"/>
        </w:rPr>
        <w:t xml:space="preserve"> +86 13911850064</w:t>
      </w:r>
    </w:p>
    <w:p w:rsidR="00B03F6A" w:rsidRDefault="00B03F6A">
      <w:pPr>
        <w:spacing w:line="320" w:lineRule="exact"/>
        <w:ind w:firstLineChars="1400" w:firstLine="2940"/>
        <w:rPr>
          <w:rFonts w:ascii="Arial" w:hAnsi="宋体"/>
          <w:szCs w:val="21"/>
        </w:rPr>
      </w:pPr>
      <w:r>
        <w:rPr>
          <w:rFonts w:ascii="Arial" w:hAnsi="宋体"/>
          <w:szCs w:val="21"/>
        </w:rPr>
        <w:t>E-Mail</w:t>
      </w:r>
      <w:r>
        <w:rPr>
          <w:rFonts w:ascii="Arial" w:hAnsi="宋体" w:hint="eastAsia"/>
          <w:szCs w:val="21"/>
        </w:rPr>
        <w:t>：</w:t>
      </w:r>
      <w:hyperlink r:id="rId8" w:history="1">
        <w:r w:rsidRPr="005D21F3">
          <w:rPr>
            <w:rStyle w:val="Hyperlink"/>
            <w:rFonts w:ascii="Arial" w:hAnsi="宋体"/>
            <w:szCs w:val="21"/>
          </w:rPr>
          <w:t>1394283057@qq.com</w:t>
        </w:r>
      </w:hyperlink>
    </w:p>
    <w:p w:rsidR="00B03F6A" w:rsidRDefault="00B03F6A">
      <w:pPr>
        <w:spacing w:line="320" w:lineRule="exact"/>
        <w:rPr>
          <w:b/>
          <w:sz w:val="24"/>
          <w:szCs w:val="24"/>
        </w:rPr>
      </w:pPr>
      <w:r>
        <w:rPr>
          <w:b/>
          <w:sz w:val="24"/>
          <w:szCs w:val="24"/>
        </w:rPr>
        <w:t xml:space="preserve"> </w:t>
      </w:r>
    </w:p>
    <w:p w:rsidR="00B03F6A" w:rsidRDefault="00B03F6A">
      <w:pPr>
        <w:spacing w:line="320" w:lineRule="exact"/>
        <w:rPr>
          <w:b/>
          <w:sz w:val="24"/>
          <w:szCs w:val="24"/>
        </w:rPr>
      </w:pPr>
      <w:r>
        <w:rPr>
          <w:noProof/>
        </w:rPr>
        <w:pict>
          <v:line id="_x0000_s1027" style="position:absolute;left:0;text-align:left;z-index:251658240" from="0,14.75pt" to="470.25pt,14.8pt" o:preferrelative="t">
            <v:stroke miterlimit="2"/>
          </v:line>
        </w:pict>
      </w:r>
      <w:r>
        <w:rPr>
          <w:rFonts w:hint="eastAsia"/>
          <w:b/>
          <w:sz w:val="24"/>
          <w:szCs w:val="24"/>
        </w:rPr>
        <w:t>基础信息</w:t>
      </w:r>
    </w:p>
    <w:p w:rsidR="00B03F6A" w:rsidRDefault="00B03F6A">
      <w:pPr>
        <w:spacing w:line="320" w:lineRule="exact"/>
        <w:rPr>
          <w:szCs w:val="21"/>
        </w:rPr>
      </w:pPr>
      <w:r>
        <w:rPr>
          <w:rFonts w:hint="eastAsia"/>
          <w:szCs w:val="21"/>
        </w:rPr>
        <w:t>姓名</w:t>
      </w:r>
      <w:r>
        <w:rPr>
          <w:szCs w:val="21"/>
        </w:rPr>
        <w:t xml:space="preserve">          </w:t>
      </w:r>
      <w:r>
        <w:rPr>
          <w:rFonts w:hint="eastAsia"/>
          <w:szCs w:val="21"/>
        </w:rPr>
        <w:t>张佳佳</w:t>
      </w:r>
    </w:p>
    <w:p w:rsidR="00B03F6A" w:rsidRDefault="00B03F6A">
      <w:pPr>
        <w:spacing w:line="320" w:lineRule="exact"/>
        <w:rPr>
          <w:szCs w:val="21"/>
        </w:rPr>
      </w:pPr>
      <w:r>
        <w:rPr>
          <w:rFonts w:hint="eastAsia"/>
          <w:szCs w:val="21"/>
        </w:rPr>
        <w:t>出生年月</w:t>
      </w:r>
      <w:r>
        <w:rPr>
          <w:szCs w:val="21"/>
        </w:rPr>
        <w:t xml:space="preserve">      1985.02</w:t>
      </w:r>
    </w:p>
    <w:p w:rsidR="00B03F6A" w:rsidRPr="005B4886" w:rsidRDefault="00B03F6A">
      <w:pPr>
        <w:spacing w:line="320" w:lineRule="exact"/>
        <w:rPr>
          <w:szCs w:val="21"/>
        </w:rPr>
      </w:pPr>
      <w:r>
        <w:rPr>
          <w:rFonts w:hint="eastAsia"/>
          <w:szCs w:val="21"/>
        </w:rPr>
        <w:t>籍贯</w:t>
      </w:r>
      <w:r>
        <w:rPr>
          <w:szCs w:val="21"/>
        </w:rPr>
        <w:t xml:space="preserve">          </w:t>
      </w:r>
      <w:r>
        <w:rPr>
          <w:rFonts w:hint="eastAsia"/>
          <w:szCs w:val="21"/>
        </w:rPr>
        <w:t>山西</w:t>
      </w:r>
    </w:p>
    <w:p w:rsidR="00B03F6A" w:rsidRDefault="00B03F6A">
      <w:pPr>
        <w:spacing w:line="320" w:lineRule="exact"/>
        <w:rPr>
          <w:b/>
          <w:sz w:val="24"/>
          <w:szCs w:val="24"/>
        </w:rPr>
      </w:pPr>
    </w:p>
    <w:p w:rsidR="00B03F6A" w:rsidRDefault="00B03F6A">
      <w:pPr>
        <w:spacing w:line="320" w:lineRule="exact"/>
        <w:rPr>
          <w:b/>
          <w:sz w:val="24"/>
          <w:szCs w:val="24"/>
        </w:rPr>
      </w:pPr>
      <w:r>
        <w:rPr>
          <w:noProof/>
        </w:rPr>
        <w:pict>
          <v:line id="_x0000_s1028" style="position:absolute;left:0;text-align:left;z-index:251656192" from="0,14.75pt" to="470.25pt,14.8pt" o:preferrelative="t">
            <v:stroke miterlimit="2"/>
          </v:line>
        </w:pict>
      </w:r>
      <w:r>
        <w:rPr>
          <w:rFonts w:hint="eastAsia"/>
          <w:b/>
          <w:sz w:val="24"/>
          <w:szCs w:val="24"/>
        </w:rPr>
        <w:t>教育程度</w:t>
      </w:r>
    </w:p>
    <w:p w:rsidR="00B03F6A" w:rsidRDefault="00B03F6A">
      <w:pPr>
        <w:spacing w:line="320" w:lineRule="exact"/>
        <w:rPr>
          <w:b/>
          <w:sz w:val="24"/>
          <w:szCs w:val="24"/>
        </w:rPr>
      </w:pPr>
      <w:r>
        <w:rPr>
          <w:szCs w:val="21"/>
        </w:rPr>
        <w:t xml:space="preserve">09/2005---04/2008 </w:t>
      </w:r>
      <w:r>
        <w:rPr>
          <w:rFonts w:hint="eastAsia"/>
          <w:szCs w:val="21"/>
        </w:rPr>
        <w:t>德国斯图加特大学</w:t>
      </w:r>
      <w:r>
        <w:rPr>
          <w:szCs w:val="21"/>
        </w:rPr>
        <w:t xml:space="preserve">  </w:t>
      </w:r>
      <w:r>
        <w:rPr>
          <w:rFonts w:hint="eastAsia"/>
          <w:szCs w:val="21"/>
        </w:rPr>
        <w:t>水资源工程与管理</w:t>
      </w:r>
      <w:r>
        <w:rPr>
          <w:szCs w:val="21"/>
        </w:rPr>
        <w:t xml:space="preserve">         </w:t>
      </w:r>
      <w:r>
        <w:rPr>
          <w:rFonts w:hint="eastAsia"/>
          <w:szCs w:val="21"/>
        </w:rPr>
        <w:t>硕士</w:t>
      </w:r>
    </w:p>
    <w:p w:rsidR="00B03F6A" w:rsidRDefault="00B03F6A">
      <w:pPr>
        <w:spacing w:line="320" w:lineRule="exact"/>
        <w:rPr>
          <w:szCs w:val="21"/>
        </w:rPr>
      </w:pPr>
      <w:r>
        <w:rPr>
          <w:szCs w:val="21"/>
        </w:rPr>
        <w:t xml:space="preserve">09/2001---07/2005 </w:t>
      </w:r>
      <w:r>
        <w:rPr>
          <w:rFonts w:hint="eastAsia"/>
          <w:szCs w:val="21"/>
        </w:rPr>
        <w:t>中国地质大学</w:t>
      </w:r>
      <w:r>
        <w:rPr>
          <w:szCs w:val="21"/>
        </w:rPr>
        <w:t>(</w:t>
      </w:r>
      <w:r>
        <w:rPr>
          <w:rFonts w:hint="eastAsia"/>
          <w:szCs w:val="21"/>
        </w:rPr>
        <w:t>北京</w:t>
      </w:r>
      <w:r>
        <w:rPr>
          <w:szCs w:val="21"/>
        </w:rPr>
        <w:t xml:space="preserve">)  </w:t>
      </w:r>
      <w:r>
        <w:rPr>
          <w:rFonts w:hint="eastAsia"/>
          <w:szCs w:val="21"/>
        </w:rPr>
        <w:t>环境工程</w:t>
      </w:r>
      <w:r>
        <w:rPr>
          <w:szCs w:val="21"/>
        </w:rPr>
        <w:t xml:space="preserve">                </w:t>
      </w:r>
      <w:r>
        <w:rPr>
          <w:rFonts w:hint="eastAsia"/>
          <w:szCs w:val="21"/>
        </w:rPr>
        <w:t>学士</w:t>
      </w:r>
    </w:p>
    <w:p w:rsidR="00B03F6A" w:rsidRDefault="00B03F6A">
      <w:pPr>
        <w:spacing w:line="320" w:lineRule="exact"/>
        <w:rPr>
          <w:b/>
          <w:sz w:val="24"/>
          <w:szCs w:val="24"/>
        </w:rPr>
      </w:pPr>
    </w:p>
    <w:p w:rsidR="00B03F6A" w:rsidRDefault="00B03F6A">
      <w:pPr>
        <w:spacing w:line="320" w:lineRule="exact"/>
        <w:rPr>
          <w:b/>
          <w:sz w:val="24"/>
          <w:szCs w:val="24"/>
        </w:rPr>
      </w:pPr>
      <w:r>
        <w:rPr>
          <w:rFonts w:hint="eastAsia"/>
          <w:b/>
          <w:sz w:val="24"/>
          <w:szCs w:val="24"/>
        </w:rPr>
        <w:t>工作经验</w:t>
      </w:r>
    </w:p>
    <w:p w:rsidR="00B03F6A" w:rsidRDefault="00B03F6A">
      <w:pPr>
        <w:spacing w:line="320" w:lineRule="exact"/>
        <w:rPr>
          <w:rFonts w:ascii="Arial" w:hAnsi="宋体"/>
          <w:b/>
          <w:kern w:val="0"/>
          <w:szCs w:val="21"/>
        </w:rPr>
      </w:pPr>
      <w:r>
        <w:rPr>
          <w:noProof/>
        </w:rPr>
        <w:pict>
          <v:line id="_x0000_s1029" style="position:absolute;left:0;text-align:left;z-index:251657216" from="0,.6pt" to="470.25pt,.65pt" o:preferrelative="t">
            <v:stroke miterlimit="2"/>
          </v:line>
        </w:pict>
      </w:r>
      <w:r>
        <w:rPr>
          <w:rFonts w:ascii="Arial" w:hAnsi="Arial"/>
          <w:b/>
          <w:kern w:val="0"/>
          <w:szCs w:val="21"/>
        </w:rPr>
        <w:t>08/2012—</w:t>
      </w:r>
      <w:r>
        <w:rPr>
          <w:rFonts w:ascii="Arial" w:hAnsi="Arial" w:hint="eastAsia"/>
          <w:b/>
          <w:kern w:val="0"/>
          <w:szCs w:val="21"/>
        </w:rPr>
        <w:t>至今</w:t>
      </w:r>
      <w:r>
        <w:rPr>
          <w:rFonts w:ascii="Arial" w:hAnsi="Arial"/>
          <w:b/>
          <w:kern w:val="0"/>
          <w:szCs w:val="21"/>
        </w:rPr>
        <w:t xml:space="preserve">  </w:t>
      </w:r>
      <w:r>
        <w:rPr>
          <w:rFonts w:ascii="Arial" w:hAnsi="宋体"/>
          <w:b/>
          <w:kern w:val="0"/>
          <w:szCs w:val="21"/>
        </w:rPr>
        <w:t xml:space="preserve">        </w:t>
      </w:r>
      <w:r>
        <w:rPr>
          <w:rFonts w:ascii="Arial" w:hAnsi="宋体" w:hint="eastAsia"/>
          <w:b/>
          <w:kern w:val="0"/>
          <w:szCs w:val="21"/>
        </w:rPr>
        <w:t>汉能碳资产</w:t>
      </w:r>
      <w:r>
        <w:rPr>
          <w:rFonts w:ascii="Arial" w:hAnsi="宋体"/>
          <w:b/>
          <w:kern w:val="0"/>
          <w:szCs w:val="21"/>
        </w:rPr>
        <w:t xml:space="preserve">                           </w:t>
      </w:r>
      <w:r>
        <w:rPr>
          <w:rFonts w:ascii="Arial" w:hAnsi="宋体" w:hint="eastAsia"/>
          <w:b/>
          <w:kern w:val="0"/>
          <w:szCs w:val="21"/>
        </w:rPr>
        <w:t>高级项目经理</w:t>
      </w:r>
    </w:p>
    <w:p w:rsidR="00B03F6A" w:rsidRDefault="00B03F6A">
      <w:pPr>
        <w:spacing w:line="320" w:lineRule="exact"/>
        <w:rPr>
          <w:szCs w:val="21"/>
        </w:rPr>
      </w:pPr>
    </w:p>
    <w:p w:rsidR="00B03F6A" w:rsidRDefault="00B03F6A">
      <w:pPr>
        <w:numPr>
          <w:ilvl w:val="0"/>
          <w:numId w:val="1"/>
        </w:numPr>
        <w:autoSpaceDE w:val="0"/>
        <w:autoSpaceDN w:val="0"/>
        <w:adjustRightInd w:val="0"/>
        <w:spacing w:line="320" w:lineRule="exact"/>
        <w:jc w:val="left"/>
        <w:rPr>
          <w:rFonts w:ascii="Arial" w:hAnsi="Arial"/>
          <w:szCs w:val="21"/>
        </w:rPr>
      </w:pPr>
      <w:r>
        <w:rPr>
          <w:rFonts w:ascii="Arial" w:hAnsi="Arial" w:hint="eastAsia"/>
          <w:szCs w:val="21"/>
        </w:rPr>
        <w:t>汉能碳资产隶属于汉能控股集团，是一家专业的碳资产综合管理服务商，业务遍及中国、欧盟、日本及美洲。</w:t>
      </w:r>
    </w:p>
    <w:p w:rsidR="00B03F6A" w:rsidRDefault="00B03F6A">
      <w:pPr>
        <w:numPr>
          <w:ilvl w:val="0"/>
          <w:numId w:val="1"/>
        </w:numPr>
        <w:autoSpaceDE w:val="0"/>
        <w:autoSpaceDN w:val="0"/>
        <w:adjustRightInd w:val="0"/>
        <w:spacing w:line="320" w:lineRule="exact"/>
        <w:jc w:val="left"/>
        <w:rPr>
          <w:rFonts w:ascii="Arial" w:hAnsi="Arial"/>
          <w:szCs w:val="21"/>
        </w:rPr>
      </w:pPr>
      <w:r>
        <w:rPr>
          <w:rFonts w:ascii="Arial" w:hAnsi="Arial" w:hint="eastAsia"/>
          <w:szCs w:val="21"/>
        </w:rPr>
        <w:t>负责集团碳资产项目的市场、审核、交易</w:t>
      </w:r>
      <w:r>
        <w:rPr>
          <w:rFonts w:ascii="Arial" w:hAnsi="宋体" w:hint="eastAsia"/>
          <w:kern w:val="0"/>
          <w:szCs w:val="21"/>
        </w:rPr>
        <w:t>。工作的主要核心内容为新能源项目，如风电、光伏、水电、垃圾填埋项目的投资经济性论证及审查。</w:t>
      </w:r>
    </w:p>
    <w:p w:rsidR="00B03F6A" w:rsidRDefault="00B03F6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北京某大型垃圾填埋碳资产项目：作为该项目的负责人，带领团队对该项目的投资预算、运营成本、收益情况进行论证、分析、敏感性测算、审核，并汇总成文，递交联合国清洁发展机制秘书处进行复核。该项目已获得联合国批准。</w:t>
      </w:r>
    </w:p>
    <w:p w:rsidR="00B03F6A" w:rsidRDefault="00B03F6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广西某大型水电项目：该项目已完工。作为该项目在碳资产方面的负责人，对该项目整个建设过程中的总投资进行核算、复查，并根据其真实的建设成本核算项目收益，汇总成文递交联合国秘书处。该项目已获得联合国批准。</w:t>
      </w:r>
    </w:p>
    <w:p w:rsidR="00B03F6A" w:rsidRDefault="00B03F6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江苏某大型风电项目：该项目为集团主导投资项目，作为该项目在碳资产方面的负责人，连同集团投资部一同对该项目的投资进行核算、论证、申报等前期工作，并负责建设过程中的投资额度管控、进度控制等工作。该项目已顺利完成多次碳资产额度的签批工作。</w:t>
      </w:r>
    </w:p>
    <w:p w:rsidR="00B03F6A" w:rsidRDefault="00B03F6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除以上三个典型的项目外，还负责多个风电、水电等清洁能源项目的碳资产管理工作。</w:t>
      </w:r>
    </w:p>
    <w:p w:rsidR="00B03F6A" w:rsidRDefault="00B03F6A" w:rsidP="0024077D">
      <w:pPr>
        <w:autoSpaceDE w:val="0"/>
        <w:autoSpaceDN w:val="0"/>
        <w:adjustRightInd w:val="0"/>
        <w:spacing w:line="320" w:lineRule="exact"/>
        <w:jc w:val="left"/>
        <w:rPr>
          <w:rFonts w:ascii="Arial" w:hAnsi="Arial"/>
          <w:szCs w:val="21"/>
        </w:rPr>
      </w:pPr>
    </w:p>
    <w:p w:rsidR="00B03F6A" w:rsidRDefault="00B03F6A">
      <w:pPr>
        <w:spacing w:line="320" w:lineRule="exact"/>
        <w:rPr>
          <w:rFonts w:ascii="Arial" w:hAnsi="Arial"/>
          <w:b/>
          <w:kern w:val="0"/>
          <w:szCs w:val="21"/>
        </w:rPr>
      </w:pPr>
    </w:p>
    <w:p w:rsidR="00B03F6A" w:rsidRDefault="00B03F6A">
      <w:pPr>
        <w:spacing w:line="320" w:lineRule="exact"/>
        <w:rPr>
          <w:rFonts w:ascii="Arial" w:hAnsi="宋体"/>
          <w:b/>
          <w:kern w:val="0"/>
          <w:szCs w:val="21"/>
        </w:rPr>
      </w:pPr>
      <w:r>
        <w:rPr>
          <w:rFonts w:ascii="Arial" w:hAnsi="Arial"/>
          <w:b/>
          <w:kern w:val="0"/>
          <w:szCs w:val="21"/>
        </w:rPr>
        <w:t xml:space="preserve">07/2009—03/2012 </w:t>
      </w:r>
      <w:r>
        <w:rPr>
          <w:rFonts w:ascii="Arial" w:hAnsi="宋体" w:hint="eastAsia"/>
          <w:b/>
          <w:kern w:val="0"/>
          <w:szCs w:val="21"/>
        </w:rPr>
        <w:t>中环联合</w:t>
      </w:r>
      <w:r>
        <w:rPr>
          <w:rFonts w:ascii="Arial" w:hAnsi="宋体"/>
          <w:b/>
          <w:kern w:val="0"/>
          <w:szCs w:val="21"/>
        </w:rPr>
        <w:t>(</w:t>
      </w:r>
      <w:r>
        <w:rPr>
          <w:rFonts w:ascii="Arial" w:hAnsi="宋体" w:hint="eastAsia"/>
          <w:b/>
          <w:kern w:val="0"/>
          <w:szCs w:val="21"/>
        </w:rPr>
        <w:t>北京</w:t>
      </w:r>
      <w:r>
        <w:rPr>
          <w:rFonts w:ascii="Arial" w:hAnsi="宋体"/>
          <w:b/>
          <w:kern w:val="0"/>
          <w:szCs w:val="21"/>
        </w:rPr>
        <w:t>)</w:t>
      </w:r>
      <w:r>
        <w:rPr>
          <w:rFonts w:ascii="Arial" w:hAnsi="宋体" w:hint="eastAsia"/>
          <w:b/>
          <w:kern w:val="0"/>
          <w:szCs w:val="21"/>
        </w:rPr>
        <w:t>认证中心有限公司</w:t>
      </w:r>
      <w:r>
        <w:rPr>
          <w:rFonts w:ascii="Arial" w:hAnsi="宋体"/>
          <w:b/>
          <w:kern w:val="0"/>
          <w:szCs w:val="21"/>
        </w:rPr>
        <w:t xml:space="preserve">(CEC)   </w:t>
      </w:r>
      <w:r>
        <w:rPr>
          <w:rFonts w:ascii="Arial" w:hAnsi="宋体" w:hint="eastAsia"/>
          <w:b/>
          <w:kern w:val="0"/>
          <w:szCs w:val="21"/>
        </w:rPr>
        <w:t>审核员</w:t>
      </w:r>
    </w:p>
    <w:p w:rsidR="00B03F6A" w:rsidRDefault="00B03F6A">
      <w:pPr>
        <w:spacing w:line="320" w:lineRule="exact"/>
        <w:rPr>
          <w:szCs w:val="21"/>
        </w:rPr>
      </w:pPr>
    </w:p>
    <w:p w:rsidR="00B03F6A" w:rsidRDefault="00B03F6A">
      <w:pPr>
        <w:numPr>
          <w:ilvl w:val="0"/>
          <w:numId w:val="1"/>
        </w:numPr>
        <w:spacing w:line="320" w:lineRule="exact"/>
        <w:rPr>
          <w:szCs w:val="21"/>
        </w:rPr>
      </w:pPr>
      <w:r>
        <w:rPr>
          <w:rFonts w:ascii="宋体" w:hAnsi="宋体"/>
          <w:kern w:val="0"/>
          <w:szCs w:val="21"/>
        </w:rPr>
        <w:t>CEC</w:t>
      </w:r>
      <w:r>
        <w:rPr>
          <w:rFonts w:ascii="宋体" w:hAnsi="宋体" w:hint="eastAsia"/>
          <w:kern w:val="0"/>
          <w:szCs w:val="21"/>
        </w:rPr>
        <w:t>是整合环境标志、有机食品、</w:t>
      </w:r>
      <w:r>
        <w:rPr>
          <w:rFonts w:ascii="宋体" w:hAnsi="宋体"/>
          <w:kern w:val="0"/>
          <w:szCs w:val="21"/>
        </w:rPr>
        <w:t>EMS</w:t>
      </w:r>
      <w:r>
        <w:rPr>
          <w:rFonts w:ascii="宋体" w:hAnsi="宋体" w:hint="eastAsia"/>
          <w:kern w:val="0"/>
          <w:szCs w:val="21"/>
        </w:rPr>
        <w:t>、</w:t>
      </w:r>
      <w:r>
        <w:rPr>
          <w:rFonts w:ascii="宋体" w:hAnsi="宋体"/>
          <w:kern w:val="0"/>
          <w:szCs w:val="21"/>
        </w:rPr>
        <w:t>QMS</w:t>
      </w:r>
      <w:r>
        <w:rPr>
          <w:rFonts w:ascii="宋体" w:hAnsi="宋体" w:hint="eastAsia"/>
          <w:kern w:val="0"/>
          <w:szCs w:val="21"/>
        </w:rPr>
        <w:t>和职业安全管理体系等领域认证资源，实施产品与体系一体化认证的认证机构。同时</w:t>
      </w:r>
      <w:r>
        <w:rPr>
          <w:rFonts w:ascii="宋体" w:hAnsi="宋体"/>
          <w:kern w:val="0"/>
          <w:szCs w:val="21"/>
        </w:rPr>
        <w:t>CEC</w:t>
      </w:r>
      <w:r>
        <w:rPr>
          <w:rFonts w:ascii="宋体" w:hAnsi="宋体" w:hint="eastAsia"/>
          <w:kern w:val="0"/>
          <w:szCs w:val="21"/>
        </w:rPr>
        <w:t>作为联合国指定的</w:t>
      </w:r>
      <w:r>
        <w:rPr>
          <w:rFonts w:ascii="宋体" w:hAnsi="宋体"/>
          <w:kern w:val="0"/>
          <w:szCs w:val="21"/>
        </w:rPr>
        <w:t>CDM</w:t>
      </w:r>
      <w:r>
        <w:rPr>
          <w:rFonts w:ascii="宋体" w:hAnsi="宋体" w:hint="eastAsia"/>
          <w:kern w:val="0"/>
          <w:szCs w:val="21"/>
        </w:rPr>
        <w:t>（国际清洁发展机制）审核单位，负责对清洁发展机制项目进行审核。</w:t>
      </w:r>
    </w:p>
    <w:p w:rsidR="00B03F6A" w:rsidRDefault="00B03F6A">
      <w:pPr>
        <w:numPr>
          <w:ilvl w:val="0"/>
          <w:numId w:val="1"/>
        </w:numPr>
        <w:autoSpaceDE w:val="0"/>
        <w:autoSpaceDN w:val="0"/>
        <w:adjustRightInd w:val="0"/>
        <w:spacing w:line="320" w:lineRule="exact"/>
        <w:jc w:val="left"/>
        <w:rPr>
          <w:rFonts w:ascii="Arial" w:hAnsi="Arial"/>
          <w:szCs w:val="21"/>
        </w:rPr>
      </w:pPr>
      <w:r>
        <w:rPr>
          <w:rFonts w:ascii="Arial" w:hAnsi="Arial" w:hint="eastAsia"/>
          <w:szCs w:val="21"/>
        </w:rPr>
        <w:t>负责公司在国内及东亚地区的可再生能源</w:t>
      </w:r>
      <w:r>
        <w:rPr>
          <w:rFonts w:ascii="Arial" w:hAnsi="Arial"/>
          <w:szCs w:val="21"/>
        </w:rPr>
        <w:t>CDM</w:t>
      </w:r>
      <w:r>
        <w:rPr>
          <w:rFonts w:ascii="Arial" w:hAnsi="Arial" w:hint="eastAsia"/>
          <w:szCs w:val="21"/>
        </w:rPr>
        <w:t>项目的审核，同时作为公司技术主管，负责公司技术人员管理及培训</w:t>
      </w:r>
      <w:r>
        <w:rPr>
          <w:rFonts w:ascii="Arial" w:hAnsi="宋体" w:hint="eastAsia"/>
          <w:kern w:val="0"/>
          <w:szCs w:val="21"/>
        </w:rPr>
        <w:t>。</w:t>
      </w:r>
    </w:p>
    <w:p w:rsidR="00B03F6A" w:rsidRDefault="00B03F6A" w:rsidP="0093327D">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中国国内可再生能源</w:t>
      </w:r>
      <w:r>
        <w:rPr>
          <w:rFonts w:ascii="Arial" w:hAnsi="Arial"/>
          <w:szCs w:val="21"/>
        </w:rPr>
        <w:t>CDM</w:t>
      </w:r>
      <w:r>
        <w:rPr>
          <w:rFonts w:ascii="Arial" w:hAnsi="Arial" w:hint="eastAsia"/>
          <w:szCs w:val="21"/>
        </w:rPr>
        <w:t>项目：作为项目负责人，对国内的水电、风电等可再生能源项目业主或咨询单位提交的项目文件进行审核，工作核心是对所提交的项目的财务分析，如投资总额、运营成本、收益情况进行审核，确定其投资回报率，并核算项目的碳减排额度，作为联合国制定的核查方，将最终审核结果递交联合国清洁发展机制秘书处。</w:t>
      </w:r>
      <w:r>
        <w:rPr>
          <w:rFonts w:ascii="Arial" w:hAnsi="Arial"/>
          <w:szCs w:val="21"/>
        </w:rPr>
        <w:t xml:space="preserve"> </w:t>
      </w:r>
    </w:p>
    <w:p w:rsidR="00B03F6A" w:rsidRDefault="00B03F6A" w:rsidP="009F14F2">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hint="eastAsia"/>
          <w:szCs w:val="21"/>
        </w:rPr>
        <w:t>东亚地区可再生能源</w:t>
      </w:r>
      <w:r>
        <w:rPr>
          <w:rFonts w:ascii="Arial" w:hAnsi="Arial"/>
          <w:szCs w:val="21"/>
        </w:rPr>
        <w:t>CDM</w:t>
      </w:r>
      <w:r>
        <w:rPr>
          <w:rFonts w:ascii="Arial" w:hAnsi="Arial" w:hint="eastAsia"/>
          <w:szCs w:val="21"/>
        </w:rPr>
        <w:t>项目：作为项目负责人，曾对越南、朝鲜等东亚国家的的水电、风电等可再生能源项目进行</w:t>
      </w:r>
      <w:r>
        <w:rPr>
          <w:rFonts w:ascii="Arial" w:hAnsi="Arial"/>
          <w:szCs w:val="21"/>
        </w:rPr>
        <w:t>CDM</w:t>
      </w:r>
      <w:r>
        <w:rPr>
          <w:rFonts w:ascii="Arial" w:hAnsi="Arial" w:hint="eastAsia"/>
          <w:szCs w:val="21"/>
        </w:rPr>
        <w:t>审核。在这些项目上，除和国内项目相同的财务审核流程外，同时要考虑当地国家政策及能源环境的综合因素对项目进行综合评价。</w:t>
      </w:r>
      <w:r>
        <w:rPr>
          <w:rFonts w:ascii="Arial" w:hAnsi="Arial"/>
          <w:szCs w:val="21"/>
        </w:rPr>
        <w:t xml:space="preserve">                                      </w:t>
      </w:r>
    </w:p>
    <w:p w:rsidR="00B03F6A" w:rsidRDefault="00B03F6A">
      <w:pPr>
        <w:spacing w:line="320" w:lineRule="exact"/>
        <w:rPr>
          <w:rFonts w:ascii="Arial" w:hAnsi="Arial"/>
          <w:szCs w:val="21"/>
        </w:rPr>
      </w:pPr>
    </w:p>
    <w:p w:rsidR="00B03F6A" w:rsidRDefault="00B03F6A">
      <w:pPr>
        <w:autoSpaceDE w:val="0"/>
        <w:autoSpaceDN w:val="0"/>
        <w:adjustRightInd w:val="0"/>
        <w:spacing w:line="320" w:lineRule="exact"/>
        <w:ind w:firstLineChars="500" w:firstLine="1054"/>
        <w:jc w:val="left"/>
        <w:rPr>
          <w:rFonts w:ascii="Arial" w:hAnsi="Arial"/>
          <w:b/>
          <w:kern w:val="0"/>
          <w:szCs w:val="21"/>
        </w:rPr>
      </w:pPr>
    </w:p>
    <w:p w:rsidR="00B03F6A" w:rsidRDefault="00B03F6A">
      <w:pPr>
        <w:autoSpaceDE w:val="0"/>
        <w:autoSpaceDN w:val="0"/>
        <w:adjustRightInd w:val="0"/>
        <w:spacing w:line="320" w:lineRule="exact"/>
        <w:jc w:val="left"/>
        <w:rPr>
          <w:rFonts w:ascii="Arial" w:hAnsi="宋体"/>
          <w:b/>
          <w:kern w:val="0"/>
          <w:szCs w:val="21"/>
        </w:rPr>
      </w:pPr>
      <w:r>
        <w:rPr>
          <w:rFonts w:ascii="Arial" w:hAnsi="Arial"/>
          <w:b/>
          <w:kern w:val="0"/>
          <w:szCs w:val="21"/>
        </w:rPr>
        <w:t xml:space="preserve">09/2008--03/2009   </w:t>
      </w:r>
      <w:r>
        <w:rPr>
          <w:rFonts w:ascii="Arial" w:hAnsi="宋体"/>
          <w:kern w:val="0"/>
          <w:sz w:val="24"/>
        </w:rPr>
        <w:t>TUV</w:t>
      </w:r>
      <w:r>
        <w:rPr>
          <w:rFonts w:ascii="Arial" w:hAnsi="宋体" w:hint="eastAsia"/>
          <w:kern w:val="0"/>
          <w:sz w:val="24"/>
        </w:rPr>
        <w:t>南德碳管理服务</w:t>
      </w:r>
      <w:r>
        <w:rPr>
          <w:rFonts w:ascii="宋体" w:hAnsi="宋体" w:cs="宋体"/>
          <w:b/>
          <w:kern w:val="0"/>
          <w:szCs w:val="21"/>
        </w:rPr>
        <w:t xml:space="preserve">        </w:t>
      </w:r>
      <w:r>
        <w:rPr>
          <w:rFonts w:ascii="Arial" w:hAnsi="宋体" w:hint="eastAsia"/>
          <w:b/>
          <w:kern w:val="0"/>
          <w:sz w:val="24"/>
        </w:rPr>
        <w:t>项目协调人及外部</w:t>
      </w:r>
      <w:r>
        <w:rPr>
          <w:rFonts w:ascii="Arial" w:hAnsi="宋体"/>
          <w:b/>
          <w:kern w:val="0"/>
          <w:sz w:val="24"/>
        </w:rPr>
        <w:t>ATL</w:t>
      </w:r>
      <w:r>
        <w:rPr>
          <w:rFonts w:ascii="Arial" w:hAnsi="宋体" w:hint="eastAsia"/>
          <w:b/>
          <w:kern w:val="0"/>
          <w:sz w:val="24"/>
        </w:rPr>
        <w:t>助理</w:t>
      </w:r>
    </w:p>
    <w:p w:rsidR="00B03F6A" w:rsidRDefault="00B03F6A">
      <w:pPr>
        <w:autoSpaceDE w:val="0"/>
        <w:autoSpaceDN w:val="0"/>
        <w:adjustRightInd w:val="0"/>
        <w:spacing w:line="320" w:lineRule="exact"/>
        <w:jc w:val="left"/>
        <w:rPr>
          <w:rFonts w:ascii="宋体"/>
          <w:kern w:val="0"/>
          <w:szCs w:val="21"/>
        </w:rPr>
      </w:pPr>
    </w:p>
    <w:p w:rsidR="00B03F6A" w:rsidRDefault="00B03F6A">
      <w:pPr>
        <w:numPr>
          <w:ilvl w:val="0"/>
          <w:numId w:val="4"/>
        </w:numPr>
        <w:spacing w:line="320" w:lineRule="exact"/>
        <w:rPr>
          <w:rFonts w:ascii="Arial" w:hAnsi="宋体"/>
          <w:kern w:val="0"/>
          <w:szCs w:val="21"/>
        </w:rPr>
      </w:pPr>
      <w:r>
        <w:rPr>
          <w:szCs w:val="21"/>
        </w:rPr>
        <w:t>TUV</w:t>
      </w:r>
      <w:r>
        <w:rPr>
          <w:rFonts w:hint="eastAsia"/>
          <w:szCs w:val="21"/>
        </w:rPr>
        <w:t>南德是世界上规模最大最古老的检验机构，其成立于</w:t>
      </w:r>
      <w:r>
        <w:rPr>
          <w:szCs w:val="21"/>
        </w:rPr>
        <w:t>1866</w:t>
      </w:r>
      <w:r>
        <w:rPr>
          <w:rFonts w:hint="eastAsia"/>
          <w:szCs w:val="21"/>
        </w:rPr>
        <w:t>的德国，目前公司遍布全球，业务范围</w:t>
      </w:r>
      <w:r w:rsidRPr="009F14F2">
        <w:rPr>
          <w:rFonts w:hint="eastAsia"/>
          <w:szCs w:val="21"/>
        </w:rPr>
        <w:t>覆盖认证、测试、检验、资讯及专家指导等多个领域。</w:t>
      </w:r>
    </w:p>
    <w:p w:rsidR="00B03F6A" w:rsidRPr="009F14F2" w:rsidRDefault="00B03F6A" w:rsidP="009F14F2">
      <w:pPr>
        <w:numPr>
          <w:ilvl w:val="0"/>
          <w:numId w:val="1"/>
        </w:numPr>
        <w:autoSpaceDE w:val="0"/>
        <w:autoSpaceDN w:val="0"/>
        <w:adjustRightInd w:val="0"/>
        <w:spacing w:line="320" w:lineRule="exact"/>
        <w:jc w:val="left"/>
        <w:rPr>
          <w:rFonts w:ascii="Arial" w:hAnsi="Arial"/>
          <w:szCs w:val="21"/>
        </w:rPr>
      </w:pPr>
      <w:r>
        <w:rPr>
          <w:rFonts w:hint="eastAsia"/>
        </w:rPr>
        <w:t>作为集团碳资产管理总部的项目协调人，主要负责全世界范围内项目的审核员安排、项目跟踪。同时作为项目助理，协助项目经理对项目进行现场考察、财务审核、报告审阅等相关工作。</w:t>
      </w:r>
    </w:p>
    <w:sectPr w:rsidR="00B03F6A" w:rsidRPr="009F14F2" w:rsidSect="006B20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6A" w:rsidRDefault="00B03F6A" w:rsidP="006B208B">
      <w:r>
        <w:separator/>
      </w:r>
    </w:p>
  </w:endnote>
  <w:endnote w:type="continuationSeparator" w:id="0">
    <w:p w:rsidR="00B03F6A" w:rsidRDefault="00B03F6A" w:rsidP="006B20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6A" w:rsidRDefault="00B03F6A" w:rsidP="006B208B">
      <w:r>
        <w:separator/>
      </w:r>
    </w:p>
  </w:footnote>
  <w:footnote w:type="continuationSeparator" w:id="0">
    <w:p w:rsidR="00B03F6A" w:rsidRDefault="00B03F6A" w:rsidP="006B2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A73"/>
    <w:multiLevelType w:val="multilevel"/>
    <w:tmpl w:val="006F4A73"/>
    <w:lvl w:ilvl="0">
      <w:start w:val="2001"/>
      <w:numFmt w:val="bullet"/>
      <w:lvlText w:val="-"/>
      <w:lvlJc w:val="left"/>
      <w:pPr>
        <w:ind w:left="1560" w:hanging="360"/>
      </w:pPr>
      <w:rPr>
        <w:rFonts w:ascii="Arial" w:eastAsia="宋体" w:hAnsi="Arial" w:hint="default"/>
      </w:rPr>
    </w:lvl>
    <w:lvl w:ilvl="1" w:tentative="1">
      <w:start w:val="1"/>
      <w:numFmt w:val="bullet"/>
      <w:lvlText w:val=""/>
      <w:lvlJc w:val="left"/>
      <w:pPr>
        <w:ind w:left="2040" w:hanging="420"/>
      </w:pPr>
      <w:rPr>
        <w:rFonts w:ascii="Wingdings" w:hAnsi="Wingdings" w:hint="default"/>
      </w:rPr>
    </w:lvl>
    <w:lvl w:ilvl="2" w:tentative="1">
      <w:start w:val="1"/>
      <w:numFmt w:val="bullet"/>
      <w:lvlText w:val=""/>
      <w:lvlJc w:val="left"/>
      <w:pPr>
        <w:ind w:left="2460" w:hanging="420"/>
      </w:pPr>
      <w:rPr>
        <w:rFonts w:ascii="Wingdings" w:hAnsi="Wingdings" w:hint="default"/>
      </w:rPr>
    </w:lvl>
    <w:lvl w:ilvl="3" w:tentative="1">
      <w:start w:val="1"/>
      <w:numFmt w:val="bullet"/>
      <w:lvlText w:val=""/>
      <w:lvlJc w:val="left"/>
      <w:pPr>
        <w:ind w:left="2880" w:hanging="420"/>
      </w:pPr>
      <w:rPr>
        <w:rFonts w:ascii="Wingdings" w:hAnsi="Wingdings" w:hint="default"/>
      </w:rPr>
    </w:lvl>
    <w:lvl w:ilvl="4" w:tentative="1">
      <w:start w:val="1"/>
      <w:numFmt w:val="bullet"/>
      <w:lvlText w:val=""/>
      <w:lvlJc w:val="left"/>
      <w:pPr>
        <w:ind w:left="3300" w:hanging="420"/>
      </w:pPr>
      <w:rPr>
        <w:rFonts w:ascii="Wingdings" w:hAnsi="Wingdings" w:hint="default"/>
      </w:rPr>
    </w:lvl>
    <w:lvl w:ilvl="5" w:tentative="1">
      <w:start w:val="1"/>
      <w:numFmt w:val="bullet"/>
      <w:lvlText w:val=""/>
      <w:lvlJc w:val="left"/>
      <w:pPr>
        <w:ind w:left="3720" w:hanging="420"/>
      </w:pPr>
      <w:rPr>
        <w:rFonts w:ascii="Wingdings" w:hAnsi="Wingdings" w:hint="default"/>
      </w:rPr>
    </w:lvl>
    <w:lvl w:ilvl="6" w:tentative="1">
      <w:start w:val="1"/>
      <w:numFmt w:val="bullet"/>
      <w:lvlText w:val=""/>
      <w:lvlJc w:val="left"/>
      <w:pPr>
        <w:ind w:left="4140" w:hanging="420"/>
      </w:pPr>
      <w:rPr>
        <w:rFonts w:ascii="Wingdings" w:hAnsi="Wingdings" w:hint="default"/>
      </w:rPr>
    </w:lvl>
    <w:lvl w:ilvl="7" w:tentative="1">
      <w:start w:val="1"/>
      <w:numFmt w:val="bullet"/>
      <w:lvlText w:val=""/>
      <w:lvlJc w:val="left"/>
      <w:pPr>
        <w:ind w:left="4560" w:hanging="420"/>
      </w:pPr>
      <w:rPr>
        <w:rFonts w:ascii="Wingdings" w:hAnsi="Wingdings" w:hint="default"/>
      </w:rPr>
    </w:lvl>
    <w:lvl w:ilvl="8" w:tentative="1">
      <w:start w:val="1"/>
      <w:numFmt w:val="bullet"/>
      <w:lvlText w:val=""/>
      <w:lvlJc w:val="left"/>
      <w:pPr>
        <w:ind w:left="4980" w:hanging="420"/>
      </w:pPr>
      <w:rPr>
        <w:rFonts w:ascii="Wingdings" w:hAnsi="Wingdings" w:hint="default"/>
      </w:rPr>
    </w:lvl>
  </w:abstractNum>
  <w:abstractNum w:abstractNumId="1">
    <w:nsid w:val="4824606F"/>
    <w:multiLevelType w:val="multilevel"/>
    <w:tmpl w:val="4824606F"/>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53A65B1D"/>
    <w:multiLevelType w:val="multilevel"/>
    <w:tmpl w:val="53A65B1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647F38D5"/>
    <w:multiLevelType w:val="multilevel"/>
    <w:tmpl w:val="647F38D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08B"/>
    <w:rsid w:val="000900F3"/>
    <w:rsid w:val="001A0DC3"/>
    <w:rsid w:val="0024077D"/>
    <w:rsid w:val="0025488D"/>
    <w:rsid w:val="002F1848"/>
    <w:rsid w:val="003925EE"/>
    <w:rsid w:val="00393A37"/>
    <w:rsid w:val="003E6191"/>
    <w:rsid w:val="00403AF0"/>
    <w:rsid w:val="00407B8C"/>
    <w:rsid w:val="00513DA0"/>
    <w:rsid w:val="005912A6"/>
    <w:rsid w:val="005B4886"/>
    <w:rsid w:val="005D21F3"/>
    <w:rsid w:val="00625042"/>
    <w:rsid w:val="00631CAB"/>
    <w:rsid w:val="00676AF9"/>
    <w:rsid w:val="006B208B"/>
    <w:rsid w:val="006C6743"/>
    <w:rsid w:val="007118D3"/>
    <w:rsid w:val="00754D28"/>
    <w:rsid w:val="008663F4"/>
    <w:rsid w:val="00875D55"/>
    <w:rsid w:val="008F7B47"/>
    <w:rsid w:val="0093327D"/>
    <w:rsid w:val="009873EE"/>
    <w:rsid w:val="009A0BBF"/>
    <w:rsid w:val="009F14F2"/>
    <w:rsid w:val="00A45C0E"/>
    <w:rsid w:val="00A94B75"/>
    <w:rsid w:val="00AD2656"/>
    <w:rsid w:val="00B03F6A"/>
    <w:rsid w:val="00BB62B6"/>
    <w:rsid w:val="00C56651"/>
    <w:rsid w:val="00CE185D"/>
    <w:rsid w:val="00CE3B34"/>
    <w:rsid w:val="00D23738"/>
    <w:rsid w:val="00D5328E"/>
    <w:rsid w:val="00D761EB"/>
    <w:rsid w:val="00E11275"/>
    <w:rsid w:val="00EC10A2"/>
    <w:rsid w:val="00EC678A"/>
    <w:rsid w:val="00F06D23"/>
    <w:rsid w:val="00F153B1"/>
    <w:rsid w:val="00F644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8B"/>
    <w:pPr>
      <w:widowControl w:val="0"/>
      <w:jc w:val="both"/>
    </w:pPr>
    <w:rPr>
      <w:rFonts w:ascii="Calibri" w:hAnsi="Calibr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6B208B"/>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6B208B"/>
    <w:rPr>
      <w:rFonts w:ascii="Calibri" w:eastAsia="宋体" w:hAnsi="Calibri" w:cs="Times New Roman"/>
      <w:sz w:val="18"/>
    </w:rPr>
  </w:style>
  <w:style w:type="paragraph" w:styleId="Header">
    <w:name w:val="header"/>
    <w:basedOn w:val="Normal"/>
    <w:link w:val="HeaderChar"/>
    <w:uiPriority w:val="99"/>
    <w:semiHidden/>
    <w:rsid w:val="006B208B"/>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6B208B"/>
    <w:rPr>
      <w:rFonts w:ascii="Calibri" w:eastAsia="宋体" w:hAnsi="Calibri" w:cs="Times New Roman"/>
      <w:sz w:val="18"/>
    </w:rPr>
  </w:style>
  <w:style w:type="paragraph" w:styleId="NormalWeb">
    <w:name w:val="Normal (Web)"/>
    <w:basedOn w:val="Normal"/>
    <w:uiPriority w:val="99"/>
    <w:rsid w:val="006B208B"/>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6B208B"/>
    <w:rPr>
      <w:rFonts w:cs="Times New Roman"/>
      <w:color w:val="0000FF"/>
      <w:u w:val="single"/>
    </w:rPr>
  </w:style>
  <w:style w:type="character" w:styleId="FootnoteReference">
    <w:name w:val="footnote reference"/>
    <w:basedOn w:val="DefaultParagraphFont"/>
    <w:uiPriority w:val="99"/>
    <w:rsid w:val="006B208B"/>
    <w:rPr>
      <w:rFonts w:cs="Times New Roman"/>
      <w:vertAlign w:val="superscript"/>
    </w:rPr>
  </w:style>
  <w:style w:type="paragraph" w:customStyle="1" w:styleId="1">
    <w:name w:val="列出段落1"/>
    <w:basedOn w:val="Normal"/>
    <w:uiPriority w:val="99"/>
    <w:rsid w:val="006B20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394283057@qq.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2</Pages>
  <Words>227</Words>
  <Characters>1298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张涛</dc:title>
  <dc:subject/>
  <dc:creator>tao</dc:creator>
  <cp:keywords/>
  <dc:description/>
  <cp:lastModifiedBy>lenovo</cp:lastModifiedBy>
  <cp:revision>9</cp:revision>
  <cp:lastPrinted>2014-01-10T07:08:00Z</cp:lastPrinted>
  <dcterms:created xsi:type="dcterms:W3CDTF">2015-02-25T14:17:00Z</dcterms:created>
  <dcterms:modified xsi:type="dcterms:W3CDTF">2015-03-04T12:18:00Z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