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0A6D" w:rsidRDefault="00F40A6D" w:rsidP="00F40A6D">
      <w:pPr>
        <w:spacing w:beforeLines="100" w:before="240" w:after="240"/>
        <w:jc w:val="center"/>
        <w:rPr>
          <w:sz w:val="52"/>
          <w:szCs w:val="52"/>
        </w:rPr>
      </w:pPr>
      <w:r>
        <w:rPr>
          <w:rFonts w:hint="eastAsia"/>
          <w:noProof/>
          <w:sz w:val="52"/>
          <w:szCs w:val="52"/>
        </w:rPr>
        <w:drawing>
          <wp:anchor distT="0" distB="0" distL="114300" distR="114300" simplePos="0" relativeHeight="251658240" behindDoc="0" locked="0" layoutInCell="1" allowOverlap="1" wp14:anchorId="1DE4BAFE" wp14:editId="6AE65419">
            <wp:simplePos x="0" y="0"/>
            <wp:positionH relativeFrom="column">
              <wp:posOffset>4343400</wp:posOffset>
            </wp:positionH>
            <wp:positionV relativeFrom="paragraph">
              <wp:posOffset>55880</wp:posOffset>
            </wp:positionV>
            <wp:extent cx="895350" cy="1123315"/>
            <wp:effectExtent l="0" t="0" r="0" b="63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颖颖照片.jpg"/>
                    <pic:cNvPicPr/>
                  </pic:nvPicPr>
                  <pic:blipFill>
                    <a:blip r:embed="rId7">
                      <a:extLst>
                        <a:ext uri="{28A0092B-C50C-407E-A947-70E740481C1C}">
                          <a14:useLocalDpi xmlns:a14="http://schemas.microsoft.com/office/drawing/2010/main" val="0"/>
                        </a:ext>
                      </a:extLst>
                    </a:blip>
                    <a:stretch>
                      <a:fillRect/>
                    </a:stretch>
                  </pic:blipFill>
                  <pic:spPr>
                    <a:xfrm>
                      <a:off x="0" y="0"/>
                      <a:ext cx="895350" cy="1123315"/>
                    </a:xfrm>
                    <a:prstGeom prst="rect">
                      <a:avLst/>
                    </a:prstGeom>
                  </pic:spPr>
                </pic:pic>
              </a:graphicData>
            </a:graphic>
            <wp14:sizeRelH relativeFrom="margin">
              <wp14:pctWidth>0</wp14:pctWidth>
            </wp14:sizeRelH>
            <wp14:sizeRelV relativeFrom="margin">
              <wp14:pctHeight>0</wp14:pctHeight>
            </wp14:sizeRelV>
          </wp:anchor>
        </w:drawing>
      </w:r>
      <w:r w:rsidR="00DD75B8" w:rsidRPr="00DD75B8">
        <w:rPr>
          <w:sz w:val="52"/>
          <w:szCs w:val="52"/>
        </w:rPr>
        <w:t>Niying Li</w:t>
      </w:r>
    </w:p>
    <w:p w:rsidR="00DD75B8" w:rsidRPr="00F40A6D" w:rsidRDefault="00DD75B8" w:rsidP="00F40A6D">
      <w:pPr>
        <w:spacing w:beforeLines="100" w:before="240" w:after="240"/>
        <w:rPr>
          <w:sz w:val="52"/>
          <w:szCs w:val="52"/>
        </w:rPr>
      </w:pPr>
      <w:r>
        <w:rPr>
          <w:sz w:val="24"/>
          <w:szCs w:val="24"/>
        </w:rPr>
        <w:t xml:space="preserve">           Mobile: </w:t>
      </w:r>
      <w:r w:rsidR="004E51FB">
        <w:rPr>
          <w:sz w:val="24"/>
          <w:szCs w:val="24"/>
        </w:rPr>
        <w:t xml:space="preserve">13570719071            </w:t>
      </w:r>
      <w:r>
        <w:rPr>
          <w:sz w:val="24"/>
          <w:szCs w:val="24"/>
        </w:rPr>
        <w:t xml:space="preserve">Email: </w:t>
      </w:r>
      <w:r w:rsidR="004E51FB">
        <w:t>liniying2014@163.com</w:t>
      </w:r>
    </w:p>
    <w:p w:rsidR="00480F83" w:rsidRDefault="00480F83" w:rsidP="00A413F3">
      <w:pPr>
        <w:spacing w:beforeLines="100" w:before="240" w:after="120" w:line="240" w:lineRule="auto"/>
        <w:rPr>
          <w:b/>
          <w:i/>
          <w:sz w:val="28"/>
          <w:szCs w:val="28"/>
          <w:u w:val="single"/>
        </w:rPr>
      </w:pPr>
      <w:r w:rsidRPr="00480F83">
        <w:rPr>
          <w:b/>
          <w:i/>
          <w:sz w:val="28"/>
          <w:szCs w:val="28"/>
          <w:u w:val="single"/>
        </w:rPr>
        <w:t>Education</w:t>
      </w:r>
    </w:p>
    <w:p w:rsidR="00480F83" w:rsidRPr="00BF0982" w:rsidRDefault="00D42C95" w:rsidP="00A413F3">
      <w:pPr>
        <w:spacing w:line="240" w:lineRule="auto"/>
        <w:rPr>
          <w:b/>
          <w:sz w:val="24"/>
          <w:szCs w:val="24"/>
        </w:rPr>
      </w:pPr>
      <w:r>
        <w:rPr>
          <w:b/>
          <w:sz w:val="24"/>
          <w:szCs w:val="24"/>
        </w:rPr>
        <w:t>Sep</w:t>
      </w:r>
      <w:r w:rsidR="005C5981">
        <w:rPr>
          <w:b/>
          <w:sz w:val="24"/>
          <w:szCs w:val="24"/>
        </w:rPr>
        <w:t>t</w:t>
      </w:r>
      <w:r>
        <w:rPr>
          <w:b/>
          <w:sz w:val="24"/>
          <w:szCs w:val="24"/>
        </w:rPr>
        <w:t>. 2013</w:t>
      </w:r>
      <w:r w:rsidR="00A73D1A">
        <w:rPr>
          <w:b/>
          <w:sz w:val="24"/>
          <w:szCs w:val="24"/>
        </w:rPr>
        <w:t xml:space="preserve"> </w:t>
      </w:r>
      <w:r>
        <w:rPr>
          <w:b/>
          <w:sz w:val="24"/>
          <w:szCs w:val="24"/>
        </w:rPr>
        <w:t>-</w:t>
      </w:r>
      <w:r w:rsidR="00A73D1A">
        <w:rPr>
          <w:b/>
          <w:sz w:val="24"/>
          <w:szCs w:val="24"/>
        </w:rPr>
        <w:t xml:space="preserve"> </w:t>
      </w:r>
      <w:r>
        <w:rPr>
          <w:b/>
          <w:sz w:val="24"/>
          <w:szCs w:val="24"/>
        </w:rPr>
        <w:t>2014</w:t>
      </w:r>
      <w:r w:rsidR="000B7054" w:rsidRPr="00BF0982">
        <w:rPr>
          <w:b/>
          <w:sz w:val="24"/>
          <w:szCs w:val="24"/>
        </w:rPr>
        <w:t xml:space="preserve"> MSc</w:t>
      </w:r>
      <w:r w:rsidR="00480F83" w:rsidRPr="00BF0982">
        <w:rPr>
          <w:b/>
          <w:sz w:val="24"/>
          <w:szCs w:val="24"/>
        </w:rPr>
        <w:t xml:space="preserve"> Health Systems and Public Policy      </w:t>
      </w:r>
      <w:r w:rsidR="00A73D1A">
        <w:rPr>
          <w:b/>
          <w:sz w:val="24"/>
          <w:szCs w:val="24"/>
        </w:rPr>
        <w:t xml:space="preserve"> </w:t>
      </w:r>
      <w:r w:rsidR="00480F83" w:rsidRPr="00BF0982">
        <w:rPr>
          <w:b/>
          <w:sz w:val="24"/>
          <w:szCs w:val="24"/>
        </w:rPr>
        <w:t>University of Edinburgh</w:t>
      </w:r>
    </w:p>
    <w:p w:rsidR="00480F83" w:rsidRDefault="00480F83" w:rsidP="00F27EF9">
      <w:pPr>
        <w:spacing w:line="240" w:lineRule="auto"/>
        <w:rPr>
          <w:sz w:val="24"/>
          <w:szCs w:val="24"/>
        </w:rPr>
      </w:pPr>
      <w:r>
        <w:rPr>
          <w:sz w:val="24"/>
          <w:szCs w:val="24"/>
        </w:rPr>
        <w:t>Key Modules:</w:t>
      </w:r>
    </w:p>
    <w:p w:rsidR="008D21AD" w:rsidRDefault="00480F83" w:rsidP="00F27EF9">
      <w:pPr>
        <w:pStyle w:val="ListParagraph"/>
        <w:numPr>
          <w:ilvl w:val="0"/>
          <w:numId w:val="1"/>
        </w:numPr>
        <w:spacing w:line="240" w:lineRule="auto"/>
        <w:rPr>
          <w:sz w:val="24"/>
          <w:szCs w:val="24"/>
        </w:rPr>
      </w:pPr>
      <w:r>
        <w:rPr>
          <w:sz w:val="24"/>
          <w:szCs w:val="24"/>
        </w:rPr>
        <w:t>Health Systems Analysis</w:t>
      </w:r>
      <w:r w:rsidR="008D21AD">
        <w:rPr>
          <w:rFonts w:hint="eastAsia"/>
          <w:sz w:val="24"/>
          <w:szCs w:val="24"/>
        </w:rPr>
        <w:tab/>
      </w:r>
      <w:r w:rsidR="006E5B48">
        <w:rPr>
          <w:rFonts w:hint="eastAsia"/>
          <w:noProof/>
          <w:sz w:val="24"/>
          <w:szCs w:val="24"/>
        </w:rPr>
        <w:drawing>
          <wp:inline distT="0" distB="0" distL="0" distR="0" wp14:anchorId="024A151A" wp14:editId="6F182E01">
            <wp:extent cx="104775" cy="9525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31024093344.jpg"/>
                    <pic:cNvPicPr/>
                  </pic:nvPicPr>
                  <pic:blipFill>
                    <a:blip r:embed="rId8">
                      <a:extLst>
                        <a:ext uri="{28A0092B-C50C-407E-A947-70E740481C1C}">
                          <a14:useLocalDpi xmlns:a14="http://schemas.microsoft.com/office/drawing/2010/main" val="0"/>
                        </a:ext>
                      </a:extLst>
                    </a:blip>
                    <a:stretch>
                      <a:fillRect/>
                    </a:stretch>
                  </pic:blipFill>
                  <pic:spPr>
                    <a:xfrm>
                      <a:off x="0" y="0"/>
                      <a:ext cx="104775" cy="95250"/>
                    </a:xfrm>
                    <a:prstGeom prst="rect">
                      <a:avLst/>
                    </a:prstGeom>
                  </pic:spPr>
                </pic:pic>
              </a:graphicData>
            </a:graphic>
          </wp:inline>
        </w:drawing>
      </w:r>
      <w:r w:rsidR="000213D7">
        <w:rPr>
          <w:rFonts w:hint="eastAsia"/>
          <w:sz w:val="24"/>
          <w:szCs w:val="24"/>
          <w:lang w:val="en-US"/>
        </w:rPr>
        <w:t xml:space="preserve">     </w:t>
      </w:r>
      <w:r w:rsidR="008D21AD">
        <w:rPr>
          <w:sz w:val="24"/>
          <w:szCs w:val="24"/>
        </w:rPr>
        <w:t>Population Health and Health Policy</w:t>
      </w:r>
    </w:p>
    <w:p w:rsidR="00480F83" w:rsidRDefault="008D21AD" w:rsidP="00F27EF9">
      <w:pPr>
        <w:pStyle w:val="ListParagraph"/>
        <w:numPr>
          <w:ilvl w:val="0"/>
          <w:numId w:val="1"/>
        </w:numPr>
        <w:spacing w:line="240" w:lineRule="auto"/>
        <w:rPr>
          <w:sz w:val="24"/>
          <w:szCs w:val="24"/>
        </w:rPr>
      </w:pPr>
      <w:r>
        <w:rPr>
          <w:sz w:val="24"/>
          <w:szCs w:val="24"/>
        </w:rPr>
        <w:t>Statistics</w:t>
      </w:r>
      <w:r>
        <w:rPr>
          <w:rFonts w:hint="eastAsia"/>
          <w:sz w:val="24"/>
          <w:szCs w:val="24"/>
        </w:rPr>
        <w:tab/>
      </w:r>
      <w:r>
        <w:rPr>
          <w:rFonts w:hint="eastAsia"/>
          <w:sz w:val="24"/>
          <w:szCs w:val="24"/>
        </w:rPr>
        <w:tab/>
      </w:r>
      <w:r>
        <w:rPr>
          <w:rFonts w:hint="eastAsia"/>
          <w:sz w:val="24"/>
          <w:szCs w:val="24"/>
        </w:rPr>
        <w:tab/>
      </w:r>
      <w:r w:rsidR="006E5B48">
        <w:rPr>
          <w:rFonts w:hint="eastAsia"/>
          <w:noProof/>
          <w:sz w:val="24"/>
          <w:szCs w:val="24"/>
        </w:rPr>
        <w:drawing>
          <wp:inline distT="0" distB="0" distL="0" distR="0">
            <wp:extent cx="104775" cy="9525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31024093344.jpg"/>
                    <pic:cNvPicPr/>
                  </pic:nvPicPr>
                  <pic:blipFill>
                    <a:blip r:embed="rId8">
                      <a:extLst>
                        <a:ext uri="{28A0092B-C50C-407E-A947-70E740481C1C}">
                          <a14:useLocalDpi xmlns:a14="http://schemas.microsoft.com/office/drawing/2010/main" val="0"/>
                        </a:ext>
                      </a:extLst>
                    </a:blip>
                    <a:stretch>
                      <a:fillRect/>
                    </a:stretch>
                  </pic:blipFill>
                  <pic:spPr>
                    <a:xfrm>
                      <a:off x="0" y="0"/>
                      <a:ext cx="104775" cy="95250"/>
                    </a:xfrm>
                    <a:prstGeom prst="rect">
                      <a:avLst/>
                    </a:prstGeom>
                  </pic:spPr>
                </pic:pic>
              </a:graphicData>
            </a:graphic>
          </wp:inline>
        </w:drawing>
      </w:r>
      <w:r w:rsidR="000213D7">
        <w:rPr>
          <w:rFonts w:hint="eastAsia"/>
          <w:sz w:val="24"/>
          <w:szCs w:val="24"/>
        </w:rPr>
        <w:t xml:space="preserve">     </w:t>
      </w:r>
      <w:r w:rsidR="004B5DB7">
        <w:rPr>
          <w:sz w:val="24"/>
          <w:szCs w:val="24"/>
        </w:rPr>
        <w:t>Resource Allocation and Health Economics</w:t>
      </w:r>
    </w:p>
    <w:p w:rsidR="00A413F3" w:rsidRPr="00A413F3" w:rsidRDefault="00A413F3" w:rsidP="00F27EF9">
      <w:pPr>
        <w:spacing w:line="240" w:lineRule="auto"/>
        <w:rPr>
          <w:sz w:val="24"/>
          <w:szCs w:val="24"/>
        </w:rPr>
      </w:pPr>
      <w:r>
        <w:rPr>
          <w:sz w:val="24"/>
          <w:szCs w:val="24"/>
        </w:rPr>
        <w:t xml:space="preserve">Member of </w:t>
      </w:r>
      <w:r w:rsidR="00695A0D">
        <w:rPr>
          <w:sz w:val="24"/>
          <w:szCs w:val="24"/>
        </w:rPr>
        <w:t xml:space="preserve">Edinburgh University </w:t>
      </w:r>
      <w:r>
        <w:rPr>
          <w:sz w:val="24"/>
          <w:szCs w:val="24"/>
        </w:rPr>
        <w:t>Global Health Society.</w:t>
      </w:r>
    </w:p>
    <w:p w:rsidR="000B7054" w:rsidRPr="00BF0982" w:rsidRDefault="00D42C95" w:rsidP="00A413F3">
      <w:pPr>
        <w:spacing w:line="240" w:lineRule="auto"/>
        <w:rPr>
          <w:b/>
          <w:sz w:val="24"/>
          <w:szCs w:val="24"/>
        </w:rPr>
      </w:pPr>
      <w:r>
        <w:rPr>
          <w:b/>
          <w:sz w:val="24"/>
          <w:szCs w:val="24"/>
        </w:rPr>
        <w:t>Aug</w:t>
      </w:r>
      <w:r w:rsidR="00A73D1A">
        <w:rPr>
          <w:b/>
          <w:sz w:val="24"/>
          <w:szCs w:val="24"/>
        </w:rPr>
        <w:t xml:space="preserve">. - </w:t>
      </w:r>
      <w:r>
        <w:rPr>
          <w:b/>
          <w:sz w:val="24"/>
          <w:szCs w:val="24"/>
        </w:rPr>
        <w:t xml:space="preserve">Dec. 2012 </w:t>
      </w:r>
      <w:r w:rsidR="000B7054" w:rsidRPr="00BF0982">
        <w:rPr>
          <w:b/>
          <w:sz w:val="24"/>
          <w:szCs w:val="24"/>
        </w:rPr>
        <w:t xml:space="preserve">Erasmus Student                                        </w:t>
      </w:r>
      <w:r w:rsidR="00BF0982">
        <w:rPr>
          <w:b/>
          <w:sz w:val="24"/>
          <w:szCs w:val="24"/>
        </w:rPr>
        <w:t xml:space="preserve">  </w:t>
      </w:r>
      <w:r>
        <w:rPr>
          <w:b/>
          <w:sz w:val="24"/>
          <w:szCs w:val="24"/>
        </w:rPr>
        <w:t xml:space="preserve"> </w:t>
      </w:r>
      <w:r w:rsidR="000B7054" w:rsidRPr="00BF0982">
        <w:rPr>
          <w:b/>
          <w:sz w:val="24"/>
          <w:szCs w:val="24"/>
        </w:rPr>
        <w:t>University College London</w:t>
      </w:r>
    </w:p>
    <w:p w:rsidR="000B7054" w:rsidRDefault="000B7054" w:rsidP="00F27EF9">
      <w:pPr>
        <w:spacing w:line="240" w:lineRule="auto"/>
        <w:rPr>
          <w:sz w:val="24"/>
          <w:szCs w:val="24"/>
        </w:rPr>
      </w:pPr>
      <w:r>
        <w:rPr>
          <w:sz w:val="24"/>
          <w:szCs w:val="24"/>
        </w:rPr>
        <w:t xml:space="preserve">Worked in </w:t>
      </w:r>
      <w:r w:rsidRPr="000B7054">
        <w:rPr>
          <w:sz w:val="24"/>
          <w:szCs w:val="24"/>
        </w:rPr>
        <w:t xml:space="preserve">FIP </w:t>
      </w:r>
      <w:r w:rsidR="00A413F3">
        <w:rPr>
          <w:sz w:val="24"/>
          <w:szCs w:val="24"/>
        </w:rPr>
        <w:t xml:space="preserve">(International Pharmaceutical Federation) </w:t>
      </w:r>
      <w:r w:rsidRPr="000B7054">
        <w:rPr>
          <w:sz w:val="24"/>
          <w:szCs w:val="24"/>
        </w:rPr>
        <w:t>Collaborating Centre, Department of Practice and Policy, UCL School of Pharmacy</w:t>
      </w:r>
      <w:r w:rsidR="00D42C95">
        <w:rPr>
          <w:sz w:val="24"/>
          <w:szCs w:val="24"/>
        </w:rPr>
        <w:t>.</w:t>
      </w:r>
    </w:p>
    <w:p w:rsidR="000B7054" w:rsidRDefault="000B7054" w:rsidP="00F27EF9">
      <w:pPr>
        <w:spacing w:line="240" w:lineRule="auto"/>
        <w:rPr>
          <w:sz w:val="24"/>
          <w:szCs w:val="24"/>
        </w:rPr>
      </w:pPr>
      <w:r>
        <w:rPr>
          <w:sz w:val="24"/>
          <w:szCs w:val="24"/>
        </w:rPr>
        <w:t>P</w:t>
      </w:r>
      <w:r w:rsidRPr="000B7054">
        <w:rPr>
          <w:sz w:val="24"/>
          <w:szCs w:val="24"/>
        </w:rPr>
        <w:t>articipated in the world pharmacy schools survey led by the WHO, UNESCO and FIP</w:t>
      </w:r>
      <w:r w:rsidR="00D42C95">
        <w:rPr>
          <w:sz w:val="24"/>
          <w:szCs w:val="24"/>
        </w:rPr>
        <w:t>.</w:t>
      </w:r>
    </w:p>
    <w:p w:rsidR="00A413F3" w:rsidRDefault="00A413F3" w:rsidP="00F27EF9">
      <w:pPr>
        <w:spacing w:line="240" w:lineRule="auto"/>
        <w:rPr>
          <w:sz w:val="24"/>
          <w:szCs w:val="24"/>
        </w:rPr>
      </w:pPr>
      <w:r>
        <w:rPr>
          <w:sz w:val="24"/>
          <w:szCs w:val="24"/>
        </w:rPr>
        <w:t xml:space="preserve">Analysed data from 567 questionnaires with SPSS and produced my undergraduate dissertation independently. Taught myself SPSS. </w:t>
      </w:r>
    </w:p>
    <w:p w:rsidR="000B7054" w:rsidRDefault="000B7054" w:rsidP="00F27EF9">
      <w:pPr>
        <w:spacing w:line="240" w:lineRule="auto"/>
        <w:rPr>
          <w:sz w:val="24"/>
          <w:szCs w:val="24"/>
        </w:rPr>
      </w:pPr>
      <w:r>
        <w:rPr>
          <w:sz w:val="24"/>
          <w:szCs w:val="24"/>
        </w:rPr>
        <w:t>Only two students were selected to s</w:t>
      </w:r>
      <w:r w:rsidR="00C87038">
        <w:rPr>
          <w:sz w:val="24"/>
          <w:szCs w:val="24"/>
        </w:rPr>
        <w:t>tudy in UCL as Erasmus students</w:t>
      </w:r>
      <w:r w:rsidR="00D42C95">
        <w:rPr>
          <w:sz w:val="24"/>
          <w:szCs w:val="24"/>
        </w:rPr>
        <w:t xml:space="preserve"> from Guangdong Pharmaceutical University.</w:t>
      </w:r>
    </w:p>
    <w:p w:rsidR="000B7054" w:rsidRPr="00BF0982" w:rsidRDefault="005C5981" w:rsidP="00A413F3">
      <w:pPr>
        <w:spacing w:line="240" w:lineRule="auto"/>
        <w:rPr>
          <w:b/>
          <w:sz w:val="24"/>
          <w:szCs w:val="24"/>
        </w:rPr>
      </w:pPr>
      <w:r>
        <w:rPr>
          <w:b/>
          <w:sz w:val="24"/>
          <w:szCs w:val="24"/>
        </w:rPr>
        <w:t>Sept. 2009</w:t>
      </w:r>
      <w:r w:rsidR="00A73D1A">
        <w:rPr>
          <w:b/>
          <w:sz w:val="24"/>
          <w:szCs w:val="24"/>
        </w:rPr>
        <w:t xml:space="preserve"> </w:t>
      </w:r>
      <w:r>
        <w:rPr>
          <w:b/>
          <w:sz w:val="24"/>
          <w:szCs w:val="24"/>
        </w:rPr>
        <w:t>- Jun.</w:t>
      </w:r>
      <w:r w:rsidR="00D42C95">
        <w:rPr>
          <w:b/>
          <w:sz w:val="24"/>
          <w:szCs w:val="24"/>
        </w:rPr>
        <w:t xml:space="preserve"> 2013 </w:t>
      </w:r>
      <w:r w:rsidR="000B7054" w:rsidRPr="00BF0982">
        <w:rPr>
          <w:b/>
          <w:sz w:val="24"/>
          <w:szCs w:val="24"/>
        </w:rPr>
        <w:t xml:space="preserve">BSc Pharmacy    </w:t>
      </w:r>
      <w:r w:rsidR="00A73D1A">
        <w:rPr>
          <w:b/>
          <w:sz w:val="24"/>
          <w:szCs w:val="24"/>
        </w:rPr>
        <w:t xml:space="preserve">          </w:t>
      </w:r>
      <w:r w:rsidR="00D42C95">
        <w:rPr>
          <w:b/>
          <w:sz w:val="24"/>
          <w:szCs w:val="24"/>
        </w:rPr>
        <w:t xml:space="preserve">  </w:t>
      </w:r>
      <w:r w:rsidR="000B7054" w:rsidRPr="00BF0982">
        <w:rPr>
          <w:b/>
          <w:sz w:val="24"/>
          <w:szCs w:val="24"/>
        </w:rPr>
        <w:t>Guangdong Pharmaceutical University</w:t>
      </w:r>
    </w:p>
    <w:p w:rsidR="000B7054" w:rsidRDefault="000B7054" w:rsidP="00F27EF9">
      <w:pPr>
        <w:spacing w:line="240" w:lineRule="auto"/>
        <w:rPr>
          <w:sz w:val="24"/>
          <w:szCs w:val="24"/>
        </w:rPr>
      </w:pPr>
      <w:r>
        <w:rPr>
          <w:sz w:val="24"/>
          <w:szCs w:val="24"/>
        </w:rPr>
        <w:t>Overall scores: 82.7%</w:t>
      </w:r>
    </w:p>
    <w:p w:rsidR="000B7054" w:rsidRDefault="000B7054" w:rsidP="00F27EF9">
      <w:pPr>
        <w:spacing w:line="240" w:lineRule="auto"/>
        <w:rPr>
          <w:sz w:val="24"/>
          <w:szCs w:val="24"/>
        </w:rPr>
      </w:pPr>
      <w:r>
        <w:rPr>
          <w:sz w:val="24"/>
          <w:szCs w:val="24"/>
        </w:rPr>
        <w:t>Key modules:</w:t>
      </w:r>
    </w:p>
    <w:p w:rsidR="008D21AD" w:rsidRDefault="000B7054" w:rsidP="00F27EF9">
      <w:pPr>
        <w:pStyle w:val="ListParagraph"/>
        <w:numPr>
          <w:ilvl w:val="0"/>
          <w:numId w:val="2"/>
        </w:numPr>
        <w:spacing w:line="240" w:lineRule="auto"/>
        <w:rPr>
          <w:sz w:val="24"/>
          <w:szCs w:val="24"/>
        </w:rPr>
      </w:pPr>
      <w:r>
        <w:rPr>
          <w:sz w:val="24"/>
          <w:szCs w:val="24"/>
        </w:rPr>
        <w:t>Pharmacology</w:t>
      </w:r>
      <w:r w:rsidR="008D21AD">
        <w:rPr>
          <w:rFonts w:hint="eastAsia"/>
          <w:sz w:val="24"/>
          <w:szCs w:val="24"/>
        </w:rPr>
        <w:tab/>
      </w:r>
      <w:r w:rsidR="00D42C95">
        <w:rPr>
          <w:sz w:val="24"/>
          <w:szCs w:val="24"/>
        </w:rPr>
        <w:t>(86%)</w:t>
      </w:r>
      <w:r w:rsidR="008D21AD">
        <w:rPr>
          <w:rFonts w:hint="eastAsia"/>
          <w:sz w:val="24"/>
          <w:szCs w:val="24"/>
        </w:rPr>
        <w:tab/>
      </w:r>
      <w:r w:rsidR="008D21AD">
        <w:rPr>
          <w:rFonts w:hint="eastAsia"/>
          <w:sz w:val="24"/>
          <w:szCs w:val="24"/>
        </w:rPr>
        <w:tab/>
      </w:r>
      <w:r w:rsidR="00D42C95">
        <w:rPr>
          <w:sz w:val="24"/>
          <w:szCs w:val="24"/>
        </w:rPr>
        <w:t xml:space="preserve">             </w:t>
      </w:r>
      <w:r w:rsidR="006E5B48">
        <w:rPr>
          <w:rFonts w:hint="eastAsia"/>
          <w:noProof/>
          <w:sz w:val="24"/>
          <w:szCs w:val="24"/>
        </w:rPr>
        <w:drawing>
          <wp:inline distT="0" distB="0" distL="0" distR="0">
            <wp:extent cx="104775" cy="952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31024093344.jpg"/>
                    <pic:cNvPicPr/>
                  </pic:nvPicPr>
                  <pic:blipFill>
                    <a:blip r:embed="rId8">
                      <a:extLst>
                        <a:ext uri="{28A0092B-C50C-407E-A947-70E740481C1C}">
                          <a14:useLocalDpi xmlns:a14="http://schemas.microsoft.com/office/drawing/2010/main" val="0"/>
                        </a:ext>
                      </a:extLst>
                    </a:blip>
                    <a:stretch>
                      <a:fillRect/>
                    </a:stretch>
                  </pic:blipFill>
                  <pic:spPr>
                    <a:xfrm>
                      <a:off x="0" y="0"/>
                      <a:ext cx="104775" cy="95250"/>
                    </a:xfrm>
                    <a:prstGeom prst="rect">
                      <a:avLst/>
                    </a:prstGeom>
                  </pic:spPr>
                </pic:pic>
              </a:graphicData>
            </a:graphic>
          </wp:inline>
        </w:drawing>
      </w:r>
      <w:r w:rsidR="000213D7">
        <w:rPr>
          <w:rFonts w:hint="eastAsia"/>
          <w:sz w:val="24"/>
          <w:szCs w:val="24"/>
        </w:rPr>
        <w:t xml:space="preserve">    </w:t>
      </w:r>
      <w:r w:rsidR="008D21AD">
        <w:rPr>
          <w:sz w:val="24"/>
          <w:szCs w:val="24"/>
        </w:rPr>
        <w:t>Pharmaceutics</w:t>
      </w:r>
      <w:r w:rsidR="00D42C95">
        <w:rPr>
          <w:sz w:val="24"/>
          <w:szCs w:val="24"/>
        </w:rPr>
        <w:t xml:space="preserve"> (86%)</w:t>
      </w:r>
    </w:p>
    <w:p w:rsidR="000B7054" w:rsidRDefault="008D21AD" w:rsidP="00F27EF9">
      <w:pPr>
        <w:pStyle w:val="ListParagraph"/>
        <w:numPr>
          <w:ilvl w:val="0"/>
          <w:numId w:val="2"/>
        </w:numPr>
        <w:spacing w:line="240" w:lineRule="auto"/>
        <w:rPr>
          <w:sz w:val="24"/>
          <w:szCs w:val="24"/>
        </w:rPr>
      </w:pPr>
      <w:r>
        <w:rPr>
          <w:sz w:val="24"/>
          <w:szCs w:val="24"/>
        </w:rPr>
        <w:t>Pharmaceutical Analysis</w:t>
      </w:r>
      <w:r w:rsidR="00D42C95">
        <w:rPr>
          <w:sz w:val="24"/>
          <w:szCs w:val="24"/>
        </w:rPr>
        <w:t xml:space="preserve"> (79%)</w:t>
      </w:r>
      <w:r>
        <w:rPr>
          <w:rFonts w:hint="eastAsia"/>
          <w:sz w:val="24"/>
          <w:szCs w:val="24"/>
        </w:rPr>
        <w:tab/>
      </w:r>
      <w:r w:rsidR="006E5B48">
        <w:rPr>
          <w:rFonts w:hint="eastAsia"/>
          <w:noProof/>
          <w:sz w:val="24"/>
          <w:szCs w:val="24"/>
        </w:rPr>
        <w:drawing>
          <wp:inline distT="0" distB="0" distL="0" distR="0">
            <wp:extent cx="104775" cy="952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Q截图20131024093344.jpg"/>
                    <pic:cNvPicPr/>
                  </pic:nvPicPr>
                  <pic:blipFill>
                    <a:blip r:embed="rId8">
                      <a:extLst>
                        <a:ext uri="{28A0092B-C50C-407E-A947-70E740481C1C}">
                          <a14:useLocalDpi xmlns:a14="http://schemas.microsoft.com/office/drawing/2010/main" val="0"/>
                        </a:ext>
                      </a:extLst>
                    </a:blip>
                    <a:stretch>
                      <a:fillRect/>
                    </a:stretch>
                  </pic:blipFill>
                  <pic:spPr>
                    <a:xfrm>
                      <a:off x="0" y="0"/>
                      <a:ext cx="104775" cy="95250"/>
                    </a:xfrm>
                    <a:prstGeom prst="rect">
                      <a:avLst/>
                    </a:prstGeom>
                  </pic:spPr>
                </pic:pic>
              </a:graphicData>
            </a:graphic>
          </wp:inline>
        </w:drawing>
      </w:r>
      <w:r w:rsidR="000213D7">
        <w:rPr>
          <w:rFonts w:hint="eastAsia"/>
          <w:sz w:val="24"/>
          <w:szCs w:val="24"/>
        </w:rPr>
        <w:t xml:space="preserve">    </w:t>
      </w:r>
      <w:r w:rsidR="00D42C95">
        <w:rPr>
          <w:sz w:val="24"/>
          <w:szCs w:val="24"/>
        </w:rPr>
        <w:t>Pharmacokinetics (87%)</w:t>
      </w:r>
    </w:p>
    <w:p w:rsidR="00695A0D" w:rsidRPr="00695A0D" w:rsidRDefault="00695A0D" w:rsidP="00F27EF9">
      <w:pPr>
        <w:spacing w:line="240" w:lineRule="auto"/>
        <w:rPr>
          <w:i/>
          <w:sz w:val="24"/>
          <w:szCs w:val="24"/>
        </w:rPr>
      </w:pPr>
      <w:r>
        <w:rPr>
          <w:sz w:val="24"/>
          <w:szCs w:val="24"/>
        </w:rPr>
        <w:t xml:space="preserve">Dissertation: </w:t>
      </w:r>
      <w:r w:rsidRPr="00695A0D">
        <w:rPr>
          <w:i/>
          <w:sz w:val="24"/>
          <w:szCs w:val="24"/>
        </w:rPr>
        <w:t>The Preliminary Application and Validation of the Students</w:t>
      </w:r>
    </w:p>
    <w:p w:rsidR="00695A0D" w:rsidRPr="00695A0D" w:rsidRDefault="00695A0D" w:rsidP="00F27EF9">
      <w:pPr>
        <w:spacing w:line="240" w:lineRule="auto"/>
        <w:rPr>
          <w:sz w:val="24"/>
          <w:szCs w:val="24"/>
        </w:rPr>
      </w:pPr>
      <w:r w:rsidRPr="00695A0D">
        <w:rPr>
          <w:i/>
          <w:sz w:val="24"/>
          <w:szCs w:val="24"/>
        </w:rPr>
        <w:t>Learning Experience Questionnaire</w:t>
      </w:r>
      <w:r>
        <w:rPr>
          <w:b/>
          <w:sz w:val="24"/>
          <w:szCs w:val="24"/>
        </w:rPr>
        <w:t xml:space="preserve"> </w:t>
      </w:r>
      <w:r>
        <w:rPr>
          <w:sz w:val="24"/>
          <w:szCs w:val="24"/>
        </w:rPr>
        <w:t>(in English)</w:t>
      </w:r>
    </w:p>
    <w:p w:rsidR="00D42C95" w:rsidRDefault="00D42C95" w:rsidP="00F27EF9">
      <w:pPr>
        <w:spacing w:line="240" w:lineRule="auto"/>
        <w:rPr>
          <w:sz w:val="24"/>
          <w:szCs w:val="24"/>
        </w:rPr>
      </w:pPr>
      <w:r>
        <w:rPr>
          <w:sz w:val="24"/>
          <w:szCs w:val="24"/>
        </w:rPr>
        <w:t>Good at d</w:t>
      </w:r>
      <w:r w:rsidRPr="00D42C95">
        <w:rPr>
          <w:sz w:val="24"/>
          <w:szCs w:val="24"/>
        </w:rPr>
        <w:t xml:space="preserve">rafting formal reports and assignments. Won “Outstanding Undergraduate Graduation </w:t>
      </w:r>
      <w:r w:rsidR="005C5981">
        <w:rPr>
          <w:sz w:val="24"/>
          <w:szCs w:val="24"/>
        </w:rPr>
        <w:t>Dissertation</w:t>
      </w:r>
      <w:r w:rsidRPr="00D42C95">
        <w:rPr>
          <w:sz w:val="24"/>
          <w:szCs w:val="24"/>
        </w:rPr>
        <w:t>”</w:t>
      </w:r>
      <w:r w:rsidR="005C5981">
        <w:rPr>
          <w:sz w:val="24"/>
          <w:szCs w:val="24"/>
        </w:rPr>
        <w:t xml:space="preserve"> award. </w:t>
      </w:r>
    </w:p>
    <w:p w:rsidR="00D42C95" w:rsidRDefault="00D42C95" w:rsidP="00F27EF9">
      <w:pPr>
        <w:spacing w:line="240" w:lineRule="auto"/>
        <w:rPr>
          <w:sz w:val="24"/>
          <w:szCs w:val="24"/>
        </w:rPr>
      </w:pPr>
      <w:r w:rsidRPr="00D42C95">
        <w:rPr>
          <w:sz w:val="24"/>
          <w:szCs w:val="24"/>
        </w:rPr>
        <w:t>Strong practical ability- four years’ experience of chemistry experiments</w:t>
      </w:r>
      <w:r>
        <w:rPr>
          <w:sz w:val="24"/>
          <w:szCs w:val="24"/>
        </w:rPr>
        <w:t>.</w:t>
      </w:r>
    </w:p>
    <w:p w:rsidR="00D42C95" w:rsidRPr="00D42C95" w:rsidRDefault="00D42C95" w:rsidP="00A413F3">
      <w:pPr>
        <w:spacing w:line="240" w:lineRule="auto"/>
        <w:rPr>
          <w:b/>
          <w:i/>
          <w:sz w:val="28"/>
          <w:szCs w:val="28"/>
          <w:u w:val="single"/>
        </w:rPr>
      </w:pPr>
      <w:r w:rsidRPr="00D42C95">
        <w:rPr>
          <w:b/>
          <w:i/>
          <w:sz w:val="28"/>
          <w:szCs w:val="28"/>
          <w:u w:val="single"/>
        </w:rPr>
        <w:t>Puplications:</w:t>
      </w:r>
    </w:p>
    <w:p w:rsidR="00365007" w:rsidRPr="00D42C95" w:rsidRDefault="008A5F90" w:rsidP="00F27EF9">
      <w:pPr>
        <w:numPr>
          <w:ilvl w:val="0"/>
          <w:numId w:val="5"/>
        </w:numPr>
        <w:spacing w:line="240" w:lineRule="auto"/>
        <w:ind w:left="714" w:hanging="357"/>
        <w:rPr>
          <w:sz w:val="24"/>
          <w:szCs w:val="24"/>
        </w:rPr>
      </w:pPr>
      <w:r w:rsidRPr="00D42C95">
        <w:rPr>
          <w:sz w:val="24"/>
          <w:szCs w:val="24"/>
        </w:rPr>
        <w:t xml:space="preserve">Guo, B, Cheng, Y, Li, N, Li, X, Jin, M, Li, T, &amp; Li, J 2013, In vitro and in vivo studies of galactose-modified liver-targeting liposomes, </w:t>
      </w:r>
      <w:r w:rsidRPr="00D42C95">
        <w:rPr>
          <w:i/>
          <w:sz w:val="24"/>
          <w:szCs w:val="24"/>
        </w:rPr>
        <w:t>Journal Of Drug Targeting</w:t>
      </w:r>
      <w:r w:rsidRPr="00D42C95">
        <w:rPr>
          <w:sz w:val="24"/>
          <w:szCs w:val="24"/>
        </w:rPr>
        <w:t>, 21, 3, pp. 257-264</w:t>
      </w:r>
    </w:p>
    <w:p w:rsidR="00365007" w:rsidRPr="00D42C95" w:rsidRDefault="008A5F90" w:rsidP="00F27EF9">
      <w:pPr>
        <w:numPr>
          <w:ilvl w:val="0"/>
          <w:numId w:val="5"/>
        </w:numPr>
        <w:spacing w:line="240" w:lineRule="auto"/>
        <w:ind w:left="714" w:hanging="357"/>
        <w:rPr>
          <w:sz w:val="24"/>
          <w:szCs w:val="24"/>
        </w:rPr>
      </w:pPr>
      <w:r w:rsidRPr="00D42C95">
        <w:rPr>
          <w:sz w:val="24"/>
          <w:szCs w:val="24"/>
        </w:rPr>
        <w:lastRenderedPageBreak/>
        <w:t xml:space="preserve">Guo, B, Zhong, S, Li, N, Li, X, Yi, J, &amp; Jin, M 2013, Dissolution enhancement of cefdinir with hydroxypropyl-β-cyclodextrin, </w:t>
      </w:r>
      <w:r w:rsidRPr="00D42C95">
        <w:rPr>
          <w:i/>
          <w:sz w:val="24"/>
          <w:szCs w:val="24"/>
        </w:rPr>
        <w:t>Drug Development &amp; Industrial Pharmacy</w:t>
      </w:r>
      <w:r w:rsidRPr="00D42C95">
        <w:rPr>
          <w:sz w:val="24"/>
          <w:szCs w:val="24"/>
        </w:rPr>
        <w:t>, 39, 11, pp. 1638-1643</w:t>
      </w:r>
    </w:p>
    <w:p w:rsidR="000B7054" w:rsidRPr="00BF0982" w:rsidRDefault="00BF0982" w:rsidP="00A413F3">
      <w:pPr>
        <w:spacing w:beforeLines="100" w:before="240" w:after="120" w:line="240" w:lineRule="auto"/>
        <w:rPr>
          <w:b/>
          <w:i/>
          <w:sz w:val="28"/>
          <w:szCs w:val="28"/>
          <w:u w:val="single"/>
        </w:rPr>
      </w:pPr>
      <w:r w:rsidRPr="00BF0982">
        <w:rPr>
          <w:b/>
          <w:i/>
          <w:sz w:val="28"/>
          <w:szCs w:val="28"/>
          <w:u w:val="single"/>
        </w:rPr>
        <w:t>Employment History</w:t>
      </w:r>
    </w:p>
    <w:p w:rsidR="00BF0982" w:rsidRPr="00BF0982" w:rsidRDefault="005C5981" w:rsidP="00A413F3">
      <w:pPr>
        <w:spacing w:line="240" w:lineRule="auto"/>
        <w:rPr>
          <w:b/>
          <w:sz w:val="24"/>
          <w:szCs w:val="24"/>
        </w:rPr>
      </w:pPr>
      <w:r>
        <w:rPr>
          <w:b/>
          <w:sz w:val="24"/>
          <w:szCs w:val="24"/>
        </w:rPr>
        <w:t>Jul.</w:t>
      </w:r>
      <w:r w:rsidR="008A5F90">
        <w:rPr>
          <w:b/>
          <w:sz w:val="24"/>
          <w:szCs w:val="24"/>
        </w:rPr>
        <w:t xml:space="preserve"> </w:t>
      </w:r>
      <w:r w:rsidR="00D42C95">
        <w:rPr>
          <w:b/>
          <w:sz w:val="24"/>
          <w:szCs w:val="24"/>
        </w:rPr>
        <w:t>-</w:t>
      </w:r>
      <w:r w:rsidR="008A5F90">
        <w:rPr>
          <w:b/>
          <w:sz w:val="24"/>
          <w:szCs w:val="24"/>
        </w:rPr>
        <w:t xml:space="preserve"> </w:t>
      </w:r>
      <w:r w:rsidR="00D42C95">
        <w:rPr>
          <w:b/>
          <w:sz w:val="24"/>
          <w:szCs w:val="24"/>
        </w:rPr>
        <w:t xml:space="preserve">Aug. 2011                              </w:t>
      </w:r>
      <w:r w:rsidR="00BF0982" w:rsidRPr="00BF0982">
        <w:rPr>
          <w:b/>
          <w:sz w:val="24"/>
          <w:szCs w:val="24"/>
        </w:rPr>
        <w:t>China Centre for Health Education/Health News and Communication Centre</w:t>
      </w:r>
      <w:r w:rsidR="00BF0982">
        <w:rPr>
          <w:b/>
          <w:sz w:val="24"/>
          <w:szCs w:val="24"/>
        </w:rPr>
        <w:t xml:space="preserve">, </w:t>
      </w:r>
      <w:r w:rsidR="00BF0982" w:rsidRPr="00BF0982">
        <w:rPr>
          <w:b/>
          <w:sz w:val="24"/>
          <w:szCs w:val="24"/>
        </w:rPr>
        <w:t xml:space="preserve">Ministry of Health </w:t>
      </w:r>
    </w:p>
    <w:p w:rsidR="00BF0982" w:rsidRPr="00BF0982" w:rsidRDefault="00BF0982" w:rsidP="00F27EF9">
      <w:pPr>
        <w:pStyle w:val="ListParagraph"/>
        <w:numPr>
          <w:ilvl w:val="0"/>
          <w:numId w:val="4"/>
        </w:numPr>
        <w:spacing w:line="240" w:lineRule="auto"/>
        <w:ind w:left="714" w:hanging="357"/>
        <w:rPr>
          <w:sz w:val="24"/>
          <w:szCs w:val="24"/>
        </w:rPr>
      </w:pPr>
      <w:r w:rsidRPr="00BF0982">
        <w:rPr>
          <w:sz w:val="24"/>
          <w:szCs w:val="24"/>
        </w:rPr>
        <w:t xml:space="preserve">Translated articles from </w:t>
      </w:r>
      <w:r w:rsidRPr="00A413F3">
        <w:rPr>
          <w:i/>
          <w:sz w:val="24"/>
          <w:szCs w:val="24"/>
        </w:rPr>
        <w:t xml:space="preserve">the Lancet </w:t>
      </w:r>
      <w:r w:rsidR="00F27EF9">
        <w:rPr>
          <w:sz w:val="24"/>
          <w:szCs w:val="24"/>
        </w:rPr>
        <w:t xml:space="preserve">and </w:t>
      </w:r>
      <w:r w:rsidR="00F27EF9" w:rsidRPr="00F27EF9">
        <w:rPr>
          <w:i/>
          <w:sz w:val="24"/>
          <w:szCs w:val="24"/>
        </w:rPr>
        <w:t>Health Affairs</w:t>
      </w:r>
      <w:r w:rsidR="00F27EF9">
        <w:rPr>
          <w:sz w:val="24"/>
          <w:szCs w:val="24"/>
        </w:rPr>
        <w:t xml:space="preserve"> </w:t>
      </w:r>
      <w:r w:rsidRPr="00BF0982">
        <w:rPr>
          <w:sz w:val="24"/>
          <w:szCs w:val="24"/>
        </w:rPr>
        <w:t>for the Ministry of Health of China</w:t>
      </w:r>
      <w:r w:rsidR="00F27EF9">
        <w:rPr>
          <w:sz w:val="24"/>
          <w:szCs w:val="24"/>
        </w:rPr>
        <w:t xml:space="preserve"> independently. </w:t>
      </w:r>
    </w:p>
    <w:p w:rsidR="00BF0982" w:rsidRDefault="00BF0982" w:rsidP="00F27EF9">
      <w:pPr>
        <w:pStyle w:val="ListParagraph"/>
        <w:numPr>
          <w:ilvl w:val="0"/>
          <w:numId w:val="3"/>
        </w:numPr>
        <w:spacing w:line="240" w:lineRule="auto"/>
        <w:ind w:left="714" w:hanging="357"/>
        <w:rPr>
          <w:sz w:val="24"/>
          <w:szCs w:val="24"/>
        </w:rPr>
      </w:pPr>
      <w:r w:rsidRPr="00BF0982">
        <w:rPr>
          <w:sz w:val="24"/>
          <w:szCs w:val="24"/>
        </w:rPr>
        <w:t xml:space="preserve">Participated in negotiating cooperation projects </w:t>
      </w:r>
      <w:r w:rsidR="00F27EF9">
        <w:rPr>
          <w:sz w:val="24"/>
          <w:szCs w:val="24"/>
        </w:rPr>
        <w:t xml:space="preserve">of health promotion </w:t>
      </w:r>
      <w:r w:rsidRPr="00BF0982">
        <w:rPr>
          <w:sz w:val="24"/>
          <w:szCs w:val="24"/>
        </w:rPr>
        <w:t>between Ministry of Heal</w:t>
      </w:r>
      <w:r>
        <w:rPr>
          <w:sz w:val="24"/>
          <w:szCs w:val="24"/>
        </w:rPr>
        <w:t>th and pharmaceutical companies</w:t>
      </w:r>
      <w:r w:rsidR="00D42C95">
        <w:rPr>
          <w:sz w:val="24"/>
          <w:szCs w:val="24"/>
        </w:rPr>
        <w:t>.</w:t>
      </w:r>
    </w:p>
    <w:p w:rsidR="00F27EF9" w:rsidRDefault="00F27EF9" w:rsidP="00F27EF9">
      <w:pPr>
        <w:pStyle w:val="ListParagraph"/>
        <w:numPr>
          <w:ilvl w:val="0"/>
          <w:numId w:val="3"/>
        </w:numPr>
        <w:spacing w:line="240" w:lineRule="auto"/>
        <w:ind w:left="714" w:hanging="357"/>
        <w:rPr>
          <w:sz w:val="24"/>
          <w:szCs w:val="24"/>
        </w:rPr>
      </w:pPr>
      <w:r>
        <w:rPr>
          <w:sz w:val="24"/>
          <w:szCs w:val="24"/>
        </w:rPr>
        <w:t>Attended in the Global Health Diplomacy Executive Training Course arranged by Ministry of Health.</w:t>
      </w:r>
    </w:p>
    <w:p w:rsidR="00D42C95" w:rsidRPr="00D42C95" w:rsidRDefault="00D42C95" w:rsidP="00A413F3">
      <w:pPr>
        <w:spacing w:line="240" w:lineRule="auto"/>
        <w:rPr>
          <w:b/>
          <w:i/>
          <w:iCs/>
          <w:sz w:val="28"/>
          <w:szCs w:val="28"/>
          <w:u w:val="single"/>
        </w:rPr>
      </w:pPr>
      <w:r w:rsidRPr="00D42C95">
        <w:rPr>
          <w:b/>
          <w:i/>
          <w:iCs/>
          <w:sz w:val="28"/>
          <w:szCs w:val="28"/>
          <w:u w:val="single"/>
        </w:rPr>
        <w:t>Language Skills:</w:t>
      </w:r>
    </w:p>
    <w:p w:rsidR="00D42C95" w:rsidRPr="00D42C95" w:rsidRDefault="00D42C95" w:rsidP="00F27EF9">
      <w:pPr>
        <w:numPr>
          <w:ilvl w:val="0"/>
          <w:numId w:val="1"/>
        </w:numPr>
        <w:spacing w:line="240" w:lineRule="auto"/>
        <w:ind w:left="714" w:hanging="357"/>
        <w:rPr>
          <w:iCs/>
          <w:sz w:val="24"/>
          <w:szCs w:val="24"/>
        </w:rPr>
      </w:pPr>
      <w:r w:rsidRPr="00D42C95">
        <w:rPr>
          <w:iCs/>
          <w:sz w:val="24"/>
          <w:szCs w:val="24"/>
        </w:rPr>
        <w:t>Fluent English - IELTS 7.5</w:t>
      </w:r>
    </w:p>
    <w:p w:rsidR="00D42C95" w:rsidRPr="00695A0D" w:rsidRDefault="00D42C95" w:rsidP="00F27EF9">
      <w:pPr>
        <w:pStyle w:val="ListParagraph"/>
        <w:numPr>
          <w:ilvl w:val="0"/>
          <w:numId w:val="1"/>
        </w:numPr>
        <w:spacing w:line="240" w:lineRule="auto"/>
        <w:ind w:left="714" w:hanging="357"/>
        <w:rPr>
          <w:iCs/>
          <w:sz w:val="24"/>
          <w:szCs w:val="24"/>
        </w:rPr>
      </w:pPr>
      <w:r w:rsidRPr="00695A0D">
        <w:rPr>
          <w:iCs/>
          <w:sz w:val="24"/>
          <w:szCs w:val="24"/>
        </w:rPr>
        <w:t>Native speaker in Chinese Mandarin.</w:t>
      </w:r>
    </w:p>
    <w:p w:rsidR="00D42C95" w:rsidRDefault="00D42C95" w:rsidP="00A413F3">
      <w:pPr>
        <w:spacing w:line="240" w:lineRule="auto"/>
        <w:rPr>
          <w:b/>
          <w:i/>
          <w:sz w:val="28"/>
          <w:szCs w:val="28"/>
          <w:u w:val="single"/>
        </w:rPr>
      </w:pPr>
      <w:r w:rsidRPr="00D42C95">
        <w:rPr>
          <w:b/>
          <w:i/>
          <w:sz w:val="28"/>
          <w:szCs w:val="28"/>
          <w:u w:val="single"/>
        </w:rPr>
        <w:t>Computer Skills:</w:t>
      </w:r>
    </w:p>
    <w:p w:rsidR="00A413F3" w:rsidRPr="00A413F3" w:rsidRDefault="00A413F3" w:rsidP="00F27EF9">
      <w:pPr>
        <w:numPr>
          <w:ilvl w:val="0"/>
          <w:numId w:val="1"/>
        </w:numPr>
        <w:spacing w:line="240" w:lineRule="auto"/>
        <w:ind w:left="714" w:hanging="357"/>
        <w:rPr>
          <w:iCs/>
          <w:sz w:val="24"/>
          <w:szCs w:val="24"/>
        </w:rPr>
      </w:pPr>
      <w:r w:rsidRPr="00A413F3">
        <w:rPr>
          <w:iCs/>
          <w:sz w:val="24"/>
          <w:szCs w:val="24"/>
        </w:rPr>
        <w:t>Operating systems- good knowledge of Windows</w:t>
      </w:r>
      <w:r>
        <w:rPr>
          <w:iCs/>
          <w:sz w:val="24"/>
          <w:szCs w:val="24"/>
        </w:rPr>
        <w:t>.</w:t>
      </w:r>
    </w:p>
    <w:p w:rsidR="00A413F3" w:rsidRPr="00A413F3" w:rsidRDefault="00A413F3" w:rsidP="00F27EF9">
      <w:pPr>
        <w:numPr>
          <w:ilvl w:val="0"/>
          <w:numId w:val="1"/>
        </w:numPr>
        <w:spacing w:line="240" w:lineRule="auto"/>
        <w:ind w:left="714" w:hanging="357"/>
        <w:rPr>
          <w:iCs/>
          <w:sz w:val="24"/>
          <w:szCs w:val="24"/>
        </w:rPr>
      </w:pPr>
      <w:r w:rsidRPr="00A413F3">
        <w:rPr>
          <w:iCs/>
          <w:sz w:val="24"/>
          <w:szCs w:val="24"/>
        </w:rPr>
        <w:t>Internet- experienced user</w:t>
      </w:r>
      <w:r>
        <w:rPr>
          <w:iCs/>
          <w:sz w:val="24"/>
          <w:szCs w:val="24"/>
        </w:rPr>
        <w:t>.</w:t>
      </w:r>
    </w:p>
    <w:p w:rsidR="00A413F3" w:rsidRPr="00A413F3" w:rsidRDefault="00A413F3" w:rsidP="00F27EF9">
      <w:pPr>
        <w:numPr>
          <w:ilvl w:val="0"/>
          <w:numId w:val="1"/>
        </w:numPr>
        <w:spacing w:line="240" w:lineRule="auto"/>
        <w:ind w:left="714" w:hanging="357"/>
        <w:rPr>
          <w:iCs/>
          <w:sz w:val="24"/>
          <w:szCs w:val="24"/>
        </w:rPr>
      </w:pPr>
      <w:r w:rsidRPr="00A413F3">
        <w:rPr>
          <w:iCs/>
          <w:sz w:val="24"/>
          <w:szCs w:val="24"/>
        </w:rPr>
        <w:t>Office- highly competent user of Microsoft Office</w:t>
      </w:r>
      <w:r>
        <w:rPr>
          <w:iCs/>
          <w:sz w:val="24"/>
          <w:szCs w:val="24"/>
        </w:rPr>
        <w:t>.</w:t>
      </w:r>
    </w:p>
    <w:p w:rsidR="00A413F3" w:rsidRPr="00A413F3" w:rsidRDefault="00A413F3" w:rsidP="00F27EF9">
      <w:pPr>
        <w:numPr>
          <w:ilvl w:val="0"/>
          <w:numId w:val="1"/>
        </w:numPr>
        <w:spacing w:line="240" w:lineRule="auto"/>
        <w:ind w:left="714" w:hanging="357"/>
        <w:rPr>
          <w:iCs/>
          <w:sz w:val="24"/>
          <w:szCs w:val="24"/>
        </w:rPr>
      </w:pPr>
      <w:r w:rsidRPr="00A413F3">
        <w:rPr>
          <w:iCs/>
          <w:sz w:val="24"/>
          <w:szCs w:val="24"/>
        </w:rPr>
        <w:t>Can learn new packages quickly- taught myself SPSS</w:t>
      </w:r>
      <w:r>
        <w:rPr>
          <w:iCs/>
          <w:sz w:val="24"/>
          <w:szCs w:val="24"/>
        </w:rPr>
        <w:t>.</w:t>
      </w:r>
    </w:p>
    <w:p w:rsidR="00BF0982" w:rsidRPr="00BF0982" w:rsidRDefault="00BF0982" w:rsidP="00A413F3">
      <w:pPr>
        <w:spacing w:beforeLines="100" w:before="240" w:after="120" w:line="240" w:lineRule="auto"/>
        <w:rPr>
          <w:b/>
          <w:i/>
          <w:sz w:val="28"/>
          <w:szCs w:val="28"/>
          <w:u w:val="single"/>
        </w:rPr>
      </w:pPr>
      <w:r w:rsidRPr="00BF0982">
        <w:rPr>
          <w:b/>
          <w:i/>
          <w:sz w:val="28"/>
          <w:szCs w:val="28"/>
          <w:u w:val="single"/>
        </w:rPr>
        <w:t>Interests and Activities</w:t>
      </w:r>
    </w:p>
    <w:p w:rsidR="00BF0982" w:rsidRPr="00BF0982" w:rsidRDefault="00BF0982" w:rsidP="00A413F3">
      <w:pPr>
        <w:spacing w:line="240" w:lineRule="auto"/>
        <w:rPr>
          <w:b/>
          <w:sz w:val="24"/>
          <w:szCs w:val="24"/>
        </w:rPr>
      </w:pPr>
      <w:r w:rsidRPr="00BF0982">
        <w:rPr>
          <w:b/>
          <w:sz w:val="24"/>
          <w:szCs w:val="24"/>
        </w:rPr>
        <w:t>Music</w:t>
      </w:r>
    </w:p>
    <w:p w:rsidR="00BF0982" w:rsidRDefault="00BF0982" w:rsidP="00F27EF9">
      <w:pPr>
        <w:pStyle w:val="ListParagraph"/>
        <w:numPr>
          <w:ilvl w:val="0"/>
          <w:numId w:val="3"/>
        </w:numPr>
        <w:spacing w:line="240" w:lineRule="auto"/>
        <w:ind w:left="714" w:hanging="357"/>
        <w:rPr>
          <w:sz w:val="24"/>
          <w:szCs w:val="24"/>
        </w:rPr>
      </w:pPr>
      <w:r>
        <w:rPr>
          <w:sz w:val="24"/>
          <w:szCs w:val="24"/>
        </w:rPr>
        <w:t>Proficient piano</w:t>
      </w:r>
      <w:r w:rsidR="00D42C95">
        <w:rPr>
          <w:sz w:val="24"/>
          <w:szCs w:val="24"/>
        </w:rPr>
        <w:t>.</w:t>
      </w:r>
      <w:r w:rsidR="00A413F3">
        <w:rPr>
          <w:sz w:val="24"/>
          <w:szCs w:val="24"/>
        </w:rPr>
        <w:t xml:space="preserve"> Played as volunteer in school cafe for one year and a half in Guangdong Pharmaceutical University.</w:t>
      </w:r>
    </w:p>
    <w:p w:rsidR="00BF0982" w:rsidRDefault="00BF0982" w:rsidP="00F27EF9">
      <w:pPr>
        <w:pStyle w:val="ListParagraph"/>
        <w:numPr>
          <w:ilvl w:val="0"/>
          <w:numId w:val="3"/>
        </w:numPr>
        <w:spacing w:line="240" w:lineRule="auto"/>
        <w:ind w:left="714" w:hanging="357"/>
        <w:rPr>
          <w:sz w:val="24"/>
          <w:szCs w:val="24"/>
        </w:rPr>
      </w:pPr>
      <w:r>
        <w:rPr>
          <w:sz w:val="24"/>
          <w:szCs w:val="24"/>
        </w:rPr>
        <w:t>Good knowledge of classical music and rock music</w:t>
      </w:r>
      <w:r w:rsidR="00D42C95">
        <w:rPr>
          <w:sz w:val="24"/>
          <w:szCs w:val="24"/>
        </w:rPr>
        <w:t>.</w:t>
      </w:r>
    </w:p>
    <w:p w:rsidR="00BF0982" w:rsidRDefault="00BF0982" w:rsidP="00A413F3">
      <w:pPr>
        <w:spacing w:line="240" w:lineRule="auto"/>
        <w:rPr>
          <w:b/>
          <w:sz w:val="24"/>
          <w:szCs w:val="24"/>
        </w:rPr>
      </w:pPr>
      <w:r w:rsidRPr="00BF0982">
        <w:rPr>
          <w:b/>
          <w:sz w:val="24"/>
          <w:szCs w:val="24"/>
        </w:rPr>
        <w:t>Reading</w:t>
      </w:r>
    </w:p>
    <w:p w:rsidR="00BF0982" w:rsidRDefault="00C87038" w:rsidP="00F27EF9">
      <w:pPr>
        <w:pStyle w:val="ListParagraph"/>
        <w:numPr>
          <w:ilvl w:val="0"/>
          <w:numId w:val="6"/>
        </w:numPr>
        <w:spacing w:line="240" w:lineRule="auto"/>
        <w:rPr>
          <w:sz w:val="24"/>
          <w:szCs w:val="24"/>
        </w:rPr>
      </w:pPr>
      <w:r w:rsidRPr="00C87038">
        <w:rPr>
          <w:sz w:val="24"/>
          <w:szCs w:val="24"/>
        </w:rPr>
        <w:t>Favourite</w:t>
      </w:r>
      <w:r>
        <w:rPr>
          <w:sz w:val="24"/>
          <w:szCs w:val="24"/>
        </w:rPr>
        <w:t xml:space="preserve"> authors including David Lodge, Ian McEwan and David Mitchell</w:t>
      </w:r>
      <w:r w:rsidR="00D42C95">
        <w:rPr>
          <w:sz w:val="24"/>
          <w:szCs w:val="24"/>
        </w:rPr>
        <w:t>.</w:t>
      </w:r>
    </w:p>
    <w:p w:rsidR="00A413F3" w:rsidRPr="00A413F3" w:rsidRDefault="00A413F3" w:rsidP="00F27EF9">
      <w:pPr>
        <w:spacing w:line="240" w:lineRule="auto"/>
        <w:rPr>
          <w:b/>
          <w:sz w:val="24"/>
          <w:szCs w:val="24"/>
        </w:rPr>
      </w:pPr>
      <w:r w:rsidRPr="00A413F3">
        <w:rPr>
          <w:b/>
          <w:sz w:val="24"/>
          <w:szCs w:val="24"/>
        </w:rPr>
        <w:t>Cooking</w:t>
      </w:r>
    </w:p>
    <w:p w:rsidR="00A413F3" w:rsidRPr="00A413F3" w:rsidRDefault="00A413F3" w:rsidP="00F27EF9">
      <w:pPr>
        <w:pStyle w:val="ListParagraph"/>
        <w:numPr>
          <w:ilvl w:val="0"/>
          <w:numId w:val="6"/>
        </w:numPr>
        <w:spacing w:line="240" w:lineRule="auto"/>
        <w:rPr>
          <w:sz w:val="24"/>
          <w:szCs w:val="24"/>
        </w:rPr>
      </w:pPr>
      <w:r w:rsidRPr="00A413F3">
        <w:rPr>
          <w:sz w:val="24"/>
          <w:szCs w:val="24"/>
        </w:rPr>
        <w:t>Good at Cantonese Cuisine</w:t>
      </w:r>
    </w:p>
    <w:p w:rsidR="00BF0982" w:rsidRDefault="00BF0982" w:rsidP="00F27EF9">
      <w:pPr>
        <w:spacing w:line="240" w:lineRule="auto"/>
        <w:rPr>
          <w:b/>
          <w:sz w:val="24"/>
          <w:szCs w:val="24"/>
        </w:rPr>
      </w:pPr>
      <w:r w:rsidRPr="00BF0982">
        <w:rPr>
          <w:b/>
          <w:sz w:val="24"/>
          <w:szCs w:val="24"/>
        </w:rPr>
        <w:t>Sports</w:t>
      </w:r>
    </w:p>
    <w:p w:rsidR="00480F83" w:rsidRPr="005C5981" w:rsidRDefault="00BF0982" w:rsidP="00F27EF9">
      <w:pPr>
        <w:pStyle w:val="ListParagraph"/>
        <w:numPr>
          <w:ilvl w:val="0"/>
          <w:numId w:val="5"/>
        </w:numPr>
        <w:spacing w:line="240" w:lineRule="auto"/>
        <w:rPr>
          <w:b/>
          <w:sz w:val="24"/>
          <w:szCs w:val="24"/>
        </w:rPr>
      </w:pPr>
      <w:r>
        <w:rPr>
          <w:sz w:val="24"/>
          <w:szCs w:val="24"/>
        </w:rPr>
        <w:t>Played volleyball in university and high school</w:t>
      </w:r>
      <w:r w:rsidR="00D42C95">
        <w:rPr>
          <w:sz w:val="24"/>
          <w:szCs w:val="24"/>
        </w:rPr>
        <w:t>.</w:t>
      </w:r>
      <w:r w:rsidR="00A413F3">
        <w:rPr>
          <w:sz w:val="24"/>
          <w:szCs w:val="24"/>
        </w:rPr>
        <w:t xml:space="preserve"> </w:t>
      </w:r>
      <w:r w:rsidR="00F27EF9">
        <w:rPr>
          <w:sz w:val="24"/>
          <w:szCs w:val="24"/>
        </w:rPr>
        <w:t xml:space="preserve">Member of volleyball team of pharmacy programme as an undergraduate. </w:t>
      </w:r>
    </w:p>
    <w:p w:rsidR="005C5981" w:rsidRDefault="005C5981" w:rsidP="005C5981">
      <w:pPr>
        <w:spacing w:line="240" w:lineRule="auto"/>
        <w:rPr>
          <w:b/>
          <w:sz w:val="28"/>
          <w:szCs w:val="28"/>
        </w:rPr>
      </w:pPr>
      <w:r w:rsidRPr="005C5981">
        <w:rPr>
          <w:b/>
          <w:sz w:val="28"/>
          <w:szCs w:val="28"/>
        </w:rPr>
        <w:t>References available on request.</w:t>
      </w:r>
    </w:p>
    <w:p w:rsidR="00651B3C" w:rsidRPr="00651B3C" w:rsidRDefault="003B7A1C" w:rsidP="00651B3C">
      <w:pPr>
        <w:spacing w:before="100" w:beforeAutospacing="1" w:after="100" w:afterAutospacing="1" w:line="240" w:lineRule="auto"/>
        <w:jc w:val="center"/>
        <w:outlineLvl w:val="0"/>
        <w:rPr>
          <w:rFonts w:ascii="隶书" w:eastAsia="隶书" w:hAnsi="Arial" w:cs="Arial"/>
          <w:b/>
          <w:bCs/>
          <w:kern w:val="36"/>
          <w:sz w:val="44"/>
          <w:szCs w:val="44"/>
          <w:lang w:val="en-US"/>
        </w:rPr>
      </w:pPr>
      <w:r>
        <w:rPr>
          <w:rFonts w:ascii="Times New Roman" w:eastAsia="宋体" w:hAnsi="Times New Roman" w:cs="Times New Roman"/>
          <w:noProof/>
          <w:color w:val="333333"/>
          <w:sz w:val="24"/>
          <w:szCs w:val="24"/>
        </w:rPr>
        <w:lastRenderedPageBreak/>
        <w:drawing>
          <wp:anchor distT="0" distB="0" distL="114300" distR="114300" simplePos="0" relativeHeight="251659264" behindDoc="0" locked="0" layoutInCell="1" allowOverlap="1" wp14:anchorId="6816CBA7" wp14:editId="4D8FBD8D">
            <wp:simplePos x="0" y="0"/>
            <wp:positionH relativeFrom="column">
              <wp:posOffset>4380865</wp:posOffset>
            </wp:positionH>
            <wp:positionV relativeFrom="paragraph">
              <wp:posOffset>237490</wp:posOffset>
            </wp:positionV>
            <wp:extent cx="885825" cy="1111250"/>
            <wp:effectExtent l="0" t="0" r="9525"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颖颖照片.jpg"/>
                    <pic:cNvPicPr/>
                  </pic:nvPicPr>
                  <pic:blipFill>
                    <a:blip r:embed="rId7">
                      <a:extLst>
                        <a:ext uri="{28A0092B-C50C-407E-A947-70E740481C1C}">
                          <a14:useLocalDpi xmlns:a14="http://schemas.microsoft.com/office/drawing/2010/main" val="0"/>
                        </a:ext>
                      </a:extLst>
                    </a:blip>
                    <a:stretch>
                      <a:fillRect/>
                    </a:stretch>
                  </pic:blipFill>
                  <pic:spPr>
                    <a:xfrm>
                      <a:off x="0" y="0"/>
                      <a:ext cx="885825" cy="1111250"/>
                    </a:xfrm>
                    <a:prstGeom prst="rect">
                      <a:avLst/>
                    </a:prstGeom>
                  </pic:spPr>
                </pic:pic>
              </a:graphicData>
            </a:graphic>
            <wp14:sizeRelH relativeFrom="margin">
              <wp14:pctWidth>0</wp14:pctWidth>
            </wp14:sizeRelH>
            <wp14:sizeRelV relativeFrom="margin">
              <wp14:pctHeight>0</wp14:pctHeight>
            </wp14:sizeRelV>
          </wp:anchor>
        </w:drawing>
      </w:r>
      <w:r w:rsidR="00651B3C" w:rsidRPr="00651B3C">
        <w:rPr>
          <w:rFonts w:ascii="隶书" w:eastAsia="隶书" w:hAnsi="Arial" w:cs="Arial" w:hint="eastAsia"/>
          <w:b/>
          <w:bCs/>
          <w:kern w:val="36"/>
          <w:sz w:val="44"/>
          <w:szCs w:val="44"/>
          <w:lang w:val="en-US"/>
        </w:rPr>
        <w:t>简历</w:t>
      </w:r>
    </w:p>
    <w:p w:rsidR="00651B3C" w:rsidRPr="00651B3C" w:rsidRDefault="00651B3C" w:rsidP="00651B3C">
      <w:pPr>
        <w:spacing w:before="100" w:beforeAutospacing="1" w:after="100" w:afterAutospacing="1" w:line="240" w:lineRule="auto"/>
        <w:ind w:right="880"/>
        <w:jc w:val="both"/>
        <w:outlineLvl w:val="0"/>
        <w:rPr>
          <w:rFonts w:ascii="隶书" w:eastAsia="隶书" w:hAnsi="Arial" w:cs="Arial"/>
          <w:b/>
          <w:bCs/>
          <w:kern w:val="36"/>
          <w:sz w:val="44"/>
          <w:szCs w:val="44"/>
          <w:lang w:val="en-US"/>
        </w:rPr>
      </w:pPr>
      <w:r w:rsidRPr="00651B3C">
        <w:rPr>
          <w:rFonts w:ascii="隶书" w:eastAsia="隶书" w:hAnsi="宋体" w:cs="Times New Roman" w:hint="eastAsia"/>
          <w:b/>
          <w:bCs/>
          <w:color w:val="333333"/>
          <w:sz w:val="32"/>
          <w:szCs w:val="32"/>
          <w:lang w:val="en-US"/>
        </w:rPr>
        <w:t>个人信息</w:t>
      </w:r>
    </w:p>
    <w:p w:rsidR="00651B3C" w:rsidRPr="00651B3C" w:rsidRDefault="00651B3C" w:rsidP="00651B3C">
      <w:pPr>
        <w:spacing w:after="0" w:line="240" w:lineRule="auto"/>
        <w:rPr>
          <w:rFonts w:ascii="Times New Roman" w:eastAsia="宋体" w:hAnsi="Times New Roman" w:cs="Times New Roman"/>
          <w:color w:val="333333"/>
          <w:sz w:val="24"/>
          <w:szCs w:val="24"/>
          <w:lang w:val="en-US"/>
        </w:rPr>
      </w:pPr>
      <w:r w:rsidRPr="00651B3C">
        <w:rPr>
          <w:rFonts w:ascii="Times New Roman" w:eastAsia="宋体" w:hAnsi="宋体" w:cs="Times New Roman" w:hint="eastAsia"/>
          <w:color w:val="333333"/>
          <w:sz w:val="24"/>
          <w:szCs w:val="24"/>
          <w:lang w:val="en-US"/>
        </w:rPr>
        <w:t>姓名：李倪颖</w:t>
      </w:r>
    </w:p>
    <w:p w:rsidR="00651B3C" w:rsidRPr="00651B3C" w:rsidRDefault="00651B3C" w:rsidP="00651B3C">
      <w:pPr>
        <w:spacing w:after="0" w:line="240" w:lineRule="auto"/>
        <w:rPr>
          <w:rFonts w:ascii="Times New Roman" w:eastAsia="宋体" w:hAnsi="Times New Roman" w:cs="Times New Roman"/>
          <w:color w:val="333333"/>
          <w:sz w:val="24"/>
          <w:szCs w:val="24"/>
          <w:lang w:val="en-US"/>
        </w:rPr>
      </w:pPr>
      <w:r w:rsidRPr="00651B3C">
        <w:rPr>
          <w:rFonts w:ascii="Times New Roman" w:eastAsia="宋体" w:hAnsi="宋体" w:cs="Times New Roman" w:hint="eastAsia"/>
          <w:color w:val="333333"/>
          <w:sz w:val="24"/>
          <w:szCs w:val="24"/>
          <w:lang w:val="en-US"/>
        </w:rPr>
        <w:t>性别：女</w:t>
      </w:r>
      <w:r w:rsidRPr="00651B3C">
        <w:rPr>
          <w:rFonts w:ascii="Times New Roman" w:eastAsia="宋体" w:hAnsi="Times New Roman" w:cs="Times New Roman"/>
          <w:color w:val="333333"/>
          <w:sz w:val="24"/>
          <w:szCs w:val="24"/>
          <w:lang w:val="en-US"/>
        </w:rPr>
        <w:tab/>
      </w:r>
    </w:p>
    <w:p w:rsidR="00651B3C" w:rsidRPr="00651B3C" w:rsidRDefault="00651B3C" w:rsidP="00651B3C">
      <w:pPr>
        <w:spacing w:after="0" w:line="240" w:lineRule="auto"/>
        <w:rPr>
          <w:rFonts w:ascii="Times New Roman" w:eastAsia="宋体" w:hAnsi="宋体" w:cs="Times New Roman"/>
          <w:color w:val="333333"/>
          <w:sz w:val="24"/>
          <w:szCs w:val="24"/>
          <w:lang w:val="en-US"/>
        </w:rPr>
      </w:pPr>
      <w:r w:rsidRPr="00651B3C">
        <w:rPr>
          <w:rFonts w:ascii="Times New Roman" w:eastAsia="宋体" w:hAnsi="Times New Roman" w:cs="Times New Roman" w:hint="eastAsia"/>
          <w:color w:val="333333"/>
          <w:sz w:val="24"/>
          <w:szCs w:val="24"/>
          <w:lang w:val="en-US"/>
        </w:rPr>
        <w:t>出生年月：</w:t>
      </w:r>
      <w:r w:rsidRPr="00651B3C">
        <w:rPr>
          <w:rFonts w:ascii="Times New Roman" w:eastAsia="宋体" w:hAnsi="Times New Roman" w:cs="Times New Roman"/>
          <w:color w:val="333333"/>
          <w:sz w:val="24"/>
          <w:szCs w:val="24"/>
          <w:lang w:val="en-US"/>
        </w:rPr>
        <w:t>1991</w:t>
      </w:r>
      <w:r w:rsidRPr="00651B3C">
        <w:rPr>
          <w:rFonts w:ascii="Times New Roman" w:eastAsia="宋体" w:hAnsi="Times New Roman" w:cs="Times New Roman" w:hint="eastAsia"/>
          <w:color w:val="333333"/>
          <w:sz w:val="24"/>
          <w:szCs w:val="24"/>
          <w:lang w:val="en-US"/>
        </w:rPr>
        <w:t>年</w:t>
      </w:r>
      <w:r w:rsidRPr="00651B3C">
        <w:rPr>
          <w:rFonts w:ascii="Times New Roman" w:eastAsia="宋体" w:hAnsi="Times New Roman" w:cs="Times New Roman"/>
          <w:color w:val="333333"/>
          <w:sz w:val="24"/>
          <w:szCs w:val="24"/>
          <w:lang w:val="en-US"/>
        </w:rPr>
        <w:t>9</w:t>
      </w:r>
      <w:r w:rsidRPr="00651B3C">
        <w:rPr>
          <w:rFonts w:ascii="Times New Roman" w:eastAsia="宋体" w:hAnsi="Times New Roman" w:cs="Times New Roman" w:hint="eastAsia"/>
          <w:color w:val="333333"/>
          <w:sz w:val="24"/>
          <w:szCs w:val="24"/>
          <w:lang w:val="en-US"/>
        </w:rPr>
        <w:t>月</w:t>
      </w:r>
    </w:p>
    <w:p w:rsidR="00651B3C" w:rsidRPr="00651B3C" w:rsidRDefault="00651B3C" w:rsidP="00651B3C">
      <w:pPr>
        <w:spacing w:after="0" w:line="240" w:lineRule="auto"/>
        <w:rPr>
          <w:rFonts w:ascii="Times New Roman" w:eastAsia="宋体" w:hAnsi="宋体" w:cs="Times New Roman"/>
          <w:color w:val="333333"/>
          <w:sz w:val="24"/>
          <w:szCs w:val="24"/>
          <w:lang w:val="en-US"/>
        </w:rPr>
      </w:pPr>
      <w:r w:rsidRPr="00651B3C">
        <w:rPr>
          <w:rFonts w:ascii="Times New Roman" w:eastAsia="宋体" w:hAnsi="Times New Roman" w:cs="Times New Roman"/>
          <w:color w:val="333333"/>
          <w:sz w:val="24"/>
          <w:szCs w:val="24"/>
          <w:lang w:val="en-US"/>
        </w:rPr>
        <w:t>E-mail</w:t>
      </w:r>
      <w:r w:rsidRPr="00651B3C">
        <w:rPr>
          <w:rFonts w:ascii="Times New Roman" w:eastAsia="宋体" w:hAnsi="宋体" w:cs="Times New Roman" w:hint="eastAsia"/>
          <w:color w:val="333333"/>
          <w:sz w:val="24"/>
          <w:szCs w:val="24"/>
          <w:lang w:val="en-US"/>
        </w:rPr>
        <w:t>：</w:t>
      </w:r>
      <w:r w:rsidR="00841A78">
        <w:rPr>
          <w:rFonts w:ascii="Times New Roman" w:eastAsia="宋体" w:hAnsi="Times New Roman" w:cs="Times New Roman"/>
          <w:color w:val="333333"/>
          <w:sz w:val="24"/>
          <w:szCs w:val="24"/>
          <w:lang w:val="en-US"/>
        </w:rPr>
        <w:t>liniying2014@163.com</w:t>
      </w:r>
    </w:p>
    <w:p w:rsidR="00651B3C" w:rsidRPr="00651B3C" w:rsidRDefault="00651B3C" w:rsidP="00651B3C">
      <w:pPr>
        <w:spacing w:after="0" w:line="240" w:lineRule="auto"/>
        <w:rPr>
          <w:rFonts w:ascii="Times New Roman" w:eastAsia="宋体" w:hAnsi="Times New Roman" w:cs="Times New Roman"/>
          <w:color w:val="333333"/>
          <w:sz w:val="24"/>
          <w:szCs w:val="24"/>
          <w:lang w:val="en-US"/>
        </w:rPr>
      </w:pPr>
      <w:r w:rsidRPr="00651B3C">
        <w:rPr>
          <w:rFonts w:ascii="Times New Roman" w:eastAsia="宋体" w:hAnsi="宋体" w:cs="Times New Roman" w:hint="eastAsia"/>
          <w:color w:val="333333"/>
          <w:sz w:val="24"/>
          <w:szCs w:val="24"/>
          <w:lang w:val="en-US"/>
        </w:rPr>
        <w:t>联系电话：</w:t>
      </w:r>
      <w:r w:rsidRPr="00651B3C">
        <w:rPr>
          <w:rFonts w:ascii="Times New Roman" w:eastAsia="宋体" w:hAnsi="Times New Roman" w:cs="Times New Roman"/>
          <w:color w:val="333333"/>
          <w:sz w:val="24"/>
          <w:szCs w:val="24"/>
          <w:lang w:val="en-US"/>
        </w:rPr>
        <w:t>13570719071</w:t>
      </w:r>
    </w:p>
    <w:p w:rsidR="00651B3C" w:rsidRPr="00651B3C" w:rsidRDefault="00651B3C" w:rsidP="00651B3C">
      <w:pPr>
        <w:spacing w:after="0" w:line="240" w:lineRule="auto"/>
        <w:rPr>
          <w:rFonts w:ascii="Times New Roman" w:eastAsia="宋体" w:hAnsi="Times New Roman" w:cs="Times New Roman"/>
          <w:color w:val="333333"/>
          <w:sz w:val="24"/>
          <w:szCs w:val="24"/>
          <w:lang w:val="en-US"/>
        </w:rPr>
      </w:pPr>
      <w:r w:rsidRPr="00651B3C">
        <w:rPr>
          <w:rFonts w:ascii="Times New Roman" w:eastAsia="宋体" w:hAnsi="Times New Roman" w:cs="Times New Roman" w:hint="eastAsia"/>
          <w:color w:val="333333"/>
          <w:sz w:val="24"/>
          <w:szCs w:val="24"/>
          <w:lang w:val="en-US"/>
        </w:rPr>
        <w:t>住址：广州市先烈中路</w:t>
      </w:r>
      <w:r w:rsidRPr="00651B3C">
        <w:rPr>
          <w:rFonts w:ascii="Times New Roman" w:eastAsia="宋体" w:hAnsi="Times New Roman" w:cs="Times New Roman"/>
          <w:color w:val="333333"/>
          <w:sz w:val="24"/>
          <w:szCs w:val="24"/>
          <w:lang w:val="en-US"/>
        </w:rPr>
        <w:t>81</w:t>
      </w:r>
      <w:r w:rsidRPr="00651B3C">
        <w:rPr>
          <w:rFonts w:ascii="Times New Roman" w:eastAsia="宋体" w:hAnsi="Times New Roman" w:cs="Times New Roman" w:hint="eastAsia"/>
          <w:color w:val="333333"/>
          <w:sz w:val="24"/>
          <w:szCs w:val="24"/>
          <w:lang w:val="en-US"/>
        </w:rPr>
        <w:t>号大院</w:t>
      </w:r>
      <w:r w:rsidRPr="00651B3C">
        <w:rPr>
          <w:rFonts w:ascii="Times New Roman" w:eastAsia="宋体" w:hAnsi="Times New Roman" w:cs="Times New Roman"/>
          <w:color w:val="333333"/>
          <w:sz w:val="24"/>
          <w:szCs w:val="24"/>
          <w:lang w:val="en-US"/>
        </w:rPr>
        <w:t>128</w:t>
      </w:r>
      <w:r w:rsidRPr="00651B3C">
        <w:rPr>
          <w:rFonts w:ascii="Times New Roman" w:eastAsia="宋体" w:hAnsi="Times New Roman" w:cs="Times New Roman" w:hint="eastAsia"/>
          <w:color w:val="333333"/>
          <w:sz w:val="24"/>
          <w:szCs w:val="24"/>
          <w:lang w:val="en-US"/>
        </w:rPr>
        <w:t>号</w:t>
      </w:r>
      <w:r w:rsidR="003B7A1C">
        <w:rPr>
          <w:rFonts w:ascii="Times New Roman" w:eastAsia="宋体" w:hAnsi="Times New Roman" w:cs="Times New Roman"/>
          <w:color w:val="333333"/>
          <w:sz w:val="24"/>
          <w:szCs w:val="24"/>
          <w:lang w:val="en-US"/>
        </w:rPr>
        <w:t>605</w:t>
      </w:r>
    </w:p>
    <w:p w:rsidR="00651B3C" w:rsidRDefault="00651B3C" w:rsidP="00651B3C">
      <w:pPr>
        <w:spacing w:after="0" w:line="240" w:lineRule="auto"/>
        <w:rPr>
          <w:rFonts w:ascii="Times New Roman" w:eastAsia="宋体" w:hAnsi="Times New Roman" w:cs="Times New Roman"/>
          <w:color w:val="333333"/>
          <w:sz w:val="24"/>
          <w:szCs w:val="24"/>
          <w:lang w:val="en-US"/>
        </w:rPr>
      </w:pPr>
      <w:r w:rsidRPr="00651B3C">
        <w:rPr>
          <w:rFonts w:ascii="Times New Roman" w:eastAsia="宋体" w:hAnsi="Times New Roman" w:cs="Times New Roman" w:hint="eastAsia"/>
          <w:color w:val="333333"/>
          <w:sz w:val="24"/>
          <w:szCs w:val="24"/>
          <w:lang w:val="en-US"/>
        </w:rPr>
        <w:t>邮编：</w:t>
      </w:r>
      <w:r w:rsidRPr="00651B3C">
        <w:rPr>
          <w:rFonts w:ascii="Times New Roman" w:eastAsia="宋体" w:hAnsi="Times New Roman" w:cs="Times New Roman"/>
          <w:color w:val="333333"/>
          <w:sz w:val="24"/>
          <w:szCs w:val="24"/>
          <w:lang w:val="en-US"/>
        </w:rPr>
        <w:t>510070</w:t>
      </w:r>
    </w:p>
    <w:p w:rsidR="0070542D" w:rsidRPr="00651B3C" w:rsidRDefault="0070542D" w:rsidP="00651B3C">
      <w:pPr>
        <w:spacing w:after="0" w:line="240" w:lineRule="auto"/>
        <w:rPr>
          <w:rFonts w:ascii="Times New Roman" w:eastAsia="宋体" w:hAnsi="Times New Roman" w:cs="Times New Roman" w:hint="eastAsia"/>
          <w:color w:val="333333"/>
          <w:sz w:val="24"/>
          <w:szCs w:val="24"/>
          <w:lang w:val="en-US"/>
        </w:rPr>
      </w:pPr>
      <w:r>
        <w:rPr>
          <w:rFonts w:ascii="Times New Roman" w:eastAsia="宋体" w:hAnsi="Times New Roman" w:cs="Times New Roman" w:hint="eastAsia"/>
          <w:color w:val="333333"/>
          <w:sz w:val="24"/>
          <w:szCs w:val="24"/>
          <w:lang w:val="en-US"/>
        </w:rPr>
        <w:t>豆瓣主页</w:t>
      </w:r>
      <w:r>
        <w:rPr>
          <w:rFonts w:ascii="Times New Roman" w:eastAsia="宋体" w:hAnsi="Times New Roman" w:cs="Times New Roman"/>
          <w:color w:val="333333"/>
          <w:sz w:val="24"/>
          <w:szCs w:val="24"/>
          <w:lang w:val="en-US"/>
        </w:rPr>
        <w:t>链接：</w:t>
      </w:r>
      <w:r w:rsidRPr="0070542D">
        <w:rPr>
          <w:rFonts w:ascii="Times New Roman" w:eastAsia="宋体" w:hAnsi="Times New Roman" w:cs="Times New Roman"/>
          <w:color w:val="333333"/>
          <w:sz w:val="24"/>
          <w:szCs w:val="24"/>
          <w:lang w:val="en-US"/>
        </w:rPr>
        <w:t>http://www.douban.com/people/ingridgallagher/</w:t>
      </w:r>
    </w:p>
    <w:p w:rsidR="00651B3C" w:rsidRDefault="00651B3C" w:rsidP="00651B3C">
      <w:pPr>
        <w:spacing w:beforeLines="50" w:before="120" w:afterLines="50" w:after="120" w:line="240" w:lineRule="auto"/>
        <w:rPr>
          <w:rFonts w:ascii="隶书" w:eastAsia="隶书" w:hAnsi="宋体" w:cs="Times New Roman"/>
          <w:b/>
          <w:bCs/>
          <w:color w:val="333333"/>
          <w:sz w:val="32"/>
          <w:szCs w:val="32"/>
          <w:lang w:val="en-US"/>
        </w:rPr>
      </w:pPr>
      <w:r w:rsidRPr="00651B3C">
        <w:rPr>
          <w:rFonts w:ascii="隶书" w:eastAsia="隶书" w:hAnsi="宋体" w:cs="Times New Roman" w:hint="eastAsia"/>
          <w:b/>
          <w:bCs/>
          <w:color w:val="333333"/>
          <w:sz w:val="32"/>
          <w:szCs w:val="32"/>
          <w:lang w:val="en-US"/>
        </w:rPr>
        <w:t>教育背景</w:t>
      </w:r>
    </w:p>
    <w:p w:rsidR="00B31D65" w:rsidRPr="00455D15" w:rsidRDefault="00B31D65" w:rsidP="00B31D65">
      <w:pPr>
        <w:spacing w:after="0" w:line="240" w:lineRule="auto"/>
        <w:rPr>
          <w:rFonts w:ascii="Times New Roman" w:eastAsiaTheme="majorEastAsia" w:hAnsi="Times New Roman" w:cs="Times New Roman"/>
          <w:bCs/>
          <w:color w:val="333333"/>
          <w:sz w:val="24"/>
          <w:szCs w:val="24"/>
          <w:lang w:val="en-US"/>
        </w:rPr>
      </w:pPr>
      <w:r w:rsidRPr="00455D15">
        <w:rPr>
          <w:rFonts w:ascii="Times New Roman" w:eastAsiaTheme="majorEastAsia" w:hAnsi="Times New Roman" w:cs="Times New Roman"/>
          <w:bCs/>
          <w:color w:val="333333"/>
          <w:sz w:val="24"/>
          <w:szCs w:val="24"/>
          <w:lang w:val="en-US"/>
        </w:rPr>
        <w:t>2006</w:t>
      </w:r>
      <w:r w:rsidRPr="00455D15">
        <w:rPr>
          <w:rFonts w:ascii="Times New Roman" w:eastAsiaTheme="majorEastAsia" w:hAnsi="Times New Roman" w:cs="Times New Roman"/>
          <w:bCs/>
          <w:color w:val="333333"/>
          <w:sz w:val="24"/>
          <w:szCs w:val="24"/>
          <w:lang w:val="en-US"/>
        </w:rPr>
        <w:t>年</w:t>
      </w:r>
      <w:r w:rsidRPr="00455D15">
        <w:rPr>
          <w:rFonts w:ascii="Times New Roman" w:eastAsiaTheme="majorEastAsia" w:hAnsi="Times New Roman" w:cs="Times New Roman"/>
          <w:bCs/>
          <w:color w:val="333333"/>
          <w:sz w:val="24"/>
          <w:szCs w:val="24"/>
          <w:lang w:val="en-US"/>
        </w:rPr>
        <w:t>9</w:t>
      </w:r>
      <w:r w:rsidRPr="00455D15">
        <w:rPr>
          <w:rFonts w:ascii="Times New Roman" w:eastAsiaTheme="majorEastAsia" w:hAnsi="Times New Roman" w:cs="Times New Roman"/>
          <w:bCs/>
          <w:color w:val="333333"/>
          <w:sz w:val="24"/>
          <w:szCs w:val="24"/>
          <w:lang w:val="en-US"/>
        </w:rPr>
        <w:t>月至</w:t>
      </w:r>
      <w:r w:rsidRPr="00455D15">
        <w:rPr>
          <w:rFonts w:ascii="Times New Roman" w:eastAsiaTheme="majorEastAsia" w:hAnsi="Times New Roman" w:cs="Times New Roman"/>
          <w:bCs/>
          <w:color w:val="333333"/>
          <w:sz w:val="24"/>
          <w:szCs w:val="24"/>
          <w:lang w:val="en-US"/>
        </w:rPr>
        <w:t>2009</w:t>
      </w:r>
      <w:r w:rsidRPr="00455D15">
        <w:rPr>
          <w:rFonts w:ascii="Times New Roman" w:eastAsiaTheme="majorEastAsia" w:hAnsi="Times New Roman" w:cs="Times New Roman"/>
          <w:bCs/>
          <w:color w:val="333333"/>
          <w:sz w:val="24"/>
          <w:szCs w:val="24"/>
          <w:lang w:val="en-US"/>
        </w:rPr>
        <w:t>年</w:t>
      </w:r>
      <w:r w:rsidRPr="00455D15">
        <w:rPr>
          <w:rFonts w:ascii="Times New Roman" w:eastAsiaTheme="majorEastAsia" w:hAnsi="Times New Roman" w:cs="Times New Roman"/>
          <w:bCs/>
          <w:color w:val="333333"/>
          <w:sz w:val="24"/>
          <w:szCs w:val="24"/>
          <w:lang w:val="en-US"/>
        </w:rPr>
        <w:t>6</w:t>
      </w:r>
      <w:r w:rsidRPr="00455D15">
        <w:rPr>
          <w:rFonts w:ascii="Times New Roman" w:eastAsiaTheme="majorEastAsia" w:hAnsi="Times New Roman" w:cs="Times New Roman"/>
          <w:bCs/>
          <w:color w:val="333333"/>
          <w:sz w:val="24"/>
          <w:szCs w:val="24"/>
          <w:lang w:val="en-US"/>
        </w:rPr>
        <w:t>月</w:t>
      </w:r>
      <w:r w:rsidRPr="00455D15">
        <w:rPr>
          <w:rFonts w:ascii="Times New Roman" w:eastAsiaTheme="majorEastAsia" w:hAnsi="Times New Roman" w:cs="Times New Roman"/>
          <w:bCs/>
          <w:color w:val="333333"/>
          <w:sz w:val="24"/>
          <w:szCs w:val="24"/>
          <w:lang w:val="en-US"/>
        </w:rPr>
        <w:t xml:space="preserve">                        </w:t>
      </w:r>
      <w:r w:rsidR="00455D15">
        <w:rPr>
          <w:rFonts w:ascii="Times New Roman" w:eastAsiaTheme="majorEastAsia" w:hAnsi="Times New Roman" w:cs="Times New Roman"/>
          <w:bCs/>
          <w:color w:val="333333"/>
          <w:sz w:val="24"/>
          <w:szCs w:val="24"/>
          <w:lang w:val="en-US"/>
        </w:rPr>
        <w:t xml:space="preserve">                         </w:t>
      </w:r>
      <w:r w:rsidRPr="00455D15">
        <w:rPr>
          <w:rFonts w:ascii="Times New Roman" w:eastAsiaTheme="majorEastAsia" w:hAnsi="Times New Roman" w:cs="Times New Roman"/>
          <w:bCs/>
          <w:color w:val="333333"/>
          <w:sz w:val="24"/>
          <w:szCs w:val="24"/>
          <w:lang w:val="en-US"/>
        </w:rPr>
        <w:t>广州市执信中学</w:t>
      </w:r>
      <w:r w:rsidRPr="00455D15">
        <w:rPr>
          <w:rFonts w:ascii="Times New Roman" w:eastAsiaTheme="majorEastAsia" w:hAnsi="Times New Roman" w:cs="Times New Roman"/>
          <w:bCs/>
          <w:color w:val="333333"/>
          <w:sz w:val="24"/>
          <w:szCs w:val="24"/>
          <w:lang w:val="en-US"/>
        </w:rPr>
        <w:t xml:space="preserve"> </w:t>
      </w:r>
      <w:r w:rsidRPr="00455D15">
        <w:rPr>
          <w:rFonts w:ascii="Times New Roman" w:eastAsiaTheme="majorEastAsia" w:hAnsi="Times New Roman" w:cs="Times New Roman"/>
          <w:bCs/>
          <w:color w:val="333333"/>
          <w:sz w:val="24"/>
          <w:szCs w:val="24"/>
          <w:lang w:val="en-US"/>
        </w:rPr>
        <w:t>重点班</w:t>
      </w:r>
    </w:p>
    <w:p w:rsidR="00651B3C" w:rsidRPr="00651B3C" w:rsidRDefault="00651B3C" w:rsidP="00651B3C">
      <w:pPr>
        <w:spacing w:after="0" w:line="240" w:lineRule="auto"/>
        <w:rPr>
          <w:rFonts w:ascii="Times New Roman" w:eastAsia="宋体" w:hAnsi="宋体" w:cs="Times New Roman"/>
          <w:color w:val="333333"/>
          <w:sz w:val="24"/>
          <w:szCs w:val="24"/>
          <w:lang w:val="en-US"/>
        </w:rPr>
      </w:pPr>
      <w:r w:rsidRPr="00651B3C">
        <w:rPr>
          <w:rFonts w:ascii="Times New Roman" w:eastAsia="宋体" w:hAnsi="Times New Roman" w:cs="Times New Roman"/>
          <w:color w:val="333333"/>
          <w:sz w:val="24"/>
          <w:szCs w:val="24"/>
          <w:lang w:val="en-US"/>
        </w:rPr>
        <w:t>2009</w:t>
      </w:r>
      <w:r w:rsidRPr="00651B3C">
        <w:rPr>
          <w:rFonts w:ascii="Times New Roman" w:eastAsia="宋体" w:hAnsi="宋体" w:cs="Times New Roman" w:hint="eastAsia"/>
          <w:color w:val="333333"/>
          <w:sz w:val="24"/>
          <w:szCs w:val="24"/>
          <w:lang w:val="en-US"/>
        </w:rPr>
        <w:t>年</w:t>
      </w:r>
      <w:r w:rsidRPr="00651B3C">
        <w:rPr>
          <w:rFonts w:ascii="Times New Roman" w:eastAsia="宋体" w:hAnsi="Times New Roman" w:cs="Times New Roman"/>
          <w:color w:val="333333"/>
          <w:sz w:val="24"/>
          <w:szCs w:val="24"/>
          <w:lang w:val="en-US"/>
        </w:rPr>
        <w:t>9</w:t>
      </w:r>
      <w:r w:rsidRPr="00651B3C">
        <w:rPr>
          <w:rFonts w:ascii="Times New Roman" w:eastAsia="宋体" w:hAnsi="宋体" w:cs="Times New Roman" w:hint="eastAsia"/>
          <w:color w:val="333333"/>
          <w:sz w:val="24"/>
          <w:szCs w:val="24"/>
          <w:lang w:val="en-US"/>
        </w:rPr>
        <w:t>月</w:t>
      </w:r>
      <w:r w:rsidRPr="00651B3C">
        <w:rPr>
          <w:rFonts w:ascii="Times New Roman" w:eastAsia="宋体" w:hAnsi="宋体" w:cs="Times New Roman" w:hint="eastAsia"/>
          <w:color w:val="333333"/>
          <w:sz w:val="24"/>
          <w:szCs w:val="24"/>
          <w:lang w:val="en-US"/>
        </w:rPr>
        <w:t xml:space="preserve"> </w:t>
      </w:r>
      <w:r w:rsidRPr="00651B3C">
        <w:rPr>
          <w:rFonts w:ascii="Times New Roman" w:eastAsia="宋体" w:hAnsi="宋体" w:cs="Times New Roman" w:hint="eastAsia"/>
          <w:color w:val="333333"/>
          <w:sz w:val="24"/>
          <w:szCs w:val="24"/>
          <w:lang w:val="en-US"/>
        </w:rPr>
        <w:t>至</w:t>
      </w:r>
      <w:r w:rsidRPr="00651B3C">
        <w:rPr>
          <w:rFonts w:ascii="Times New Roman" w:eastAsia="宋体" w:hAnsi="宋体" w:cs="Times New Roman" w:hint="eastAsia"/>
          <w:color w:val="333333"/>
          <w:sz w:val="24"/>
          <w:szCs w:val="24"/>
          <w:lang w:val="en-US"/>
        </w:rPr>
        <w:t xml:space="preserve"> </w:t>
      </w:r>
      <w:r w:rsidRPr="00651B3C">
        <w:rPr>
          <w:rFonts w:ascii="Times New Roman" w:eastAsia="宋体" w:hAnsi="宋体" w:cs="Times New Roman"/>
          <w:color w:val="333333"/>
          <w:sz w:val="24"/>
          <w:szCs w:val="24"/>
          <w:lang w:val="en-US"/>
        </w:rPr>
        <w:t>2013</w:t>
      </w:r>
      <w:r w:rsidRPr="00651B3C">
        <w:rPr>
          <w:rFonts w:ascii="Times New Roman" w:eastAsia="宋体" w:hAnsi="宋体" w:cs="Times New Roman" w:hint="eastAsia"/>
          <w:color w:val="333333"/>
          <w:sz w:val="24"/>
          <w:szCs w:val="24"/>
          <w:lang w:val="en-US"/>
        </w:rPr>
        <w:t>年</w:t>
      </w:r>
      <w:r w:rsidRPr="00651B3C">
        <w:rPr>
          <w:rFonts w:ascii="Times New Roman" w:eastAsia="宋体" w:hAnsi="宋体" w:cs="Times New Roman"/>
          <w:color w:val="333333"/>
          <w:sz w:val="24"/>
          <w:szCs w:val="24"/>
          <w:lang w:val="en-US"/>
        </w:rPr>
        <w:t>6</w:t>
      </w:r>
      <w:r w:rsidRPr="00651B3C">
        <w:rPr>
          <w:rFonts w:ascii="Times New Roman" w:eastAsia="宋体" w:hAnsi="宋体" w:cs="Times New Roman" w:hint="eastAsia"/>
          <w:color w:val="333333"/>
          <w:sz w:val="24"/>
          <w:szCs w:val="24"/>
          <w:lang w:val="en-US"/>
        </w:rPr>
        <w:t>月</w:t>
      </w:r>
      <w:r w:rsidR="00423B7E">
        <w:rPr>
          <w:rFonts w:ascii="Times New Roman" w:eastAsia="宋体" w:hAnsi="Times New Roman" w:cs="Times New Roman"/>
          <w:color w:val="333333"/>
          <w:sz w:val="24"/>
          <w:szCs w:val="24"/>
          <w:lang w:val="en-US"/>
        </w:rPr>
        <w:tab/>
        <w:t xml:space="preserve"> </w:t>
      </w:r>
      <w:r w:rsidR="005216F8">
        <w:rPr>
          <w:rFonts w:ascii="Times New Roman" w:eastAsia="宋体" w:hAnsi="Times New Roman" w:cs="Times New Roman"/>
          <w:color w:val="333333"/>
          <w:sz w:val="24"/>
          <w:szCs w:val="24"/>
          <w:lang w:val="en-US"/>
        </w:rPr>
        <w:t xml:space="preserve">      </w:t>
      </w:r>
      <w:r w:rsidR="003B7A1C">
        <w:rPr>
          <w:rFonts w:ascii="Times New Roman" w:eastAsia="宋体" w:hAnsi="Times New Roman" w:cs="Times New Roman"/>
          <w:color w:val="333333"/>
          <w:sz w:val="24"/>
          <w:szCs w:val="24"/>
          <w:lang w:val="en-US"/>
        </w:rPr>
        <w:t xml:space="preserve">            </w:t>
      </w:r>
      <w:r w:rsidR="005216F8">
        <w:rPr>
          <w:rFonts w:ascii="Times New Roman" w:eastAsia="宋体" w:hAnsi="Times New Roman" w:cs="Times New Roman"/>
          <w:color w:val="333333"/>
          <w:sz w:val="24"/>
          <w:szCs w:val="24"/>
          <w:lang w:val="en-US"/>
        </w:rPr>
        <w:t xml:space="preserve">             </w:t>
      </w:r>
      <w:r w:rsidR="0085619A">
        <w:rPr>
          <w:rFonts w:ascii="Times New Roman" w:eastAsia="宋体" w:hAnsi="Times New Roman" w:cs="Times New Roman"/>
          <w:color w:val="333333"/>
          <w:sz w:val="24"/>
          <w:szCs w:val="24"/>
          <w:lang w:val="en-US"/>
        </w:rPr>
        <w:t xml:space="preserve">   </w:t>
      </w:r>
      <w:r w:rsidR="005216F8">
        <w:rPr>
          <w:rFonts w:ascii="Times New Roman" w:eastAsia="宋体" w:hAnsi="Times New Roman" w:cs="Times New Roman"/>
          <w:color w:val="333333"/>
          <w:sz w:val="24"/>
          <w:szCs w:val="24"/>
          <w:lang w:val="en-US"/>
        </w:rPr>
        <w:t xml:space="preserve"> </w:t>
      </w:r>
      <w:r w:rsidRPr="00651B3C">
        <w:rPr>
          <w:rFonts w:ascii="Times New Roman" w:eastAsia="宋体" w:hAnsi="宋体" w:cs="Times New Roman" w:hint="eastAsia"/>
          <w:color w:val="333333"/>
          <w:sz w:val="24"/>
          <w:szCs w:val="24"/>
          <w:lang w:val="en-US"/>
        </w:rPr>
        <w:t>广东药学院</w:t>
      </w:r>
      <w:r w:rsidRPr="00651B3C">
        <w:rPr>
          <w:rFonts w:ascii="Times New Roman" w:eastAsia="宋体" w:hAnsi="宋体" w:cs="Times New Roman" w:hint="eastAsia"/>
          <w:color w:val="333333"/>
          <w:sz w:val="24"/>
          <w:szCs w:val="24"/>
          <w:lang w:val="en-US"/>
        </w:rPr>
        <w:t xml:space="preserve"> </w:t>
      </w:r>
      <w:r w:rsidRPr="00651B3C">
        <w:rPr>
          <w:rFonts w:ascii="Times New Roman" w:eastAsia="宋体" w:hAnsi="宋体" w:cs="Times New Roman" w:hint="eastAsia"/>
          <w:color w:val="333333"/>
          <w:sz w:val="24"/>
          <w:szCs w:val="24"/>
          <w:lang w:val="en-US"/>
        </w:rPr>
        <w:t>药学专业</w:t>
      </w:r>
      <w:r w:rsidRPr="00651B3C">
        <w:rPr>
          <w:rFonts w:ascii="Times New Roman" w:eastAsia="宋体" w:hAnsi="宋体" w:cs="Times New Roman" w:hint="eastAsia"/>
          <w:color w:val="333333"/>
          <w:sz w:val="24"/>
          <w:szCs w:val="24"/>
          <w:lang w:val="en-US"/>
        </w:rPr>
        <w:t xml:space="preserve"> </w:t>
      </w:r>
      <w:r w:rsidRPr="00651B3C">
        <w:rPr>
          <w:rFonts w:ascii="Times New Roman" w:eastAsia="宋体" w:hAnsi="宋体" w:cs="Times New Roman" w:hint="eastAsia"/>
          <w:color w:val="333333"/>
          <w:sz w:val="24"/>
          <w:szCs w:val="24"/>
          <w:lang w:val="en-US"/>
        </w:rPr>
        <w:t>学士学位</w:t>
      </w:r>
    </w:p>
    <w:p w:rsidR="00651B3C" w:rsidRPr="00651B3C" w:rsidRDefault="00651B3C" w:rsidP="00651B3C">
      <w:pPr>
        <w:spacing w:after="0" w:line="240" w:lineRule="auto"/>
        <w:rPr>
          <w:rFonts w:ascii="Times New Roman" w:eastAsia="宋体" w:hAnsi="宋体" w:cs="Times New Roman"/>
          <w:color w:val="333333"/>
          <w:sz w:val="24"/>
          <w:szCs w:val="24"/>
          <w:lang w:val="en-US"/>
        </w:rPr>
      </w:pPr>
      <w:r w:rsidRPr="00651B3C">
        <w:rPr>
          <w:rFonts w:ascii="Times New Roman" w:eastAsia="宋体" w:hAnsi="宋体" w:cs="Times New Roman" w:hint="eastAsia"/>
          <w:color w:val="333333"/>
          <w:sz w:val="24"/>
          <w:szCs w:val="24"/>
          <w:lang w:val="en-US"/>
        </w:rPr>
        <w:t>毕业论文题目为</w:t>
      </w:r>
      <w:r w:rsidRPr="00651B3C">
        <w:rPr>
          <w:rFonts w:ascii="Times New Roman" w:eastAsia="宋体" w:hAnsi="宋体" w:cs="Times New Roman"/>
          <w:color w:val="333333"/>
          <w:sz w:val="24"/>
          <w:szCs w:val="24"/>
          <w:lang w:val="en-US"/>
        </w:rPr>
        <w:t>The Preliminary Application and Validation of the Students</w:t>
      </w:r>
    </w:p>
    <w:p w:rsidR="00651B3C" w:rsidRPr="00651B3C" w:rsidRDefault="00651B3C" w:rsidP="00651B3C">
      <w:pPr>
        <w:spacing w:after="0" w:line="240" w:lineRule="auto"/>
        <w:rPr>
          <w:rFonts w:ascii="Times New Roman" w:eastAsia="宋体" w:hAnsi="宋体" w:cs="Times New Roman"/>
          <w:color w:val="333333"/>
          <w:sz w:val="24"/>
          <w:szCs w:val="24"/>
          <w:lang w:val="en-US"/>
        </w:rPr>
      </w:pPr>
      <w:r w:rsidRPr="00651B3C">
        <w:rPr>
          <w:rFonts w:ascii="Times New Roman" w:eastAsia="宋体" w:hAnsi="宋体" w:cs="Times New Roman"/>
          <w:color w:val="333333"/>
          <w:sz w:val="24"/>
          <w:szCs w:val="24"/>
          <w:lang w:val="en-US"/>
        </w:rPr>
        <w:t>Learning Experience Questionnaire</w:t>
      </w:r>
      <w:r w:rsidRPr="00651B3C">
        <w:rPr>
          <w:rFonts w:ascii="Times New Roman" w:eastAsia="宋体" w:hAnsi="宋体" w:cs="Times New Roman" w:hint="eastAsia"/>
          <w:color w:val="333333"/>
          <w:sz w:val="24"/>
          <w:szCs w:val="24"/>
          <w:lang w:val="en-US"/>
        </w:rPr>
        <w:t>，被评为优秀本科生毕业论文。</w:t>
      </w:r>
    </w:p>
    <w:p w:rsidR="00651B3C" w:rsidRPr="00651B3C" w:rsidRDefault="00651B3C" w:rsidP="00651B3C">
      <w:pPr>
        <w:spacing w:after="0" w:line="240" w:lineRule="auto"/>
        <w:rPr>
          <w:rFonts w:ascii="Times New Roman" w:eastAsia="宋体" w:hAnsi="Times New Roman" w:cs="Times New Roman"/>
          <w:color w:val="333333"/>
          <w:sz w:val="24"/>
          <w:szCs w:val="24"/>
          <w:lang w:val="en-US"/>
        </w:rPr>
      </w:pPr>
      <w:r w:rsidRPr="00651B3C">
        <w:rPr>
          <w:rFonts w:ascii="Times New Roman" w:eastAsia="宋体" w:hAnsi="宋体" w:cs="Times New Roman"/>
          <w:color w:val="333333"/>
          <w:sz w:val="24"/>
          <w:szCs w:val="24"/>
          <w:lang w:val="en-US"/>
        </w:rPr>
        <w:t>2012</w:t>
      </w:r>
      <w:r w:rsidRPr="00651B3C">
        <w:rPr>
          <w:rFonts w:ascii="Times New Roman" w:eastAsia="宋体" w:hAnsi="宋体" w:cs="Times New Roman" w:hint="eastAsia"/>
          <w:color w:val="333333"/>
          <w:sz w:val="24"/>
          <w:szCs w:val="24"/>
          <w:lang w:val="en-US"/>
        </w:rPr>
        <w:t>年</w:t>
      </w:r>
      <w:r w:rsidRPr="00651B3C">
        <w:rPr>
          <w:rFonts w:ascii="Times New Roman" w:eastAsia="宋体" w:hAnsi="宋体" w:cs="Times New Roman"/>
          <w:color w:val="333333"/>
          <w:sz w:val="24"/>
          <w:szCs w:val="24"/>
          <w:lang w:val="en-US"/>
        </w:rPr>
        <w:t>8</w:t>
      </w:r>
      <w:r w:rsidRPr="00651B3C">
        <w:rPr>
          <w:rFonts w:ascii="Times New Roman" w:eastAsia="宋体" w:hAnsi="宋体" w:cs="Times New Roman" w:hint="eastAsia"/>
          <w:color w:val="333333"/>
          <w:sz w:val="24"/>
          <w:szCs w:val="24"/>
          <w:lang w:val="en-US"/>
        </w:rPr>
        <w:t>月</w:t>
      </w:r>
      <w:r w:rsidRPr="00651B3C">
        <w:rPr>
          <w:rFonts w:ascii="Times New Roman" w:eastAsia="宋体" w:hAnsi="宋体" w:cs="Times New Roman" w:hint="eastAsia"/>
          <w:color w:val="333333"/>
          <w:sz w:val="24"/>
          <w:szCs w:val="24"/>
          <w:lang w:val="en-US"/>
        </w:rPr>
        <w:t xml:space="preserve"> </w:t>
      </w:r>
      <w:r w:rsidRPr="00651B3C">
        <w:rPr>
          <w:rFonts w:ascii="Times New Roman" w:eastAsia="宋体" w:hAnsi="宋体" w:cs="Times New Roman" w:hint="eastAsia"/>
          <w:color w:val="333333"/>
          <w:sz w:val="24"/>
          <w:szCs w:val="24"/>
          <w:lang w:val="en-US"/>
        </w:rPr>
        <w:t>至</w:t>
      </w:r>
      <w:r w:rsidRPr="00651B3C">
        <w:rPr>
          <w:rFonts w:ascii="Times New Roman" w:eastAsia="宋体" w:hAnsi="宋体" w:cs="Times New Roman" w:hint="eastAsia"/>
          <w:color w:val="333333"/>
          <w:sz w:val="24"/>
          <w:szCs w:val="24"/>
          <w:lang w:val="en-US"/>
        </w:rPr>
        <w:t xml:space="preserve"> </w:t>
      </w:r>
      <w:r w:rsidRPr="00651B3C">
        <w:rPr>
          <w:rFonts w:ascii="Times New Roman" w:eastAsia="宋体" w:hAnsi="Times New Roman" w:cs="Times New Roman"/>
          <w:color w:val="333333"/>
          <w:sz w:val="24"/>
          <w:szCs w:val="24"/>
          <w:lang w:val="en-US"/>
        </w:rPr>
        <w:t>2012</w:t>
      </w:r>
      <w:r w:rsidRPr="00651B3C">
        <w:rPr>
          <w:rFonts w:ascii="Times New Roman" w:eastAsia="宋体" w:hAnsi="Times New Roman" w:cs="Times New Roman" w:hint="eastAsia"/>
          <w:color w:val="333333"/>
          <w:sz w:val="24"/>
          <w:szCs w:val="24"/>
          <w:lang w:val="en-US"/>
        </w:rPr>
        <w:t>年</w:t>
      </w:r>
      <w:r w:rsidRPr="00651B3C">
        <w:rPr>
          <w:rFonts w:ascii="Times New Roman" w:eastAsia="宋体" w:hAnsi="Times New Roman" w:cs="Times New Roman"/>
          <w:color w:val="333333"/>
          <w:sz w:val="24"/>
          <w:szCs w:val="24"/>
          <w:lang w:val="en-US"/>
        </w:rPr>
        <w:t>12</w:t>
      </w:r>
      <w:r w:rsidRPr="00651B3C">
        <w:rPr>
          <w:rFonts w:ascii="Times New Roman" w:eastAsia="宋体" w:hAnsi="Times New Roman" w:cs="Times New Roman" w:hint="eastAsia"/>
          <w:color w:val="333333"/>
          <w:sz w:val="24"/>
          <w:szCs w:val="24"/>
          <w:lang w:val="en-US"/>
        </w:rPr>
        <w:t>月</w:t>
      </w:r>
      <w:r w:rsidRPr="00651B3C">
        <w:rPr>
          <w:rFonts w:ascii="Times New Roman" w:eastAsia="宋体" w:hAnsi="Times New Roman" w:cs="Times New Roman"/>
          <w:color w:val="333333"/>
          <w:sz w:val="24"/>
          <w:szCs w:val="24"/>
          <w:lang w:val="en-US"/>
        </w:rPr>
        <w:t xml:space="preserve">    </w:t>
      </w:r>
      <w:r w:rsidR="004B5DB7">
        <w:rPr>
          <w:rFonts w:ascii="Times New Roman" w:eastAsia="宋体" w:hAnsi="Times New Roman" w:cs="Times New Roman"/>
          <w:color w:val="333333"/>
          <w:sz w:val="24"/>
          <w:szCs w:val="24"/>
          <w:lang w:val="en-US"/>
        </w:rPr>
        <w:t xml:space="preserve">       </w:t>
      </w:r>
      <w:r w:rsidRPr="00651B3C">
        <w:rPr>
          <w:rFonts w:ascii="Times New Roman" w:eastAsia="宋体" w:hAnsi="Times New Roman" w:cs="Times New Roman" w:hint="eastAsia"/>
          <w:color w:val="333333"/>
          <w:sz w:val="24"/>
          <w:szCs w:val="24"/>
          <w:lang w:val="en-US"/>
        </w:rPr>
        <w:t>伦敦大学学院</w:t>
      </w:r>
      <w:r w:rsidRPr="00651B3C">
        <w:rPr>
          <w:rFonts w:ascii="Times New Roman" w:eastAsia="宋体" w:hAnsi="Times New Roman" w:cs="Times New Roman"/>
          <w:color w:val="333333"/>
          <w:sz w:val="24"/>
          <w:szCs w:val="24"/>
          <w:lang w:val="en-US"/>
        </w:rPr>
        <w:t>(University College London)</w:t>
      </w:r>
      <w:r w:rsidRPr="00651B3C">
        <w:rPr>
          <w:rFonts w:ascii="Times New Roman" w:eastAsia="宋体" w:hAnsi="Times New Roman" w:cs="Times New Roman" w:hint="eastAsia"/>
          <w:color w:val="333333"/>
          <w:sz w:val="24"/>
          <w:szCs w:val="24"/>
          <w:lang w:val="en-US"/>
        </w:rPr>
        <w:t>访问学生</w:t>
      </w:r>
    </w:p>
    <w:p w:rsidR="00651B3C" w:rsidRPr="00651B3C" w:rsidRDefault="00651B3C" w:rsidP="00651B3C">
      <w:pPr>
        <w:spacing w:after="0" w:line="240" w:lineRule="auto"/>
        <w:rPr>
          <w:rFonts w:ascii="Times New Roman" w:eastAsia="宋体" w:hAnsi="Times New Roman" w:cs="Times New Roman"/>
          <w:color w:val="333333"/>
          <w:sz w:val="24"/>
          <w:szCs w:val="24"/>
          <w:lang w:val="en-US"/>
        </w:rPr>
      </w:pPr>
      <w:r w:rsidRPr="00651B3C">
        <w:rPr>
          <w:rFonts w:ascii="Times New Roman" w:eastAsia="宋体" w:hAnsi="Times New Roman" w:cs="Times New Roman" w:hint="eastAsia"/>
          <w:color w:val="333333"/>
          <w:sz w:val="24"/>
          <w:szCs w:val="24"/>
          <w:lang w:val="en-US"/>
        </w:rPr>
        <w:t>参与世界卫生组织，联合国教科文组织和国际药学联合会共同发起的全球药学专业学生的学习经历调查分析。</w:t>
      </w:r>
    </w:p>
    <w:p w:rsidR="00651B3C" w:rsidRPr="00651B3C" w:rsidRDefault="00651B3C" w:rsidP="00651B3C">
      <w:pPr>
        <w:spacing w:after="0" w:line="240" w:lineRule="auto"/>
        <w:rPr>
          <w:rFonts w:ascii="Times New Roman" w:eastAsia="宋体" w:hAnsi="Times New Roman" w:cs="Times New Roman"/>
          <w:color w:val="333333"/>
          <w:sz w:val="24"/>
          <w:szCs w:val="24"/>
          <w:lang w:val="en-US"/>
        </w:rPr>
      </w:pPr>
      <w:r w:rsidRPr="00651B3C">
        <w:rPr>
          <w:rFonts w:ascii="Times New Roman" w:eastAsia="宋体" w:hAnsi="Times New Roman" w:cs="Times New Roman"/>
          <w:color w:val="333333"/>
          <w:sz w:val="24"/>
          <w:szCs w:val="24"/>
          <w:lang w:val="en-US"/>
        </w:rPr>
        <w:t>2013</w:t>
      </w:r>
      <w:r w:rsidRPr="00651B3C">
        <w:rPr>
          <w:rFonts w:ascii="Times New Roman" w:eastAsia="宋体" w:hAnsi="Times New Roman" w:cs="Times New Roman" w:hint="eastAsia"/>
          <w:color w:val="333333"/>
          <w:sz w:val="24"/>
          <w:szCs w:val="24"/>
          <w:lang w:val="en-US"/>
        </w:rPr>
        <w:t>年</w:t>
      </w:r>
      <w:r w:rsidRPr="00651B3C">
        <w:rPr>
          <w:rFonts w:ascii="Times New Roman" w:eastAsia="宋体" w:hAnsi="Times New Roman" w:cs="Times New Roman"/>
          <w:color w:val="333333"/>
          <w:sz w:val="24"/>
          <w:szCs w:val="24"/>
          <w:lang w:val="en-US"/>
        </w:rPr>
        <w:t>9</w:t>
      </w:r>
      <w:r w:rsidR="004B5DB7">
        <w:rPr>
          <w:rFonts w:ascii="Times New Roman" w:eastAsia="宋体" w:hAnsi="Times New Roman" w:cs="Times New Roman" w:hint="eastAsia"/>
          <w:color w:val="333333"/>
          <w:sz w:val="24"/>
          <w:szCs w:val="24"/>
          <w:lang w:val="en-US"/>
        </w:rPr>
        <w:t>月至</w:t>
      </w:r>
      <w:r w:rsidR="004B5DB7">
        <w:rPr>
          <w:rFonts w:ascii="Times New Roman" w:eastAsia="宋体" w:hAnsi="Times New Roman" w:cs="Times New Roman" w:hint="eastAsia"/>
          <w:color w:val="333333"/>
          <w:sz w:val="24"/>
          <w:szCs w:val="24"/>
          <w:lang w:val="en-US"/>
        </w:rPr>
        <w:t>2014</w:t>
      </w:r>
      <w:r w:rsidR="004B5DB7">
        <w:rPr>
          <w:rFonts w:ascii="Times New Roman" w:eastAsia="宋体" w:hAnsi="Times New Roman" w:cs="Times New Roman" w:hint="eastAsia"/>
          <w:color w:val="333333"/>
          <w:sz w:val="24"/>
          <w:szCs w:val="24"/>
          <w:lang w:val="en-US"/>
        </w:rPr>
        <w:t>年</w:t>
      </w:r>
      <w:r w:rsidR="004B5DB7">
        <w:rPr>
          <w:rFonts w:ascii="Times New Roman" w:eastAsia="宋体" w:hAnsi="Times New Roman" w:cs="Times New Roman"/>
          <w:color w:val="333333"/>
          <w:sz w:val="24"/>
          <w:szCs w:val="24"/>
          <w:lang w:val="en-US"/>
        </w:rPr>
        <w:t>8</w:t>
      </w:r>
      <w:r w:rsidR="004B5DB7">
        <w:rPr>
          <w:rFonts w:ascii="Times New Roman" w:eastAsia="宋体" w:hAnsi="Times New Roman" w:cs="Times New Roman"/>
          <w:color w:val="333333"/>
          <w:sz w:val="24"/>
          <w:szCs w:val="24"/>
          <w:lang w:val="en-US"/>
        </w:rPr>
        <w:t>月</w:t>
      </w:r>
      <w:r w:rsidRPr="00651B3C">
        <w:rPr>
          <w:rFonts w:ascii="Times New Roman" w:eastAsia="宋体" w:hAnsi="Times New Roman" w:cs="Times New Roman" w:hint="eastAsia"/>
          <w:color w:val="333333"/>
          <w:sz w:val="24"/>
          <w:szCs w:val="24"/>
          <w:lang w:val="en-US"/>
        </w:rPr>
        <w:t xml:space="preserve"> </w:t>
      </w:r>
      <w:r w:rsidRPr="00651B3C">
        <w:rPr>
          <w:rFonts w:ascii="Times New Roman" w:eastAsia="宋体" w:hAnsi="Times New Roman" w:cs="Times New Roman"/>
          <w:color w:val="333333"/>
          <w:sz w:val="24"/>
          <w:szCs w:val="24"/>
          <w:lang w:val="en-US"/>
        </w:rPr>
        <w:t xml:space="preserve">          </w:t>
      </w:r>
      <w:r w:rsidR="003B7A1C" w:rsidRPr="00651B3C">
        <w:rPr>
          <w:rFonts w:ascii="Times New Roman" w:eastAsia="宋体" w:hAnsi="Times New Roman" w:cs="Times New Roman"/>
          <w:color w:val="333333"/>
          <w:sz w:val="24"/>
          <w:szCs w:val="24"/>
          <w:lang w:val="en-US"/>
        </w:rPr>
        <w:t xml:space="preserve">            </w:t>
      </w:r>
      <w:r w:rsidRPr="00651B3C">
        <w:rPr>
          <w:rFonts w:ascii="Times New Roman" w:eastAsia="宋体" w:hAnsi="Times New Roman" w:cs="Times New Roman"/>
          <w:color w:val="333333"/>
          <w:sz w:val="24"/>
          <w:szCs w:val="24"/>
          <w:lang w:val="en-US"/>
        </w:rPr>
        <w:t xml:space="preserve">    </w:t>
      </w:r>
      <w:r w:rsidRPr="00651B3C">
        <w:rPr>
          <w:rFonts w:ascii="Times New Roman" w:eastAsia="宋体" w:hAnsi="Times New Roman" w:cs="Times New Roman" w:hint="eastAsia"/>
          <w:color w:val="333333"/>
          <w:sz w:val="24"/>
          <w:szCs w:val="24"/>
          <w:lang w:val="en-US"/>
        </w:rPr>
        <w:t>爱丁堡大学</w:t>
      </w:r>
      <w:r w:rsidRPr="00651B3C">
        <w:rPr>
          <w:rFonts w:ascii="Times New Roman" w:eastAsia="宋体" w:hAnsi="Times New Roman" w:cs="Times New Roman"/>
          <w:color w:val="333333"/>
          <w:sz w:val="24"/>
          <w:szCs w:val="24"/>
          <w:lang w:val="en-US"/>
        </w:rPr>
        <w:t>(University of Edinburgh) Health Systems and Public Policy</w:t>
      </w:r>
      <w:r w:rsidRPr="00651B3C">
        <w:rPr>
          <w:rFonts w:ascii="Times New Roman" w:eastAsia="宋体" w:hAnsi="Times New Roman" w:cs="Times New Roman" w:hint="eastAsia"/>
          <w:color w:val="333333"/>
          <w:sz w:val="24"/>
          <w:szCs w:val="24"/>
          <w:lang w:val="en-US"/>
        </w:rPr>
        <w:t>硕士</w:t>
      </w:r>
    </w:p>
    <w:p w:rsidR="00651B3C" w:rsidRPr="00651B3C" w:rsidRDefault="00651B3C" w:rsidP="00651B3C">
      <w:pPr>
        <w:widowControl w:val="0"/>
        <w:spacing w:beforeLines="50" w:before="120" w:afterLines="50" w:after="120" w:line="240" w:lineRule="auto"/>
        <w:jc w:val="both"/>
        <w:rPr>
          <w:rFonts w:ascii="隶书" w:eastAsia="隶书" w:hAnsi="Times New Roman" w:cs="Times New Roman"/>
          <w:b/>
          <w:kern w:val="2"/>
          <w:sz w:val="32"/>
          <w:szCs w:val="32"/>
          <w:lang w:val="en-US"/>
        </w:rPr>
      </w:pPr>
      <w:r w:rsidRPr="00651B3C">
        <w:rPr>
          <w:rFonts w:ascii="隶书" w:eastAsia="隶书" w:hAnsi="Times New Roman" w:cs="Times New Roman" w:hint="eastAsia"/>
          <w:b/>
          <w:kern w:val="2"/>
          <w:sz w:val="32"/>
          <w:szCs w:val="32"/>
          <w:lang w:val="en-US"/>
        </w:rPr>
        <w:t>实习经验</w:t>
      </w:r>
    </w:p>
    <w:p w:rsidR="00651B3C" w:rsidRPr="00651B3C" w:rsidRDefault="00651B3C" w:rsidP="00651B3C">
      <w:pPr>
        <w:widowControl w:val="0"/>
        <w:spacing w:after="0" w:line="240" w:lineRule="auto"/>
        <w:jc w:val="both"/>
        <w:rPr>
          <w:rFonts w:ascii="Times New Roman" w:eastAsia="宋体" w:hAnsi="宋体" w:cs="Times New Roman"/>
          <w:kern w:val="2"/>
          <w:sz w:val="24"/>
          <w:szCs w:val="24"/>
          <w:lang w:val="en-US"/>
        </w:rPr>
      </w:pPr>
      <w:r w:rsidRPr="00651B3C">
        <w:rPr>
          <w:rFonts w:ascii="Times New Roman" w:eastAsia="宋体" w:hAnsi="Times New Roman" w:cs="Times New Roman"/>
          <w:kern w:val="2"/>
          <w:sz w:val="24"/>
          <w:szCs w:val="24"/>
          <w:lang w:val="en-US"/>
        </w:rPr>
        <w:t>2011</w:t>
      </w:r>
      <w:r w:rsidRPr="00651B3C">
        <w:rPr>
          <w:rFonts w:ascii="Times New Roman" w:eastAsia="宋体" w:hAnsi="宋体" w:cs="Times New Roman" w:hint="eastAsia"/>
          <w:kern w:val="2"/>
          <w:sz w:val="24"/>
          <w:szCs w:val="24"/>
          <w:lang w:val="en-US"/>
        </w:rPr>
        <w:t>年</w:t>
      </w:r>
      <w:r w:rsidRPr="00651B3C">
        <w:rPr>
          <w:rFonts w:ascii="Times New Roman" w:eastAsia="宋体" w:hAnsi="Times New Roman" w:cs="Times New Roman"/>
          <w:kern w:val="2"/>
          <w:sz w:val="24"/>
          <w:szCs w:val="24"/>
          <w:lang w:val="en-US"/>
        </w:rPr>
        <w:t>7</w:t>
      </w:r>
      <w:r w:rsidRPr="00651B3C">
        <w:rPr>
          <w:rFonts w:ascii="Times New Roman" w:eastAsia="宋体" w:hAnsi="Times New Roman" w:cs="Times New Roman" w:hint="eastAsia"/>
          <w:kern w:val="2"/>
          <w:sz w:val="24"/>
          <w:szCs w:val="24"/>
          <w:lang w:val="en-US"/>
        </w:rPr>
        <w:t>月</w:t>
      </w:r>
      <w:r w:rsidRPr="00651B3C">
        <w:rPr>
          <w:rFonts w:ascii="Times New Roman" w:eastAsia="宋体" w:hAnsi="宋体" w:cs="Times New Roman"/>
          <w:kern w:val="2"/>
          <w:sz w:val="24"/>
          <w:szCs w:val="24"/>
          <w:lang w:val="en-US"/>
        </w:rPr>
        <w:t>~2011</w:t>
      </w:r>
      <w:r w:rsidRPr="00651B3C">
        <w:rPr>
          <w:rFonts w:ascii="Times New Roman" w:eastAsia="宋体" w:hAnsi="宋体" w:cs="Times New Roman" w:hint="eastAsia"/>
          <w:kern w:val="2"/>
          <w:sz w:val="24"/>
          <w:szCs w:val="24"/>
          <w:lang w:val="en-US"/>
        </w:rPr>
        <w:t>年</w:t>
      </w:r>
      <w:r w:rsidRPr="00651B3C">
        <w:rPr>
          <w:rFonts w:ascii="Times New Roman" w:eastAsia="宋体" w:hAnsi="Times New Roman" w:cs="Times New Roman"/>
          <w:kern w:val="2"/>
          <w:sz w:val="24"/>
          <w:szCs w:val="24"/>
          <w:lang w:val="en-US"/>
        </w:rPr>
        <w:t>8</w:t>
      </w:r>
      <w:r w:rsidRPr="00651B3C">
        <w:rPr>
          <w:rFonts w:ascii="Times New Roman" w:eastAsia="宋体" w:hAnsi="宋体" w:cs="Times New Roman" w:hint="eastAsia"/>
          <w:kern w:val="2"/>
          <w:sz w:val="24"/>
          <w:szCs w:val="24"/>
          <w:lang w:val="en-US"/>
        </w:rPr>
        <w:t>月</w:t>
      </w:r>
      <w:r w:rsidRPr="00651B3C">
        <w:rPr>
          <w:rFonts w:ascii="Times New Roman" w:eastAsia="宋体" w:hAnsi="Times New Roman" w:cs="Times New Roman"/>
          <w:color w:val="333333"/>
          <w:sz w:val="24"/>
          <w:szCs w:val="24"/>
          <w:lang w:val="en-US"/>
        </w:rPr>
        <w:t>——</w:t>
      </w:r>
      <w:r w:rsidRPr="00651B3C">
        <w:rPr>
          <w:rFonts w:ascii="Times New Roman" w:eastAsia="宋体" w:hAnsi="宋体" w:cs="Times New Roman" w:hint="eastAsia"/>
          <w:kern w:val="2"/>
          <w:sz w:val="24"/>
          <w:szCs w:val="24"/>
          <w:lang w:val="en-US"/>
        </w:rPr>
        <w:t>卫生部中国健康教育中心</w:t>
      </w:r>
      <w:r w:rsidRPr="00651B3C">
        <w:rPr>
          <w:rFonts w:ascii="Times New Roman" w:eastAsia="宋体" w:hAnsi="Times New Roman" w:cs="Times New Roman"/>
          <w:kern w:val="2"/>
          <w:sz w:val="24"/>
          <w:szCs w:val="24"/>
          <w:lang w:val="en-US"/>
        </w:rPr>
        <w:t>/</w:t>
      </w:r>
      <w:r w:rsidRPr="00651B3C">
        <w:rPr>
          <w:rFonts w:ascii="Times New Roman" w:eastAsia="宋体" w:hAnsi="宋体" w:cs="Times New Roman" w:hint="eastAsia"/>
          <w:kern w:val="2"/>
          <w:sz w:val="24"/>
          <w:szCs w:val="24"/>
          <w:lang w:val="en-US"/>
        </w:rPr>
        <w:t>卫生部新闻宣传中心实习</w:t>
      </w:r>
    </w:p>
    <w:p w:rsidR="00651B3C" w:rsidRPr="00651B3C" w:rsidRDefault="00651B3C" w:rsidP="00651B3C">
      <w:pPr>
        <w:widowControl w:val="0"/>
        <w:spacing w:after="0" w:line="240" w:lineRule="auto"/>
        <w:jc w:val="both"/>
        <w:rPr>
          <w:rFonts w:ascii="Times New Roman" w:eastAsia="宋体" w:hAnsi="宋体" w:cs="Times New Roman"/>
          <w:kern w:val="2"/>
          <w:sz w:val="24"/>
          <w:szCs w:val="24"/>
          <w:lang w:val="en-US"/>
        </w:rPr>
      </w:pPr>
      <w:r w:rsidRPr="00651B3C">
        <w:rPr>
          <w:rFonts w:ascii="Times New Roman" w:eastAsia="宋体" w:hAnsi="宋体" w:cs="Times New Roman" w:hint="eastAsia"/>
          <w:kern w:val="2"/>
          <w:sz w:val="24"/>
          <w:szCs w:val="24"/>
          <w:lang w:val="en-US"/>
        </w:rPr>
        <w:t>翻译《柳叶刀》</w:t>
      </w:r>
      <w:r w:rsidRPr="00651B3C">
        <w:rPr>
          <w:rFonts w:ascii="Times New Roman" w:eastAsia="宋体" w:hAnsi="宋体" w:cs="Times New Roman"/>
          <w:kern w:val="2"/>
          <w:sz w:val="24"/>
          <w:szCs w:val="24"/>
          <w:lang w:val="en-US"/>
        </w:rPr>
        <w:t>(</w:t>
      </w:r>
      <w:r w:rsidRPr="00651B3C">
        <w:rPr>
          <w:rFonts w:ascii="Times New Roman" w:eastAsia="宋体" w:hAnsi="宋体" w:cs="Times New Roman"/>
          <w:i/>
          <w:kern w:val="2"/>
          <w:sz w:val="24"/>
          <w:szCs w:val="24"/>
          <w:lang w:val="en-US"/>
        </w:rPr>
        <w:t>The Lancet</w:t>
      </w:r>
      <w:r w:rsidRPr="00651B3C">
        <w:rPr>
          <w:rFonts w:ascii="Times New Roman" w:eastAsia="宋体" w:hAnsi="宋体" w:cs="Times New Roman"/>
          <w:kern w:val="2"/>
          <w:sz w:val="24"/>
          <w:szCs w:val="24"/>
          <w:lang w:val="en-US"/>
        </w:rPr>
        <w:t>)</w:t>
      </w:r>
      <w:r w:rsidRPr="00651B3C">
        <w:rPr>
          <w:rFonts w:ascii="Times New Roman" w:eastAsia="宋体" w:hAnsi="宋体" w:cs="Times New Roman" w:hint="eastAsia"/>
          <w:kern w:val="2"/>
          <w:sz w:val="24"/>
          <w:szCs w:val="24"/>
          <w:lang w:val="en-US"/>
        </w:rPr>
        <w:t>和</w:t>
      </w:r>
      <w:r w:rsidRPr="00651B3C">
        <w:rPr>
          <w:rFonts w:ascii="Times New Roman" w:eastAsia="宋体" w:hAnsi="宋体" w:cs="Times New Roman"/>
          <w:i/>
          <w:kern w:val="2"/>
          <w:sz w:val="24"/>
          <w:szCs w:val="24"/>
          <w:lang w:val="en-US"/>
        </w:rPr>
        <w:t>Health Affairs</w:t>
      </w:r>
      <w:r w:rsidRPr="00651B3C">
        <w:rPr>
          <w:rFonts w:ascii="Times New Roman" w:eastAsia="宋体" w:hAnsi="宋体" w:cs="Times New Roman" w:hint="eastAsia"/>
          <w:kern w:val="2"/>
          <w:sz w:val="24"/>
          <w:szCs w:val="24"/>
          <w:lang w:val="en-US"/>
        </w:rPr>
        <w:t>文章。</w:t>
      </w:r>
    </w:p>
    <w:p w:rsidR="00651B3C" w:rsidRPr="00651B3C" w:rsidRDefault="00651B3C" w:rsidP="00651B3C">
      <w:pPr>
        <w:widowControl w:val="0"/>
        <w:spacing w:after="0" w:line="240" w:lineRule="auto"/>
        <w:jc w:val="both"/>
        <w:rPr>
          <w:rFonts w:ascii="Times New Roman" w:eastAsia="宋体" w:hAnsi="宋体" w:cs="Times New Roman"/>
          <w:kern w:val="2"/>
          <w:sz w:val="24"/>
          <w:szCs w:val="24"/>
          <w:lang w:val="en-US"/>
        </w:rPr>
      </w:pPr>
      <w:r w:rsidRPr="00651B3C">
        <w:rPr>
          <w:rFonts w:ascii="Times New Roman" w:eastAsia="宋体" w:hAnsi="宋体" w:cs="Times New Roman" w:hint="eastAsia"/>
          <w:kern w:val="2"/>
          <w:sz w:val="24"/>
          <w:szCs w:val="24"/>
          <w:lang w:val="en-US"/>
        </w:rPr>
        <w:t>参与卫生部和制药公司健康教育项目的合作。</w:t>
      </w:r>
    </w:p>
    <w:p w:rsidR="00651B3C" w:rsidRPr="00651B3C" w:rsidRDefault="00651B3C" w:rsidP="00651B3C">
      <w:pPr>
        <w:widowControl w:val="0"/>
        <w:spacing w:after="0" w:line="240" w:lineRule="auto"/>
        <w:jc w:val="both"/>
        <w:rPr>
          <w:rFonts w:ascii="Times New Roman" w:eastAsia="宋体" w:hAnsi="宋体" w:cs="Times New Roman"/>
          <w:kern w:val="2"/>
          <w:sz w:val="24"/>
          <w:szCs w:val="24"/>
          <w:lang w:val="en-US"/>
        </w:rPr>
      </w:pPr>
      <w:r w:rsidRPr="00651B3C">
        <w:rPr>
          <w:rFonts w:ascii="Times New Roman" w:eastAsia="宋体" w:hAnsi="宋体" w:cs="Times New Roman" w:hint="eastAsia"/>
          <w:kern w:val="2"/>
          <w:sz w:val="24"/>
          <w:szCs w:val="24"/>
          <w:lang w:val="en-US"/>
        </w:rPr>
        <w:t>参加了卫生部全球健康外交官培训课程。</w:t>
      </w:r>
    </w:p>
    <w:p w:rsidR="00651B3C" w:rsidRPr="00651B3C" w:rsidRDefault="00651B3C" w:rsidP="00651B3C">
      <w:pPr>
        <w:spacing w:beforeLines="50" w:before="120" w:afterLines="50" w:after="120" w:line="240" w:lineRule="auto"/>
        <w:rPr>
          <w:rFonts w:ascii="隶书" w:eastAsia="隶书" w:hAnsi="Times New Roman" w:cs="Times New Roman"/>
          <w:b/>
          <w:bCs/>
          <w:color w:val="333333"/>
          <w:sz w:val="32"/>
          <w:szCs w:val="32"/>
          <w:lang w:val="en-US"/>
        </w:rPr>
      </w:pPr>
      <w:bookmarkStart w:id="0" w:name="_GoBack"/>
      <w:bookmarkEnd w:id="0"/>
      <w:r w:rsidRPr="00651B3C">
        <w:rPr>
          <w:rFonts w:ascii="隶书" w:eastAsia="隶书" w:hAnsi="宋体" w:cs="Times New Roman" w:hint="eastAsia"/>
          <w:b/>
          <w:bCs/>
          <w:color w:val="333333"/>
          <w:sz w:val="32"/>
          <w:szCs w:val="32"/>
          <w:lang w:val="en-US"/>
        </w:rPr>
        <w:t>获奖及发表文章</w:t>
      </w:r>
    </w:p>
    <w:p w:rsidR="00651B3C" w:rsidRPr="00651B3C" w:rsidRDefault="00651B3C" w:rsidP="00651B3C">
      <w:pPr>
        <w:widowControl w:val="0"/>
        <w:spacing w:after="0" w:line="240" w:lineRule="auto"/>
        <w:jc w:val="both"/>
        <w:rPr>
          <w:rFonts w:ascii="Times New Roman" w:eastAsia="宋体" w:hAnsi="宋体" w:cs="Times New Roman"/>
          <w:kern w:val="2"/>
          <w:sz w:val="24"/>
          <w:szCs w:val="24"/>
          <w:lang w:val="en-US"/>
        </w:rPr>
      </w:pPr>
      <w:r w:rsidRPr="00651B3C">
        <w:rPr>
          <w:rFonts w:ascii="Times New Roman" w:eastAsia="宋体" w:hAnsi="宋体" w:cs="Times New Roman" w:hint="eastAsia"/>
          <w:kern w:val="2"/>
          <w:sz w:val="24"/>
          <w:szCs w:val="24"/>
          <w:lang w:val="en-US"/>
        </w:rPr>
        <w:t>第十五届</w:t>
      </w:r>
      <w:r w:rsidRPr="00651B3C">
        <w:rPr>
          <w:rFonts w:ascii="Times New Roman" w:eastAsia="宋体" w:hAnsi="Times New Roman" w:cs="Times New Roman"/>
          <w:kern w:val="2"/>
          <w:sz w:val="24"/>
          <w:szCs w:val="24"/>
          <w:lang w:val="en-US"/>
        </w:rPr>
        <w:t>“21</w:t>
      </w:r>
      <w:r w:rsidRPr="00651B3C">
        <w:rPr>
          <w:rFonts w:ascii="Times New Roman" w:eastAsia="宋体" w:hAnsi="宋体" w:cs="Times New Roman" w:hint="eastAsia"/>
          <w:kern w:val="2"/>
          <w:sz w:val="24"/>
          <w:szCs w:val="24"/>
          <w:lang w:val="en-US"/>
        </w:rPr>
        <w:t>世纪杯</w:t>
      </w:r>
      <w:r w:rsidRPr="00651B3C">
        <w:rPr>
          <w:rFonts w:ascii="Times New Roman" w:eastAsia="宋体" w:hAnsi="Times New Roman" w:cs="Times New Roman"/>
          <w:kern w:val="2"/>
          <w:sz w:val="24"/>
          <w:szCs w:val="24"/>
          <w:lang w:val="en-US"/>
        </w:rPr>
        <w:t>”</w:t>
      </w:r>
      <w:r w:rsidRPr="00651B3C">
        <w:rPr>
          <w:rFonts w:ascii="Times New Roman" w:eastAsia="宋体" w:hAnsi="宋体" w:cs="Times New Roman" w:hint="eastAsia"/>
          <w:kern w:val="2"/>
          <w:sz w:val="24"/>
          <w:szCs w:val="24"/>
          <w:lang w:val="en-US"/>
        </w:rPr>
        <w:t>全国英语演讲比赛广东省决赛二等奖</w:t>
      </w:r>
    </w:p>
    <w:p w:rsidR="00651B3C" w:rsidRPr="00651B3C" w:rsidRDefault="00651B3C" w:rsidP="00651B3C">
      <w:pPr>
        <w:widowControl w:val="0"/>
        <w:spacing w:after="0" w:line="240" w:lineRule="auto"/>
        <w:jc w:val="both"/>
        <w:rPr>
          <w:rFonts w:ascii="Times New Roman" w:eastAsia="宋体" w:hAnsi="Times New Roman" w:cs="Times New Roman"/>
          <w:iCs/>
          <w:kern w:val="2"/>
          <w:sz w:val="24"/>
          <w:szCs w:val="24"/>
          <w:lang w:val="en-US"/>
        </w:rPr>
      </w:pPr>
      <w:r w:rsidRPr="00651B3C">
        <w:rPr>
          <w:rFonts w:ascii="Times New Roman" w:eastAsia="宋体" w:hAnsi="Times New Roman" w:cs="Times New Roman" w:hint="eastAsia"/>
          <w:iCs/>
          <w:kern w:val="2"/>
          <w:sz w:val="24"/>
          <w:szCs w:val="24"/>
          <w:lang w:val="en-US"/>
        </w:rPr>
        <w:t>大四曾在</w:t>
      </w:r>
      <w:r w:rsidRPr="00651B3C">
        <w:rPr>
          <w:rFonts w:ascii="Times New Roman" w:eastAsia="宋体" w:hAnsi="Times New Roman" w:cs="Times New Roman"/>
          <w:i/>
          <w:iCs/>
          <w:kern w:val="2"/>
          <w:sz w:val="24"/>
          <w:szCs w:val="24"/>
          <w:lang w:val="en-US"/>
        </w:rPr>
        <w:t>Journal of Drug Targeting</w:t>
      </w:r>
      <w:r w:rsidRPr="00651B3C">
        <w:rPr>
          <w:rFonts w:ascii="Times New Roman" w:eastAsia="宋体" w:hAnsi="Times New Roman" w:cs="Times New Roman" w:hint="eastAsia"/>
          <w:iCs/>
          <w:kern w:val="2"/>
          <w:sz w:val="24"/>
          <w:szCs w:val="24"/>
          <w:lang w:val="en-US"/>
        </w:rPr>
        <w:t>和</w:t>
      </w:r>
      <w:r w:rsidRPr="00651B3C">
        <w:rPr>
          <w:rFonts w:ascii="Times New Roman" w:eastAsia="宋体" w:hAnsi="Times New Roman" w:cs="Times New Roman"/>
          <w:i/>
          <w:iCs/>
          <w:kern w:val="2"/>
          <w:sz w:val="24"/>
          <w:szCs w:val="24"/>
          <w:lang w:val="en-US"/>
        </w:rPr>
        <w:t>Drug</w:t>
      </w:r>
      <w:r w:rsidRPr="00651B3C">
        <w:rPr>
          <w:rFonts w:ascii="Times New Roman" w:eastAsia="宋体" w:hAnsi="Times New Roman" w:cs="Times New Roman"/>
          <w:iCs/>
          <w:kern w:val="2"/>
          <w:sz w:val="24"/>
          <w:szCs w:val="24"/>
          <w:lang w:val="en-US"/>
        </w:rPr>
        <w:t xml:space="preserve"> </w:t>
      </w:r>
      <w:r w:rsidRPr="00651B3C">
        <w:rPr>
          <w:rFonts w:ascii="Times New Roman" w:eastAsia="宋体" w:hAnsi="Times New Roman" w:cs="Times New Roman"/>
          <w:i/>
          <w:iCs/>
          <w:kern w:val="2"/>
          <w:sz w:val="24"/>
          <w:szCs w:val="24"/>
          <w:lang w:val="en-US"/>
        </w:rPr>
        <w:t>Development and Industrial Pharmacy</w:t>
      </w:r>
      <w:r w:rsidRPr="00651B3C">
        <w:rPr>
          <w:rFonts w:ascii="Times New Roman" w:eastAsia="宋体" w:hAnsi="Times New Roman" w:cs="Times New Roman" w:hint="eastAsia"/>
          <w:iCs/>
          <w:kern w:val="2"/>
          <w:sz w:val="24"/>
          <w:szCs w:val="24"/>
          <w:lang w:val="en-US"/>
        </w:rPr>
        <w:t>上发表过两篇学术文章，影响因子分别为</w:t>
      </w:r>
      <w:r w:rsidRPr="00651B3C">
        <w:rPr>
          <w:rFonts w:ascii="Times New Roman" w:eastAsia="宋体" w:hAnsi="Times New Roman" w:cs="Times New Roman"/>
          <w:iCs/>
          <w:kern w:val="2"/>
          <w:sz w:val="24"/>
          <w:szCs w:val="24"/>
          <w:lang w:val="en-US"/>
        </w:rPr>
        <w:t>2.885</w:t>
      </w:r>
      <w:r w:rsidRPr="00651B3C">
        <w:rPr>
          <w:rFonts w:ascii="Times New Roman" w:eastAsia="宋体" w:hAnsi="Times New Roman" w:cs="Times New Roman" w:hint="eastAsia"/>
          <w:iCs/>
          <w:kern w:val="2"/>
          <w:sz w:val="24"/>
          <w:szCs w:val="24"/>
          <w:lang w:val="en-US"/>
        </w:rPr>
        <w:t>和</w:t>
      </w:r>
      <w:r w:rsidRPr="00651B3C">
        <w:rPr>
          <w:rFonts w:ascii="Times New Roman" w:eastAsia="宋体" w:hAnsi="Times New Roman" w:cs="Times New Roman"/>
          <w:iCs/>
          <w:kern w:val="2"/>
          <w:sz w:val="24"/>
          <w:szCs w:val="24"/>
          <w:lang w:val="en-US"/>
        </w:rPr>
        <w:t>0.960</w:t>
      </w:r>
      <w:r w:rsidRPr="00651B3C">
        <w:rPr>
          <w:rFonts w:ascii="Times New Roman" w:eastAsia="宋体" w:hAnsi="Times New Roman" w:cs="Times New Roman" w:hint="eastAsia"/>
          <w:iCs/>
          <w:kern w:val="2"/>
          <w:sz w:val="24"/>
          <w:szCs w:val="24"/>
          <w:lang w:val="en-US"/>
        </w:rPr>
        <w:t>（</w:t>
      </w:r>
      <w:r w:rsidRPr="00651B3C">
        <w:rPr>
          <w:rFonts w:ascii="Times New Roman" w:eastAsia="宋体" w:hAnsi="Times New Roman" w:cs="Times New Roman"/>
          <w:iCs/>
          <w:kern w:val="2"/>
          <w:sz w:val="24"/>
          <w:szCs w:val="24"/>
          <w:lang w:val="en-US"/>
        </w:rPr>
        <w:t>2009</w:t>
      </w:r>
      <w:r w:rsidRPr="00651B3C">
        <w:rPr>
          <w:rFonts w:ascii="Times New Roman" w:eastAsia="宋体" w:hAnsi="Times New Roman" w:cs="Times New Roman" w:hint="eastAsia"/>
          <w:iCs/>
          <w:kern w:val="2"/>
          <w:sz w:val="24"/>
          <w:szCs w:val="24"/>
          <w:lang w:val="en-US"/>
        </w:rPr>
        <w:t>年数据）。</w:t>
      </w:r>
    </w:p>
    <w:p w:rsidR="00651B3C" w:rsidRPr="00651B3C" w:rsidRDefault="00651B3C" w:rsidP="00651B3C">
      <w:pPr>
        <w:widowControl w:val="0"/>
        <w:spacing w:after="0" w:line="240" w:lineRule="auto"/>
        <w:jc w:val="both"/>
        <w:rPr>
          <w:rFonts w:ascii="Times New Roman" w:eastAsia="宋体" w:hAnsi="Times New Roman" w:cs="Times New Roman"/>
          <w:iCs/>
          <w:kern w:val="2"/>
          <w:sz w:val="24"/>
          <w:szCs w:val="24"/>
          <w:lang w:val="en-US"/>
        </w:rPr>
      </w:pPr>
    </w:p>
    <w:p w:rsidR="00651B3C" w:rsidRPr="00651B3C" w:rsidRDefault="00651B3C" w:rsidP="00651B3C">
      <w:pPr>
        <w:spacing w:beforeLines="50" w:before="120" w:afterLines="50" w:after="120" w:line="240" w:lineRule="auto"/>
        <w:rPr>
          <w:rFonts w:ascii="隶书" w:eastAsia="隶书" w:hAnsi="Times New Roman" w:cs="Times New Roman"/>
          <w:b/>
          <w:bCs/>
          <w:color w:val="333333"/>
          <w:sz w:val="32"/>
          <w:szCs w:val="32"/>
          <w:lang w:val="en-US"/>
        </w:rPr>
      </w:pPr>
      <w:r w:rsidRPr="00651B3C">
        <w:rPr>
          <w:rFonts w:ascii="隶书" w:eastAsia="隶书" w:hAnsi="宋体" w:cs="Times New Roman" w:hint="eastAsia"/>
          <w:b/>
          <w:bCs/>
          <w:color w:val="333333"/>
          <w:sz w:val="32"/>
          <w:szCs w:val="32"/>
          <w:lang w:val="en-US"/>
        </w:rPr>
        <w:t>证书</w:t>
      </w:r>
    </w:p>
    <w:p w:rsidR="00651B3C" w:rsidRPr="00651B3C" w:rsidRDefault="00651B3C" w:rsidP="00651B3C">
      <w:pPr>
        <w:spacing w:after="0" w:line="240" w:lineRule="auto"/>
        <w:rPr>
          <w:rFonts w:ascii="Times New Roman" w:eastAsia="宋体" w:hAnsi="Times New Roman" w:cs="Times New Roman"/>
          <w:bCs/>
          <w:color w:val="333333"/>
          <w:sz w:val="24"/>
          <w:szCs w:val="24"/>
          <w:lang w:val="en-US"/>
        </w:rPr>
      </w:pPr>
      <w:r w:rsidRPr="00651B3C">
        <w:rPr>
          <w:rFonts w:ascii="Times New Roman" w:eastAsia="宋体" w:hAnsi="Times New Roman" w:cs="Times New Roman" w:hint="eastAsia"/>
          <w:bCs/>
          <w:color w:val="333333"/>
          <w:sz w:val="24"/>
          <w:szCs w:val="24"/>
          <w:lang w:val="en-US"/>
        </w:rPr>
        <w:t>雅思</w:t>
      </w:r>
      <w:r w:rsidRPr="00651B3C">
        <w:rPr>
          <w:rFonts w:ascii="Times New Roman" w:eastAsia="宋体" w:hAnsi="Times New Roman" w:cs="Times New Roman"/>
          <w:bCs/>
          <w:color w:val="333333"/>
          <w:sz w:val="24"/>
          <w:szCs w:val="24"/>
          <w:lang w:val="en-US"/>
        </w:rPr>
        <w:t xml:space="preserve"> 7.5</w:t>
      </w:r>
      <w:r w:rsidRPr="00651B3C">
        <w:rPr>
          <w:rFonts w:ascii="Times New Roman" w:eastAsia="宋体" w:hAnsi="Times New Roman" w:cs="Times New Roman" w:hint="eastAsia"/>
          <w:bCs/>
          <w:color w:val="333333"/>
          <w:sz w:val="24"/>
          <w:szCs w:val="24"/>
          <w:lang w:val="en-US"/>
        </w:rPr>
        <w:t>分</w:t>
      </w:r>
    </w:p>
    <w:p w:rsidR="00651B3C" w:rsidRPr="00651B3C" w:rsidRDefault="00651B3C" w:rsidP="00651B3C">
      <w:pPr>
        <w:spacing w:after="0" w:line="240" w:lineRule="auto"/>
        <w:rPr>
          <w:rFonts w:ascii="Times New Roman" w:eastAsia="宋体" w:hAnsi="Times New Roman" w:cs="Times New Roman"/>
          <w:bCs/>
          <w:color w:val="333333"/>
          <w:sz w:val="24"/>
          <w:szCs w:val="24"/>
          <w:lang w:val="en-US"/>
        </w:rPr>
      </w:pPr>
      <w:r w:rsidRPr="00651B3C">
        <w:rPr>
          <w:rFonts w:ascii="Times New Roman" w:eastAsia="宋体" w:hAnsi="Times New Roman" w:cs="Times New Roman" w:hint="eastAsia"/>
          <w:bCs/>
          <w:color w:val="333333"/>
          <w:sz w:val="24"/>
          <w:szCs w:val="24"/>
          <w:lang w:val="en-US"/>
        </w:rPr>
        <w:t>六级</w:t>
      </w:r>
      <w:r w:rsidRPr="00651B3C">
        <w:rPr>
          <w:rFonts w:ascii="Times New Roman" w:eastAsia="宋体" w:hAnsi="Times New Roman" w:cs="Times New Roman"/>
          <w:bCs/>
          <w:color w:val="333333"/>
          <w:sz w:val="24"/>
          <w:szCs w:val="24"/>
          <w:lang w:val="en-US"/>
        </w:rPr>
        <w:t xml:space="preserve"> 646</w:t>
      </w:r>
      <w:r w:rsidRPr="00651B3C">
        <w:rPr>
          <w:rFonts w:ascii="Times New Roman" w:eastAsia="宋体" w:hAnsi="Times New Roman" w:cs="Times New Roman" w:hint="eastAsia"/>
          <w:bCs/>
          <w:color w:val="333333"/>
          <w:sz w:val="24"/>
          <w:szCs w:val="24"/>
          <w:lang w:val="en-US"/>
        </w:rPr>
        <w:t>分</w:t>
      </w:r>
    </w:p>
    <w:p w:rsidR="00651B3C" w:rsidRPr="00651B3C" w:rsidRDefault="00651B3C" w:rsidP="00651B3C">
      <w:pPr>
        <w:spacing w:after="0" w:line="240" w:lineRule="auto"/>
        <w:rPr>
          <w:rFonts w:ascii="Times New Roman" w:eastAsia="宋体" w:hAnsi="宋体" w:cs="Times New Roman"/>
          <w:bCs/>
          <w:color w:val="333333"/>
          <w:sz w:val="24"/>
          <w:szCs w:val="24"/>
          <w:lang w:val="en-US"/>
        </w:rPr>
      </w:pPr>
      <w:r w:rsidRPr="00651B3C">
        <w:rPr>
          <w:rFonts w:ascii="Times New Roman" w:eastAsia="宋体" w:hAnsi="Times New Roman" w:cs="Times New Roman"/>
          <w:bCs/>
          <w:color w:val="333333"/>
          <w:sz w:val="24"/>
          <w:szCs w:val="24"/>
          <w:lang w:val="en-US"/>
        </w:rPr>
        <w:t>BEC</w:t>
      </w:r>
      <w:r w:rsidRPr="00651B3C">
        <w:rPr>
          <w:rFonts w:ascii="Times New Roman" w:eastAsia="宋体" w:hAnsi="Times New Roman" w:cs="Times New Roman" w:hint="eastAsia"/>
          <w:bCs/>
          <w:color w:val="333333"/>
          <w:sz w:val="24"/>
          <w:szCs w:val="24"/>
          <w:lang w:val="en-US"/>
        </w:rPr>
        <w:t>（剑桥商务英语）</w:t>
      </w:r>
      <w:r w:rsidRPr="00651B3C">
        <w:rPr>
          <w:rFonts w:ascii="Times New Roman" w:eastAsia="宋体" w:hAnsi="宋体" w:cs="Times New Roman" w:hint="eastAsia"/>
          <w:bCs/>
          <w:color w:val="333333"/>
          <w:sz w:val="24"/>
          <w:szCs w:val="24"/>
          <w:lang w:val="en-US"/>
        </w:rPr>
        <w:t>中级</w:t>
      </w:r>
    </w:p>
    <w:p w:rsidR="00651B3C" w:rsidRPr="00651B3C" w:rsidRDefault="00651B3C" w:rsidP="00651B3C">
      <w:pPr>
        <w:spacing w:after="0" w:line="240" w:lineRule="auto"/>
        <w:rPr>
          <w:rFonts w:ascii="Times New Roman" w:eastAsia="宋体" w:hAnsi="宋体" w:cs="Times New Roman"/>
          <w:bCs/>
          <w:color w:val="333333"/>
          <w:sz w:val="24"/>
          <w:szCs w:val="24"/>
          <w:lang w:val="en-US"/>
        </w:rPr>
      </w:pPr>
      <w:r w:rsidRPr="00651B3C">
        <w:rPr>
          <w:rFonts w:ascii="Times New Roman" w:eastAsia="宋体" w:hAnsi="宋体" w:cs="Times New Roman" w:hint="eastAsia"/>
          <w:bCs/>
          <w:color w:val="333333"/>
          <w:sz w:val="24"/>
          <w:szCs w:val="24"/>
          <w:lang w:val="en-US"/>
        </w:rPr>
        <w:t>全国高等学校计算机水平考试一级（计算机应用）</w:t>
      </w:r>
    </w:p>
    <w:sectPr w:rsidR="00651B3C" w:rsidRPr="00651B3C">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5F96" w:rsidRDefault="004B5F96" w:rsidP="001A51FF">
      <w:pPr>
        <w:spacing w:after="0" w:line="240" w:lineRule="auto"/>
      </w:pPr>
      <w:r>
        <w:separator/>
      </w:r>
    </w:p>
  </w:endnote>
  <w:endnote w:type="continuationSeparator" w:id="0">
    <w:p w:rsidR="004B5F96" w:rsidRDefault="004B5F96" w:rsidP="001A5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5F96" w:rsidRDefault="004B5F96" w:rsidP="001A51FF">
      <w:pPr>
        <w:spacing w:after="0" w:line="240" w:lineRule="auto"/>
      </w:pPr>
      <w:r>
        <w:separator/>
      </w:r>
    </w:p>
  </w:footnote>
  <w:footnote w:type="continuationSeparator" w:id="0">
    <w:p w:rsidR="004B5F96" w:rsidRDefault="004B5F96" w:rsidP="001A51F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D7EC9"/>
    <w:multiLevelType w:val="hybridMultilevel"/>
    <w:tmpl w:val="7C0EC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6556FC"/>
    <w:multiLevelType w:val="hybridMultilevel"/>
    <w:tmpl w:val="93D49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4C67F61"/>
    <w:multiLevelType w:val="hybridMultilevel"/>
    <w:tmpl w:val="EDEC2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6D751C4"/>
    <w:multiLevelType w:val="hybridMultilevel"/>
    <w:tmpl w:val="3EE08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0F66925"/>
    <w:multiLevelType w:val="hybridMultilevel"/>
    <w:tmpl w:val="0DE2D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B5656EA"/>
    <w:multiLevelType w:val="hybridMultilevel"/>
    <w:tmpl w:val="F4004E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75B8"/>
    <w:rsid w:val="000015FA"/>
    <w:rsid w:val="000033F5"/>
    <w:rsid w:val="000213D7"/>
    <w:rsid w:val="000B7054"/>
    <w:rsid w:val="00134403"/>
    <w:rsid w:val="001A51FF"/>
    <w:rsid w:val="003B7A1C"/>
    <w:rsid w:val="003D1677"/>
    <w:rsid w:val="00423B7E"/>
    <w:rsid w:val="00425512"/>
    <w:rsid w:val="00455D15"/>
    <w:rsid w:val="00480F83"/>
    <w:rsid w:val="004B5DB7"/>
    <w:rsid w:val="004B5F96"/>
    <w:rsid w:val="004E51FB"/>
    <w:rsid w:val="005216F8"/>
    <w:rsid w:val="00575A44"/>
    <w:rsid w:val="005C0559"/>
    <w:rsid w:val="005C5981"/>
    <w:rsid w:val="005C5E4E"/>
    <w:rsid w:val="0064245A"/>
    <w:rsid w:val="00651B3C"/>
    <w:rsid w:val="00695A0D"/>
    <w:rsid w:val="006E5B48"/>
    <w:rsid w:val="0070542D"/>
    <w:rsid w:val="007303F8"/>
    <w:rsid w:val="007F3295"/>
    <w:rsid w:val="00841A78"/>
    <w:rsid w:val="0085619A"/>
    <w:rsid w:val="008A5F90"/>
    <w:rsid w:val="008D21AD"/>
    <w:rsid w:val="00A413F3"/>
    <w:rsid w:val="00A73D1A"/>
    <w:rsid w:val="00B31D65"/>
    <w:rsid w:val="00BF0982"/>
    <w:rsid w:val="00C23E09"/>
    <w:rsid w:val="00C87038"/>
    <w:rsid w:val="00D42C95"/>
    <w:rsid w:val="00D52489"/>
    <w:rsid w:val="00D63A85"/>
    <w:rsid w:val="00DD75B8"/>
    <w:rsid w:val="00E164F5"/>
    <w:rsid w:val="00E26536"/>
    <w:rsid w:val="00E339F0"/>
    <w:rsid w:val="00E647C6"/>
    <w:rsid w:val="00F17BAF"/>
    <w:rsid w:val="00F27EF9"/>
    <w:rsid w:val="00F40A6D"/>
    <w:rsid w:val="00F51F20"/>
    <w:rsid w:val="00F600ED"/>
    <w:rsid w:val="00FA1959"/>
    <w:rsid w:val="00FA212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E600D18-58B6-428C-B5A0-EBCBD2BCA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D75B8"/>
    <w:rPr>
      <w:color w:val="0563C1" w:themeColor="hyperlink"/>
      <w:u w:val="single"/>
    </w:rPr>
  </w:style>
  <w:style w:type="paragraph" w:styleId="ListParagraph">
    <w:name w:val="List Paragraph"/>
    <w:basedOn w:val="Normal"/>
    <w:uiPriority w:val="34"/>
    <w:qFormat/>
    <w:rsid w:val="00F600ED"/>
    <w:pPr>
      <w:ind w:left="720"/>
      <w:contextualSpacing/>
    </w:pPr>
  </w:style>
  <w:style w:type="paragraph" w:styleId="BalloonText">
    <w:name w:val="Balloon Text"/>
    <w:basedOn w:val="Normal"/>
    <w:link w:val="BalloonTextChar"/>
    <w:uiPriority w:val="99"/>
    <w:semiHidden/>
    <w:unhideWhenUsed/>
    <w:rsid w:val="006E5B48"/>
    <w:pPr>
      <w:spacing w:after="0" w:line="240" w:lineRule="auto"/>
    </w:pPr>
    <w:rPr>
      <w:sz w:val="18"/>
      <w:szCs w:val="18"/>
    </w:rPr>
  </w:style>
  <w:style w:type="character" w:customStyle="1" w:styleId="BalloonTextChar">
    <w:name w:val="Balloon Text Char"/>
    <w:basedOn w:val="DefaultParagraphFont"/>
    <w:link w:val="BalloonText"/>
    <w:uiPriority w:val="99"/>
    <w:semiHidden/>
    <w:rsid w:val="006E5B48"/>
    <w:rPr>
      <w:sz w:val="18"/>
      <w:szCs w:val="18"/>
    </w:rPr>
  </w:style>
  <w:style w:type="paragraph" w:styleId="Header">
    <w:name w:val="header"/>
    <w:basedOn w:val="Normal"/>
    <w:link w:val="HeaderChar"/>
    <w:uiPriority w:val="99"/>
    <w:unhideWhenUsed/>
    <w:rsid w:val="001A51FF"/>
    <w:pPr>
      <w:tabs>
        <w:tab w:val="center" w:pos="4153"/>
        <w:tab w:val="right" w:pos="8306"/>
      </w:tabs>
      <w:spacing w:after="0" w:line="240" w:lineRule="auto"/>
    </w:pPr>
  </w:style>
  <w:style w:type="character" w:customStyle="1" w:styleId="HeaderChar">
    <w:name w:val="Header Char"/>
    <w:basedOn w:val="DefaultParagraphFont"/>
    <w:link w:val="Header"/>
    <w:uiPriority w:val="99"/>
    <w:rsid w:val="001A51FF"/>
  </w:style>
  <w:style w:type="paragraph" w:styleId="Footer">
    <w:name w:val="footer"/>
    <w:basedOn w:val="Normal"/>
    <w:link w:val="FooterChar"/>
    <w:uiPriority w:val="99"/>
    <w:unhideWhenUsed/>
    <w:rsid w:val="001A51FF"/>
    <w:pPr>
      <w:tabs>
        <w:tab w:val="center" w:pos="4153"/>
        <w:tab w:val="right" w:pos="8306"/>
      </w:tabs>
      <w:spacing w:after="0" w:line="240" w:lineRule="auto"/>
    </w:pPr>
  </w:style>
  <w:style w:type="character" w:customStyle="1" w:styleId="FooterChar">
    <w:name w:val="Footer Char"/>
    <w:basedOn w:val="DefaultParagraphFont"/>
    <w:link w:val="Footer"/>
    <w:uiPriority w:val="99"/>
    <w:rsid w:val="001A5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381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TotalTime>
  <Pages>3</Pages>
  <Words>607</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niying.li</dc:creator>
  <cp:keywords/>
  <dc:description/>
  <cp:lastModifiedBy>niying.li</cp:lastModifiedBy>
  <cp:revision>8</cp:revision>
  <cp:lastPrinted>2014-10-08T18:43:00Z</cp:lastPrinted>
  <dcterms:created xsi:type="dcterms:W3CDTF">2014-10-22T04:54:00Z</dcterms:created>
  <dcterms:modified xsi:type="dcterms:W3CDTF">2014-10-25T07:46:00Z</dcterms:modified>
</cp:coreProperties>
</file>